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B257E9">
        <w:rPr>
          <w:b/>
          <w:sz w:val="28"/>
          <w:szCs w:val="28"/>
        </w:rPr>
        <w:t xml:space="preserve"> 45</w:t>
      </w:r>
    </w:p>
    <w:p w:rsidR="00C94E7B" w:rsidRDefault="00C94E7B" w:rsidP="00C94E7B">
      <w:pPr>
        <w:rPr>
          <w:b/>
          <w:sz w:val="28"/>
          <w:szCs w:val="28"/>
        </w:rPr>
      </w:pPr>
    </w:p>
    <w:p w:rsidR="00B9675C" w:rsidRPr="00C94E7B" w:rsidRDefault="00A23DAB" w:rsidP="00B9675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E7398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 </w:t>
      </w:r>
      <w:r w:rsidR="00B9675C" w:rsidRPr="00C94E7B">
        <w:rPr>
          <w:sz w:val="28"/>
          <w:szCs w:val="28"/>
        </w:rPr>
        <w:t xml:space="preserve"> 202</w:t>
      </w:r>
      <w:r w:rsidR="00B9675C">
        <w:rPr>
          <w:sz w:val="28"/>
          <w:szCs w:val="28"/>
        </w:rPr>
        <w:t>4</w:t>
      </w:r>
      <w:r w:rsidR="00B9675C" w:rsidRPr="00C94E7B">
        <w:rPr>
          <w:sz w:val="28"/>
          <w:szCs w:val="28"/>
        </w:rPr>
        <w:t xml:space="preserve"> року                                        </w:t>
      </w:r>
      <w:r w:rsidR="00B9675C" w:rsidRPr="00AB7C4E">
        <w:rPr>
          <w:sz w:val="28"/>
          <w:szCs w:val="28"/>
          <w:bdr w:val="none" w:sz="0" w:space="0" w:color="auto" w:frame="1"/>
          <w:lang w:eastAsia="ru-RU"/>
        </w:rPr>
        <w:t>Х</w:t>
      </w:r>
      <w:r w:rsidR="00B9675C">
        <w:rPr>
          <w:sz w:val="28"/>
          <w:szCs w:val="28"/>
          <w:bdr w:val="none" w:sz="0" w:space="0" w:color="auto" w:frame="1"/>
          <w:lang w:eastAsia="ru-RU"/>
        </w:rPr>
        <w:t>Х</w:t>
      </w:r>
      <w:r w:rsidR="00B9675C">
        <w:rPr>
          <w:sz w:val="28"/>
          <w:szCs w:val="28"/>
          <w:bdr w:val="none" w:sz="0" w:space="0" w:color="auto" w:frame="1"/>
          <w:lang w:val="en-US" w:eastAsia="ru-RU"/>
        </w:rPr>
        <w:t>V</w:t>
      </w:r>
      <w:r w:rsidR="00B9675C">
        <w:rPr>
          <w:sz w:val="28"/>
          <w:szCs w:val="28"/>
          <w:bdr w:val="none" w:sz="0" w:space="0" w:color="auto" w:frame="1"/>
          <w:lang w:eastAsia="ru-RU"/>
        </w:rPr>
        <w:t>І</w:t>
      </w:r>
      <w:r>
        <w:rPr>
          <w:sz w:val="28"/>
          <w:szCs w:val="28"/>
          <w:bdr w:val="none" w:sz="0" w:space="0" w:color="auto" w:frame="1"/>
          <w:lang w:eastAsia="ru-RU"/>
        </w:rPr>
        <w:t>І</w:t>
      </w:r>
      <w:r w:rsidR="00B9675C" w:rsidRPr="00C94E7B">
        <w:rPr>
          <w:sz w:val="28"/>
          <w:szCs w:val="28"/>
        </w:rPr>
        <w:t xml:space="preserve"> сесія восьмого скликання</w:t>
      </w:r>
    </w:p>
    <w:p w:rsidR="00B9675C" w:rsidRPr="00C94E7B" w:rsidRDefault="00B9675C" w:rsidP="00B9675C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C90C80" w:rsidRDefault="00636827" w:rsidP="00B9675C">
      <w:pPr>
        <w:ind w:right="4252"/>
        <w:jc w:val="both"/>
      </w:pPr>
      <w:r>
        <w:rPr>
          <w:color w:val="333333"/>
          <w:sz w:val="28"/>
          <w:szCs w:val="28"/>
        </w:rPr>
        <w:t xml:space="preserve">Про </w:t>
      </w:r>
      <w:r w:rsidR="00B67139">
        <w:rPr>
          <w:sz w:val="28"/>
          <w:szCs w:val="28"/>
        </w:rPr>
        <w:t>затвердження</w:t>
      </w:r>
      <w:r w:rsidR="00B9675C">
        <w:rPr>
          <w:sz w:val="28"/>
          <w:szCs w:val="28"/>
        </w:rPr>
        <w:t xml:space="preserve"> </w:t>
      </w:r>
      <w:r w:rsidR="00AF2C55">
        <w:rPr>
          <w:color w:val="333333"/>
          <w:sz w:val="28"/>
          <w:szCs w:val="28"/>
        </w:rPr>
        <w:t xml:space="preserve">технічної документації з нормативної грошової оцінки земельної ділянки </w:t>
      </w:r>
      <w:r w:rsidR="00B9675C">
        <w:rPr>
          <w:color w:val="333333"/>
          <w:sz w:val="28"/>
          <w:szCs w:val="28"/>
        </w:rPr>
        <w:t xml:space="preserve">водного фонду яка перебуває у користуванні </w:t>
      </w:r>
      <w:proofErr w:type="spellStart"/>
      <w:r w:rsidR="00B9675C">
        <w:rPr>
          <w:color w:val="333333"/>
          <w:sz w:val="28"/>
          <w:szCs w:val="28"/>
        </w:rPr>
        <w:t>Надулич</w:t>
      </w:r>
      <w:proofErr w:type="spellEnd"/>
      <w:r w:rsidR="00B9675C">
        <w:rPr>
          <w:color w:val="333333"/>
          <w:sz w:val="28"/>
          <w:szCs w:val="28"/>
        </w:rPr>
        <w:t xml:space="preserve"> А.Г.</w:t>
      </w:r>
    </w:p>
    <w:p w:rsidR="00636827" w:rsidRDefault="00636827" w:rsidP="00636827">
      <w:pPr>
        <w:rPr>
          <w:color w:val="333333"/>
          <w:sz w:val="16"/>
          <w:szCs w:val="16"/>
        </w:rPr>
      </w:pPr>
    </w:p>
    <w:p w:rsidR="00636827" w:rsidRPr="00B67139" w:rsidRDefault="00636827" w:rsidP="008A456F">
      <w:pPr>
        <w:pStyle w:val="a7"/>
        <w:spacing w:before="57" w:after="57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B6713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34 частини першої статті 26 Закону України „Про місцеве самоврядування в Україні”, згідно до статей </w:t>
      </w:r>
      <w:r w:rsidR="00B67139">
        <w:rPr>
          <w:rFonts w:ascii="Times New Roman" w:hAnsi="Times New Roman" w:cs="Times New Roman"/>
          <w:sz w:val="28"/>
          <w:szCs w:val="28"/>
          <w:lang w:val="uk-UA"/>
        </w:rPr>
        <w:t xml:space="preserve">12, 65, 66, 122, 123, </w:t>
      </w:r>
      <w:r w:rsidR="00AF2C55">
        <w:rPr>
          <w:rFonts w:ascii="Times New Roman" w:hAnsi="Times New Roman" w:cs="Times New Roman"/>
          <w:sz w:val="28"/>
          <w:szCs w:val="28"/>
          <w:lang w:val="uk-UA"/>
        </w:rPr>
        <w:t xml:space="preserve">201, </w:t>
      </w:r>
      <w:r w:rsidR="00B67139">
        <w:rPr>
          <w:rFonts w:ascii="Times New Roman" w:hAnsi="Times New Roman" w:cs="Times New Roman"/>
          <w:sz w:val="28"/>
          <w:szCs w:val="28"/>
          <w:lang w:val="uk-UA"/>
        </w:rPr>
        <w:t>п. 24 Перехідних положень Земельного кодексу України</w:t>
      </w:r>
      <w:r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C1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оцінку земель» , </w:t>
      </w:r>
      <w:r w:rsidR="00B967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2C55"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Податкового кодексу України, </w:t>
      </w:r>
      <w:r w:rsidR="00B967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2C55"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п. 11 </w:t>
      </w:r>
      <w:r w:rsidR="00B967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2C55"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Прикінцевих положень Закону України «Про державний бюджет України»</w:t>
      </w:r>
      <w:r w:rsidR="00AF2C5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967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C150C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та подані документи</w:t>
      </w:r>
      <w:r w:rsidR="00B96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396"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Костянтинівська </w:t>
      </w:r>
      <w:r w:rsidRPr="00B671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636827" w:rsidRDefault="00636827" w:rsidP="00636827">
      <w:pPr>
        <w:jc w:val="both"/>
        <w:rPr>
          <w:color w:val="333333"/>
          <w:sz w:val="16"/>
          <w:szCs w:val="16"/>
        </w:rPr>
      </w:pPr>
    </w:p>
    <w:p w:rsidR="008A456F" w:rsidRDefault="00FB43FA" w:rsidP="008A456F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:rsidR="00DC150C" w:rsidRDefault="00DC150C" w:rsidP="008A456F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F2C55" w:rsidRPr="00EF58C0" w:rsidRDefault="00AF2C55" w:rsidP="00DC1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B9675C">
        <w:rPr>
          <w:sz w:val="28"/>
          <w:szCs w:val="28"/>
          <w:lang w:val="uk-UA"/>
        </w:rPr>
        <w:t xml:space="preserve"> </w:t>
      </w:r>
      <w:r w:rsidRPr="000414E1">
        <w:rPr>
          <w:color w:val="333333"/>
          <w:sz w:val="28"/>
          <w:szCs w:val="28"/>
          <w:lang w:val="uk-UA"/>
        </w:rPr>
        <w:t>технічн</w:t>
      </w:r>
      <w:r>
        <w:rPr>
          <w:color w:val="333333"/>
          <w:sz w:val="28"/>
          <w:szCs w:val="28"/>
          <w:lang w:val="uk-UA"/>
        </w:rPr>
        <w:t>у</w:t>
      </w:r>
      <w:r w:rsidRPr="000414E1">
        <w:rPr>
          <w:color w:val="333333"/>
          <w:sz w:val="28"/>
          <w:szCs w:val="28"/>
          <w:lang w:val="uk-UA"/>
        </w:rPr>
        <w:t xml:space="preserve"> документац</w:t>
      </w:r>
      <w:r>
        <w:rPr>
          <w:color w:val="333333"/>
          <w:sz w:val="28"/>
          <w:szCs w:val="28"/>
          <w:lang w:val="uk-UA"/>
        </w:rPr>
        <w:t>ію</w:t>
      </w:r>
      <w:r w:rsidRPr="000414E1">
        <w:rPr>
          <w:color w:val="333333"/>
          <w:sz w:val="28"/>
          <w:szCs w:val="28"/>
          <w:lang w:val="uk-UA"/>
        </w:rPr>
        <w:t xml:space="preserve"> з нормативної грошової оцінки земельної ділянки  </w:t>
      </w:r>
      <w:r w:rsidR="00B9675C">
        <w:rPr>
          <w:color w:val="333333"/>
          <w:sz w:val="28"/>
          <w:szCs w:val="28"/>
          <w:lang w:val="uk-UA"/>
        </w:rPr>
        <w:t xml:space="preserve">водного фонду (кадастровий номер </w:t>
      </w:r>
      <w:r w:rsidR="00C0057F">
        <w:rPr>
          <w:color w:val="333333"/>
          <w:sz w:val="28"/>
          <w:szCs w:val="28"/>
          <w:lang w:val="en-US"/>
        </w:rPr>
        <w:t>XXXXX</w:t>
      </w:r>
      <w:r w:rsidR="00B9675C">
        <w:rPr>
          <w:color w:val="333333"/>
          <w:sz w:val="28"/>
          <w:szCs w:val="28"/>
          <w:lang w:val="uk-UA"/>
        </w:rPr>
        <w:t xml:space="preserve">  </w:t>
      </w:r>
      <w:r w:rsidRPr="000414E1">
        <w:rPr>
          <w:color w:val="333333"/>
          <w:sz w:val="28"/>
          <w:szCs w:val="28"/>
          <w:lang w:val="uk-UA"/>
        </w:rPr>
        <w:t xml:space="preserve">площею </w:t>
      </w:r>
      <w:r w:rsidR="00C0057F">
        <w:rPr>
          <w:sz w:val="28"/>
          <w:szCs w:val="28"/>
          <w:lang w:val="en-US"/>
        </w:rPr>
        <w:t>XXXX</w:t>
      </w:r>
      <w:r w:rsidRPr="000414E1">
        <w:rPr>
          <w:color w:val="333333"/>
          <w:sz w:val="28"/>
          <w:szCs w:val="28"/>
          <w:lang w:val="uk-UA"/>
        </w:rPr>
        <w:t xml:space="preserve"> га</w:t>
      </w:r>
      <w:r w:rsidR="00B9675C">
        <w:rPr>
          <w:color w:val="333333"/>
          <w:sz w:val="28"/>
          <w:szCs w:val="28"/>
          <w:lang w:val="uk-UA"/>
        </w:rPr>
        <w:t xml:space="preserve">, яка перебуває у користуванні громадянки України </w:t>
      </w:r>
      <w:proofErr w:type="spellStart"/>
      <w:r w:rsidR="00B9675C">
        <w:rPr>
          <w:color w:val="333333"/>
          <w:sz w:val="28"/>
          <w:szCs w:val="28"/>
          <w:lang w:val="uk-UA"/>
        </w:rPr>
        <w:t>Надулич</w:t>
      </w:r>
      <w:proofErr w:type="spellEnd"/>
      <w:r w:rsidR="00B9675C">
        <w:rPr>
          <w:color w:val="333333"/>
          <w:sz w:val="28"/>
          <w:szCs w:val="28"/>
          <w:lang w:val="uk-UA"/>
        </w:rPr>
        <w:t xml:space="preserve"> Анни Григорівни на умовах оренди, </w:t>
      </w:r>
      <w:r w:rsidRPr="000414E1">
        <w:rPr>
          <w:color w:val="333333"/>
          <w:sz w:val="28"/>
          <w:szCs w:val="28"/>
          <w:lang w:val="uk-UA"/>
        </w:rPr>
        <w:t xml:space="preserve">для </w:t>
      </w:r>
      <w:r w:rsidR="00B9675C">
        <w:rPr>
          <w:color w:val="333333"/>
          <w:sz w:val="28"/>
          <w:szCs w:val="28"/>
          <w:lang w:val="uk-UA"/>
        </w:rPr>
        <w:t xml:space="preserve">рибогосподарських потреб, яка знаходиться за </w:t>
      </w:r>
      <w:proofErr w:type="spellStart"/>
      <w:r w:rsidR="00B9675C">
        <w:rPr>
          <w:color w:val="333333"/>
          <w:sz w:val="28"/>
          <w:szCs w:val="28"/>
          <w:lang w:val="uk-UA"/>
        </w:rPr>
        <w:t>адресою</w:t>
      </w:r>
      <w:proofErr w:type="spellEnd"/>
      <w:r w:rsidR="00B9675C">
        <w:rPr>
          <w:color w:val="333333"/>
          <w:sz w:val="28"/>
          <w:szCs w:val="28"/>
          <w:lang w:val="uk-UA"/>
        </w:rPr>
        <w:t xml:space="preserve">: </w:t>
      </w:r>
      <w:r w:rsidR="00B9675C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413445">
        <w:rPr>
          <w:sz w:val="28"/>
          <w:szCs w:val="28"/>
          <w:lang w:val="uk-UA"/>
        </w:rPr>
        <w:t>К</w:t>
      </w:r>
      <w:r w:rsidR="00B9675C">
        <w:rPr>
          <w:sz w:val="28"/>
          <w:szCs w:val="28"/>
          <w:lang w:val="uk-UA"/>
        </w:rPr>
        <w:t>остянтинівська сільська рада</w:t>
      </w:r>
      <w:r>
        <w:rPr>
          <w:sz w:val="28"/>
          <w:szCs w:val="28"/>
          <w:lang w:val="uk-UA"/>
        </w:rPr>
        <w:t>. Нормативна грошова оцінка земельної ділянки становить</w:t>
      </w:r>
      <w:r w:rsidR="00F518B9">
        <w:rPr>
          <w:sz w:val="28"/>
          <w:szCs w:val="28"/>
          <w:lang w:val="uk-UA"/>
        </w:rPr>
        <w:t xml:space="preserve"> </w:t>
      </w:r>
      <w:r w:rsidR="00C0057F">
        <w:rPr>
          <w:sz w:val="28"/>
          <w:szCs w:val="28"/>
          <w:lang w:val="en-US"/>
        </w:rPr>
        <w:t>XXXX</w:t>
      </w:r>
      <w:bookmarkStart w:id="0" w:name="_GoBack"/>
      <w:bookmarkEnd w:id="0"/>
      <w:r w:rsidR="00F518B9">
        <w:rPr>
          <w:sz w:val="28"/>
          <w:szCs w:val="28"/>
          <w:lang w:val="uk-UA"/>
        </w:rPr>
        <w:t xml:space="preserve"> грн.</w:t>
      </w:r>
    </w:p>
    <w:p w:rsidR="00357595" w:rsidRPr="00F06E55" w:rsidRDefault="00357595" w:rsidP="00DC150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B9675C">
        <w:rPr>
          <w:sz w:val="28"/>
          <w:szCs w:val="28"/>
          <w:lang w:val="uk-UA"/>
        </w:rPr>
        <w:t>Контроль за виконанням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даного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рішення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покласти на постійну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території, будівництва, архітектури, охорони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пам’яток, історичного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середовища, благоустрою, комунальної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власності, житлово-комунального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комісії – Брижатий Олег Миколайович).</w:t>
      </w:r>
    </w:p>
    <w:p w:rsidR="00003629" w:rsidRPr="00F06E55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C94E7B" w:rsidRDefault="00695200" w:rsidP="00562EFB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DC15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4041"/>
    <w:multiLevelType w:val="multilevel"/>
    <w:tmpl w:val="81202BA2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2565"/>
    <w:rsid w:val="00003629"/>
    <w:rsid w:val="00033094"/>
    <w:rsid w:val="00045D47"/>
    <w:rsid w:val="0007109F"/>
    <w:rsid w:val="00084CDD"/>
    <w:rsid w:val="00092601"/>
    <w:rsid w:val="00101045"/>
    <w:rsid w:val="00101A13"/>
    <w:rsid w:val="00163F34"/>
    <w:rsid w:val="0017515E"/>
    <w:rsid w:val="001801C9"/>
    <w:rsid w:val="00181D44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300B4F"/>
    <w:rsid w:val="003073E7"/>
    <w:rsid w:val="00357595"/>
    <w:rsid w:val="003664F4"/>
    <w:rsid w:val="003B766C"/>
    <w:rsid w:val="003B7FF7"/>
    <w:rsid w:val="003D3DDC"/>
    <w:rsid w:val="003F7F61"/>
    <w:rsid w:val="004115E9"/>
    <w:rsid w:val="00413445"/>
    <w:rsid w:val="00467037"/>
    <w:rsid w:val="004757DA"/>
    <w:rsid w:val="004D4396"/>
    <w:rsid w:val="005523BE"/>
    <w:rsid w:val="00562EFB"/>
    <w:rsid w:val="00564728"/>
    <w:rsid w:val="005B0BB4"/>
    <w:rsid w:val="00627737"/>
    <w:rsid w:val="00636827"/>
    <w:rsid w:val="006711BF"/>
    <w:rsid w:val="00672B4F"/>
    <w:rsid w:val="006806BF"/>
    <w:rsid w:val="00695200"/>
    <w:rsid w:val="006E2C08"/>
    <w:rsid w:val="007572B5"/>
    <w:rsid w:val="0078205C"/>
    <w:rsid w:val="007D15A4"/>
    <w:rsid w:val="00817D6C"/>
    <w:rsid w:val="00820C44"/>
    <w:rsid w:val="008A456F"/>
    <w:rsid w:val="008C22ED"/>
    <w:rsid w:val="008D2F33"/>
    <w:rsid w:val="008F1FC2"/>
    <w:rsid w:val="00933828"/>
    <w:rsid w:val="00966E49"/>
    <w:rsid w:val="009C0ACB"/>
    <w:rsid w:val="00A14257"/>
    <w:rsid w:val="00A23DAB"/>
    <w:rsid w:val="00A353D0"/>
    <w:rsid w:val="00A46EC8"/>
    <w:rsid w:val="00AD377E"/>
    <w:rsid w:val="00AF16B8"/>
    <w:rsid w:val="00AF2C55"/>
    <w:rsid w:val="00B257E9"/>
    <w:rsid w:val="00B27907"/>
    <w:rsid w:val="00B67139"/>
    <w:rsid w:val="00B9675C"/>
    <w:rsid w:val="00B96ED2"/>
    <w:rsid w:val="00BA4585"/>
    <w:rsid w:val="00BE5E7A"/>
    <w:rsid w:val="00C0057F"/>
    <w:rsid w:val="00C81ECB"/>
    <w:rsid w:val="00C82375"/>
    <w:rsid w:val="00C94E7B"/>
    <w:rsid w:val="00C9707C"/>
    <w:rsid w:val="00CF55B7"/>
    <w:rsid w:val="00D1387D"/>
    <w:rsid w:val="00D64724"/>
    <w:rsid w:val="00D9046D"/>
    <w:rsid w:val="00DC150C"/>
    <w:rsid w:val="00DF4DE4"/>
    <w:rsid w:val="00E82C50"/>
    <w:rsid w:val="00E85480"/>
    <w:rsid w:val="00ED164A"/>
    <w:rsid w:val="00ED466A"/>
    <w:rsid w:val="00EE7398"/>
    <w:rsid w:val="00EF09D3"/>
    <w:rsid w:val="00F518B9"/>
    <w:rsid w:val="00F70DF6"/>
    <w:rsid w:val="00F82540"/>
    <w:rsid w:val="00FB176F"/>
    <w:rsid w:val="00FB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E5A"/>
  <w15:docId w15:val="{8FD1970B-7AED-461D-83D4-DA6ADC9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rsid w:val="008A456F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rsid w:val="008A45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cp:lastPrinted>2024-09-26T06:57:00Z</cp:lastPrinted>
  <dcterms:created xsi:type="dcterms:W3CDTF">2024-09-06T06:08:00Z</dcterms:created>
  <dcterms:modified xsi:type="dcterms:W3CDTF">2024-10-10T08:49:00Z</dcterms:modified>
</cp:coreProperties>
</file>