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1C" w:rsidRDefault="00BA541C" w:rsidP="00BA541C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</w:t>
      </w:r>
    </w:p>
    <w:p w:rsidR="00BA541C" w:rsidRDefault="00BA541C" w:rsidP="00BA541C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>
        <w:rPr>
          <w:b/>
          <w:sz w:val="28"/>
          <w:szCs w:val="28"/>
        </w:rPr>
        <w:t>ПРОЄКТ</w:t>
      </w:r>
    </w:p>
    <w:p w:rsidR="00BA541C" w:rsidRDefault="00BA541C" w:rsidP="00BA541C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A541C" w:rsidRDefault="00BA541C" w:rsidP="00BA541C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B29EB43" wp14:editId="323337CA">
            <wp:extent cx="4286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1C" w:rsidRDefault="00BA541C" w:rsidP="00BA541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BA541C" w:rsidRDefault="00BA541C" w:rsidP="00BA541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BA541C" w:rsidRDefault="00BA541C" w:rsidP="00BA54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</w:t>
      </w:r>
    </w:p>
    <w:p w:rsidR="00BA541C" w:rsidRDefault="00BA541C" w:rsidP="00BA541C">
      <w:pPr>
        <w:jc w:val="center"/>
        <w:rPr>
          <w:b/>
          <w:sz w:val="28"/>
          <w:szCs w:val="28"/>
        </w:rPr>
      </w:pPr>
    </w:p>
    <w:p w:rsidR="00BA541C" w:rsidRDefault="00BA541C" w:rsidP="00BA541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1</w:t>
      </w:r>
      <w:r w:rsidR="001D423D">
        <w:rPr>
          <w:b/>
          <w:sz w:val="28"/>
          <w:szCs w:val="28"/>
          <w:lang w:val="uk-UA"/>
        </w:rPr>
        <w:t>4</w:t>
      </w:r>
      <w:bookmarkStart w:id="0" w:name="_GoBack"/>
      <w:bookmarkEnd w:id="0"/>
    </w:p>
    <w:p w:rsidR="00BA541C" w:rsidRDefault="00BA541C" w:rsidP="00BA541C">
      <w:pPr>
        <w:jc w:val="center"/>
        <w:rPr>
          <w:b/>
          <w:sz w:val="28"/>
          <w:szCs w:val="28"/>
          <w:lang w:val="uk-UA"/>
        </w:rPr>
      </w:pPr>
    </w:p>
    <w:p w:rsidR="00341BF8" w:rsidRPr="003C60D1" w:rsidRDefault="000770D5" w:rsidP="00341BF8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червня</w:t>
      </w:r>
      <w:r w:rsidR="00341BF8">
        <w:rPr>
          <w:sz w:val="28"/>
          <w:szCs w:val="28"/>
          <w:lang w:val="uk-UA"/>
        </w:rPr>
        <w:t xml:space="preserve"> 2025 року                        </w:t>
      </w:r>
      <w:r w:rsidR="00757683">
        <w:rPr>
          <w:sz w:val="28"/>
          <w:szCs w:val="28"/>
          <w:lang w:val="uk-UA"/>
        </w:rPr>
        <w:t xml:space="preserve">             </w:t>
      </w:r>
      <w:r w:rsidR="008C1BC5">
        <w:rPr>
          <w:sz w:val="28"/>
          <w:szCs w:val="28"/>
          <w:lang w:val="uk-UA"/>
        </w:rPr>
        <w:t xml:space="preserve">         </w:t>
      </w:r>
      <w:r w:rsidR="00C76615">
        <w:rPr>
          <w:sz w:val="28"/>
          <w:szCs w:val="28"/>
          <w:lang w:val="uk-UA"/>
        </w:rPr>
        <w:t>ХХХІІІ</w:t>
      </w:r>
      <w:r w:rsidR="00341BF8" w:rsidRPr="00AF56A3">
        <w:rPr>
          <w:sz w:val="28"/>
          <w:szCs w:val="28"/>
          <w:lang w:val="uk-UA"/>
        </w:rPr>
        <w:t xml:space="preserve"> сесія восьмого скликання</w:t>
      </w:r>
    </w:p>
    <w:p w:rsidR="00341BF8" w:rsidRDefault="00341BF8" w:rsidP="00341B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</w:t>
      </w:r>
    </w:p>
    <w:p w:rsidR="00821B3F" w:rsidRPr="00AF49D0" w:rsidRDefault="00821B3F" w:rsidP="00821B3F">
      <w:pPr>
        <w:rPr>
          <w:b/>
          <w:sz w:val="28"/>
          <w:szCs w:val="28"/>
          <w:lang w:val="uk-UA"/>
        </w:rPr>
      </w:pPr>
    </w:p>
    <w:p w:rsidR="009F41E1" w:rsidRDefault="000770D5" w:rsidP="009F41E1">
      <w:pPr>
        <w:pStyle w:val="Style7"/>
        <w:widowControl/>
        <w:spacing w:before="38"/>
        <w:ind w:right="53" w:firstLine="0"/>
        <w:rPr>
          <w:sz w:val="28"/>
          <w:szCs w:val="28"/>
          <w:lang w:val="uk-UA"/>
        </w:rPr>
      </w:pPr>
      <w:r w:rsidRPr="0059249F">
        <w:rPr>
          <w:sz w:val="28"/>
          <w:szCs w:val="28"/>
          <w:lang w:val="uk-UA"/>
        </w:rPr>
        <w:t xml:space="preserve">Про </w:t>
      </w:r>
      <w:r w:rsidR="009F41E1">
        <w:rPr>
          <w:sz w:val="28"/>
          <w:szCs w:val="28"/>
          <w:lang w:val="uk-UA"/>
        </w:rPr>
        <w:t xml:space="preserve">надання дозволу на використання </w:t>
      </w:r>
    </w:p>
    <w:p w:rsidR="009F41E1" w:rsidRDefault="009F41E1" w:rsidP="009F41E1">
      <w:pPr>
        <w:pStyle w:val="Style7"/>
        <w:widowControl/>
        <w:spacing w:before="38"/>
        <w:ind w:right="53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швидкоспоруджувальної</w:t>
      </w:r>
      <w:proofErr w:type="spellEnd"/>
      <w:r>
        <w:rPr>
          <w:sz w:val="28"/>
          <w:szCs w:val="28"/>
          <w:lang w:val="uk-UA"/>
        </w:rPr>
        <w:t xml:space="preserve"> захисної споруди </w:t>
      </w:r>
    </w:p>
    <w:p w:rsidR="009F41E1" w:rsidRDefault="009F41E1" w:rsidP="009F41E1">
      <w:pPr>
        <w:pStyle w:val="Style7"/>
        <w:widowControl/>
        <w:spacing w:before="38"/>
        <w:ind w:right="5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цивільного захисту модульного типу </w:t>
      </w:r>
    </w:p>
    <w:p w:rsidR="009F41E1" w:rsidRDefault="009F41E1" w:rsidP="009F41E1">
      <w:pPr>
        <w:pStyle w:val="Style7"/>
        <w:widowControl/>
        <w:spacing w:before="38"/>
        <w:ind w:right="5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="001B315E">
        <w:rPr>
          <w:sz w:val="28"/>
          <w:szCs w:val="28"/>
          <w:lang w:val="uk-UA"/>
        </w:rPr>
        <w:t xml:space="preserve">укриття </w:t>
      </w:r>
      <w:r>
        <w:rPr>
          <w:sz w:val="28"/>
          <w:szCs w:val="28"/>
          <w:lang w:val="uk-UA"/>
        </w:rPr>
        <w:t xml:space="preserve">учасників освітнього процесу </w:t>
      </w:r>
    </w:p>
    <w:p w:rsidR="000770D5" w:rsidRDefault="009F41E1" w:rsidP="009F41E1">
      <w:pPr>
        <w:pStyle w:val="Style7"/>
        <w:widowControl/>
        <w:spacing w:before="38"/>
        <w:ind w:right="53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Баловненського</w:t>
      </w:r>
      <w:proofErr w:type="spellEnd"/>
      <w:r>
        <w:rPr>
          <w:sz w:val="28"/>
          <w:szCs w:val="28"/>
          <w:lang w:val="uk-UA"/>
        </w:rPr>
        <w:t xml:space="preserve"> ЗДО</w:t>
      </w:r>
    </w:p>
    <w:p w:rsidR="009F41E1" w:rsidRDefault="009F41E1" w:rsidP="009F41E1">
      <w:pPr>
        <w:pStyle w:val="Style7"/>
        <w:widowControl/>
        <w:spacing w:before="38"/>
        <w:ind w:right="53" w:firstLine="0"/>
        <w:rPr>
          <w:sz w:val="22"/>
          <w:szCs w:val="22"/>
          <w:lang w:val="uk-UA"/>
        </w:rPr>
      </w:pPr>
    </w:p>
    <w:p w:rsidR="000770D5" w:rsidRPr="009B59B2" w:rsidRDefault="000770D5" w:rsidP="009B59B2">
      <w:pPr>
        <w:pStyle w:val="Style7"/>
        <w:spacing w:before="38"/>
        <w:ind w:right="53" w:firstLine="709"/>
        <w:rPr>
          <w:color w:val="000000" w:themeColor="text1"/>
          <w:sz w:val="28"/>
          <w:szCs w:val="28"/>
          <w:lang w:val="uk-UA"/>
        </w:rPr>
      </w:pPr>
      <w:r w:rsidRPr="009B59B2">
        <w:rPr>
          <w:color w:val="000000" w:themeColor="text1"/>
          <w:sz w:val="28"/>
          <w:szCs w:val="28"/>
          <w:lang w:val="uk-UA"/>
        </w:rPr>
        <w:t>Керуючись ст. 25, 26 Закону України «Про місцеве самоврядування в Україні»</w:t>
      </w:r>
      <w:r w:rsidRPr="009B59B2">
        <w:rPr>
          <w:color w:val="000000" w:themeColor="text1"/>
          <w:sz w:val="28"/>
          <w:lang w:val="uk-UA"/>
        </w:rPr>
        <w:t xml:space="preserve">, </w:t>
      </w:r>
      <w:r w:rsidR="002A7FE4" w:rsidRPr="009B59B2">
        <w:rPr>
          <w:color w:val="000000" w:themeColor="text1"/>
          <w:sz w:val="28"/>
          <w:szCs w:val="28"/>
          <w:lang w:val="uk-UA"/>
        </w:rPr>
        <w:t xml:space="preserve">Закону України «Про </w:t>
      </w:r>
      <w:r w:rsidR="009F41E1">
        <w:rPr>
          <w:color w:val="000000" w:themeColor="text1"/>
          <w:sz w:val="28"/>
          <w:szCs w:val="28"/>
          <w:lang w:val="uk-UA"/>
        </w:rPr>
        <w:t>правовий режим воєнного стану»</w:t>
      </w:r>
      <w:r w:rsidR="00933054" w:rsidRPr="009B59B2">
        <w:rPr>
          <w:color w:val="000000" w:themeColor="text1"/>
          <w:sz w:val="28"/>
          <w:szCs w:val="28"/>
          <w:lang w:val="uk-UA"/>
        </w:rPr>
        <w:t>,</w:t>
      </w:r>
      <w:r w:rsidR="00CA0F92">
        <w:rPr>
          <w:color w:val="000000" w:themeColor="text1"/>
          <w:sz w:val="28"/>
          <w:szCs w:val="28"/>
          <w:lang w:val="uk-UA"/>
        </w:rPr>
        <w:t xml:space="preserve"> ст. 19 Кодексу цивільного захисту України, Порядку створення, утримання фонду захисних споруд цивільного захисту та ведення його обліку, затвердженого Постановою Кабінету Міністрів України від 10.03.2017 № 138, Постановою Кабінету Міністрів України від 20.09.2024 № 1074, </w:t>
      </w:r>
      <w:r w:rsidR="001B315E">
        <w:rPr>
          <w:color w:val="000000" w:themeColor="text1"/>
          <w:sz w:val="28"/>
          <w:szCs w:val="28"/>
          <w:lang w:val="uk-UA"/>
        </w:rPr>
        <w:t xml:space="preserve">рішенням виконавчого комітету від 26.09.2024 №268 «Про внесення швидко споруджувальних споруд ЦЗ модульного типу до фонду захисних споруд цивільного захисту в </w:t>
      </w:r>
      <w:r w:rsidR="00A94A2F">
        <w:rPr>
          <w:color w:val="000000" w:themeColor="text1"/>
          <w:sz w:val="28"/>
          <w:szCs w:val="28"/>
          <w:lang w:val="uk-UA"/>
        </w:rPr>
        <w:t>населених пунктах Костянтинівської територіальної громади»</w:t>
      </w:r>
      <w:r w:rsidR="001B315E">
        <w:rPr>
          <w:color w:val="000000" w:themeColor="text1"/>
          <w:sz w:val="28"/>
          <w:szCs w:val="28"/>
          <w:lang w:val="uk-UA"/>
        </w:rPr>
        <w:t>,</w:t>
      </w:r>
      <w:r w:rsidR="00783A0E">
        <w:rPr>
          <w:color w:val="000000" w:themeColor="text1"/>
          <w:sz w:val="28"/>
          <w:szCs w:val="28"/>
          <w:lang w:val="uk-UA"/>
        </w:rPr>
        <w:t xml:space="preserve"> враховуючи клопотання батьків дітей дошкільного віку села </w:t>
      </w:r>
      <w:proofErr w:type="spellStart"/>
      <w:r w:rsidR="00783A0E">
        <w:rPr>
          <w:color w:val="000000" w:themeColor="text1"/>
          <w:sz w:val="28"/>
          <w:szCs w:val="28"/>
          <w:lang w:val="uk-UA"/>
        </w:rPr>
        <w:t>Баловне</w:t>
      </w:r>
      <w:proofErr w:type="spellEnd"/>
      <w:r w:rsidR="008C11EE">
        <w:rPr>
          <w:color w:val="000000" w:themeColor="text1"/>
          <w:sz w:val="28"/>
          <w:szCs w:val="28"/>
          <w:lang w:val="uk-UA"/>
        </w:rPr>
        <w:t xml:space="preserve"> від 28.05.2025 р.</w:t>
      </w:r>
      <w:r w:rsidR="00783A0E">
        <w:rPr>
          <w:color w:val="000000" w:themeColor="text1"/>
          <w:sz w:val="28"/>
          <w:szCs w:val="28"/>
          <w:lang w:val="uk-UA"/>
        </w:rPr>
        <w:t xml:space="preserve">, </w:t>
      </w:r>
      <w:r w:rsidR="00933054" w:rsidRPr="009B59B2">
        <w:rPr>
          <w:color w:val="000000" w:themeColor="text1"/>
          <w:sz w:val="28"/>
          <w:szCs w:val="28"/>
          <w:lang w:val="uk-UA"/>
        </w:rPr>
        <w:t xml:space="preserve"> Костянтинівська </w:t>
      </w:r>
      <w:r w:rsidRPr="009B59B2">
        <w:rPr>
          <w:color w:val="000000" w:themeColor="text1"/>
          <w:sz w:val="28"/>
          <w:szCs w:val="28"/>
          <w:lang w:val="uk-UA"/>
        </w:rPr>
        <w:t>сільська рада</w:t>
      </w:r>
    </w:p>
    <w:p w:rsidR="000770D5" w:rsidRPr="00933054" w:rsidRDefault="000770D5" w:rsidP="009B59B2">
      <w:pPr>
        <w:pStyle w:val="Style7"/>
        <w:widowControl/>
        <w:spacing w:before="240" w:after="240"/>
        <w:ind w:right="53" w:firstLine="0"/>
        <w:rPr>
          <w:sz w:val="28"/>
          <w:szCs w:val="28"/>
          <w:lang w:val="uk-UA" w:eastAsia="uk-UA"/>
        </w:rPr>
      </w:pPr>
      <w:r w:rsidRPr="00933054">
        <w:rPr>
          <w:sz w:val="28"/>
          <w:szCs w:val="28"/>
          <w:lang w:val="uk-UA" w:eastAsia="uk-UA"/>
        </w:rPr>
        <w:t>ВИРІШИЛА</w:t>
      </w:r>
      <w:r w:rsidRPr="00933054">
        <w:rPr>
          <w:b/>
          <w:sz w:val="28"/>
          <w:szCs w:val="28"/>
          <w:lang w:val="uk-UA" w:eastAsia="uk-UA"/>
        </w:rPr>
        <w:t>:</w:t>
      </w:r>
    </w:p>
    <w:p w:rsidR="00CA0F92" w:rsidRDefault="000770D5" w:rsidP="00BA541C">
      <w:pPr>
        <w:pStyle w:val="Style7"/>
        <w:widowControl/>
        <w:spacing w:before="38"/>
        <w:ind w:right="53" w:firstLine="0"/>
        <w:rPr>
          <w:sz w:val="28"/>
          <w:szCs w:val="28"/>
          <w:lang w:val="uk-UA"/>
        </w:rPr>
      </w:pPr>
      <w:r w:rsidRPr="000770D5">
        <w:rPr>
          <w:rStyle w:val="FontStyle14"/>
          <w:b w:val="0"/>
          <w:sz w:val="28"/>
          <w:szCs w:val="28"/>
          <w:lang w:val="uk-UA"/>
        </w:rPr>
        <w:t xml:space="preserve">1. </w:t>
      </w:r>
      <w:r w:rsidR="00CA0F92">
        <w:rPr>
          <w:sz w:val="28"/>
          <w:szCs w:val="28"/>
          <w:lang w:val="uk-UA"/>
        </w:rPr>
        <w:t xml:space="preserve">Надати дозвіл на використання </w:t>
      </w:r>
      <w:proofErr w:type="spellStart"/>
      <w:r w:rsidR="00CA0F92">
        <w:rPr>
          <w:sz w:val="28"/>
          <w:szCs w:val="28"/>
          <w:lang w:val="uk-UA"/>
        </w:rPr>
        <w:t>швидкоспоруджувальної</w:t>
      </w:r>
      <w:proofErr w:type="spellEnd"/>
      <w:r w:rsidR="00CA0F92">
        <w:rPr>
          <w:sz w:val="28"/>
          <w:szCs w:val="28"/>
          <w:lang w:val="uk-UA"/>
        </w:rPr>
        <w:t xml:space="preserve"> захисної споруди </w:t>
      </w:r>
    </w:p>
    <w:p w:rsidR="00933054" w:rsidRPr="001B315E" w:rsidRDefault="00CA0F92" w:rsidP="00BA541C">
      <w:pPr>
        <w:pStyle w:val="Style7"/>
        <w:widowControl/>
        <w:spacing w:before="38"/>
        <w:ind w:right="53" w:firstLine="0"/>
        <w:rPr>
          <w:rStyle w:val="FontStyle14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цивільного захисту модульного типу на 50 осіб для </w:t>
      </w:r>
      <w:r w:rsidR="001B315E">
        <w:rPr>
          <w:sz w:val="28"/>
          <w:szCs w:val="28"/>
          <w:lang w:val="uk-UA"/>
        </w:rPr>
        <w:t xml:space="preserve">укриття </w:t>
      </w:r>
      <w:r>
        <w:rPr>
          <w:sz w:val="28"/>
          <w:szCs w:val="28"/>
          <w:lang w:val="uk-UA"/>
        </w:rPr>
        <w:t xml:space="preserve">учасників освітнього процесу </w:t>
      </w:r>
      <w:proofErr w:type="spellStart"/>
      <w:r>
        <w:rPr>
          <w:sz w:val="28"/>
          <w:szCs w:val="28"/>
          <w:lang w:val="uk-UA"/>
        </w:rPr>
        <w:t>Баловненського</w:t>
      </w:r>
      <w:proofErr w:type="spellEnd"/>
      <w:r>
        <w:rPr>
          <w:sz w:val="28"/>
          <w:szCs w:val="28"/>
          <w:lang w:val="uk-UA"/>
        </w:rPr>
        <w:t xml:space="preserve"> ЗДО</w:t>
      </w:r>
      <w:r w:rsidR="001B315E">
        <w:rPr>
          <w:sz w:val="28"/>
          <w:szCs w:val="28"/>
          <w:lang w:val="uk-UA"/>
        </w:rPr>
        <w:t>.</w:t>
      </w:r>
    </w:p>
    <w:p w:rsidR="000770D5" w:rsidRPr="0059249F" w:rsidRDefault="000770D5" w:rsidP="00BA541C">
      <w:pPr>
        <w:pStyle w:val="ac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a9"/>
          <w:b w:val="0"/>
          <w:sz w:val="28"/>
          <w:szCs w:val="28"/>
          <w:lang w:val="uk-UA"/>
        </w:rPr>
      </w:pPr>
      <w:r w:rsidRPr="000770D5">
        <w:rPr>
          <w:rStyle w:val="a9"/>
          <w:b w:val="0"/>
          <w:sz w:val="28"/>
          <w:szCs w:val="28"/>
          <w:lang w:val="uk-UA"/>
        </w:rPr>
        <w:t xml:space="preserve">2. Контроль за виконанням цього рішення покласти на постійну комісію Костянтинівської сільської ради з питань </w:t>
      </w:r>
      <w:r w:rsidR="00783A0E">
        <w:rPr>
          <w:rStyle w:val="a9"/>
          <w:b w:val="0"/>
          <w:sz w:val="28"/>
          <w:szCs w:val="28"/>
          <w:lang w:val="uk-UA"/>
        </w:rPr>
        <w:t>прав людини, законності, депутатської діяльності, етики, гуманітарних питань та регламенту</w:t>
      </w:r>
      <w:r w:rsidRPr="00003638">
        <w:rPr>
          <w:rStyle w:val="a9"/>
          <w:sz w:val="28"/>
          <w:szCs w:val="28"/>
          <w:lang w:val="uk-UA"/>
        </w:rPr>
        <w:t xml:space="preserve"> </w:t>
      </w:r>
      <w:r w:rsidRPr="00003638">
        <w:rPr>
          <w:sz w:val="28"/>
          <w:szCs w:val="28"/>
          <w:lang w:val="uk-UA"/>
        </w:rPr>
        <w:t>(голова постійної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 w:rsidR="00783A0E">
        <w:rPr>
          <w:sz w:val="28"/>
          <w:szCs w:val="28"/>
          <w:lang w:val="uk-UA"/>
        </w:rPr>
        <w:t>Юхненко</w:t>
      </w:r>
      <w:proofErr w:type="spellEnd"/>
      <w:r w:rsidR="00783A0E">
        <w:rPr>
          <w:sz w:val="28"/>
          <w:szCs w:val="28"/>
          <w:lang w:val="uk-UA"/>
        </w:rPr>
        <w:t xml:space="preserve"> Валерій Захарович</w:t>
      </w:r>
      <w:r w:rsidRPr="00003638">
        <w:rPr>
          <w:sz w:val="28"/>
          <w:szCs w:val="28"/>
          <w:lang w:val="uk-UA"/>
        </w:rPr>
        <w:t>)</w:t>
      </w:r>
      <w:r w:rsidRPr="0059249F">
        <w:rPr>
          <w:rStyle w:val="a9"/>
          <w:sz w:val="28"/>
          <w:szCs w:val="28"/>
          <w:lang w:val="uk-UA"/>
        </w:rPr>
        <w:t>.</w:t>
      </w:r>
      <w:r w:rsidRPr="00003638">
        <w:rPr>
          <w:rStyle w:val="a9"/>
          <w:sz w:val="28"/>
          <w:szCs w:val="28"/>
          <w:lang w:val="uk-UA"/>
        </w:rPr>
        <w:t xml:space="preserve"> </w:t>
      </w:r>
    </w:p>
    <w:p w:rsidR="000770D5" w:rsidRPr="00003638" w:rsidRDefault="000770D5" w:rsidP="000770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Style w:val="FontStyle21"/>
          <w:bCs/>
          <w:iCs/>
          <w:sz w:val="28"/>
          <w:szCs w:val="28"/>
          <w:lang w:val="uk-UA"/>
        </w:rPr>
      </w:pPr>
    </w:p>
    <w:p w:rsidR="000770D5" w:rsidRPr="00C11A1E" w:rsidRDefault="000770D5" w:rsidP="00C76615">
      <w:pPr>
        <w:widowControl w:val="0"/>
        <w:autoSpaceDE w:val="0"/>
        <w:autoSpaceDN w:val="0"/>
        <w:adjustRightInd w:val="0"/>
        <w:rPr>
          <w:rStyle w:val="FontStyle21"/>
          <w:bCs/>
          <w:sz w:val="28"/>
          <w:szCs w:val="28"/>
          <w:lang w:val="uk-UA" w:eastAsia="uk-UA"/>
        </w:rPr>
      </w:pPr>
    </w:p>
    <w:p w:rsidR="000770D5" w:rsidRDefault="00BA541C" w:rsidP="000770D5">
      <w:pPr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 </w:t>
      </w:r>
      <w:r w:rsidR="000770D5" w:rsidRPr="00810B58">
        <w:rPr>
          <w:rFonts w:eastAsia="MS Mincho"/>
          <w:sz w:val="28"/>
          <w:szCs w:val="28"/>
          <w:lang w:val="uk-UA"/>
        </w:rPr>
        <w:t>Сільський голова</w:t>
      </w:r>
      <w:r w:rsidR="000770D5" w:rsidRPr="00810B58">
        <w:rPr>
          <w:rFonts w:eastAsia="MS Mincho"/>
          <w:sz w:val="28"/>
          <w:szCs w:val="28"/>
          <w:lang w:val="uk-UA"/>
        </w:rPr>
        <w:tab/>
        <w:t xml:space="preserve">            </w:t>
      </w:r>
      <w:r>
        <w:rPr>
          <w:rFonts w:eastAsia="MS Mincho"/>
          <w:sz w:val="28"/>
          <w:szCs w:val="28"/>
          <w:lang w:val="uk-UA"/>
        </w:rPr>
        <w:t xml:space="preserve">         </w:t>
      </w:r>
      <w:r w:rsidR="000770D5" w:rsidRPr="00810B58">
        <w:rPr>
          <w:rFonts w:eastAsia="MS Mincho"/>
          <w:sz w:val="28"/>
          <w:szCs w:val="28"/>
          <w:lang w:val="uk-UA"/>
        </w:rPr>
        <w:t xml:space="preserve">       </w:t>
      </w:r>
      <w:r w:rsidR="000770D5">
        <w:rPr>
          <w:rFonts w:eastAsia="MS Mincho"/>
          <w:sz w:val="28"/>
          <w:szCs w:val="28"/>
          <w:lang w:val="uk-UA"/>
        </w:rPr>
        <w:t xml:space="preserve">    </w:t>
      </w:r>
      <w:r w:rsidR="000770D5" w:rsidRPr="00810B58">
        <w:rPr>
          <w:rFonts w:eastAsia="MS Mincho"/>
          <w:sz w:val="28"/>
          <w:szCs w:val="28"/>
          <w:lang w:val="uk-UA"/>
        </w:rPr>
        <w:t xml:space="preserve">                                     Антон ПАЄНТКО</w:t>
      </w:r>
    </w:p>
    <w:p w:rsidR="00AA441D" w:rsidRDefault="00AA441D" w:rsidP="00AA441D">
      <w:pPr>
        <w:widowControl w:val="0"/>
        <w:tabs>
          <w:tab w:val="left" w:pos="0"/>
        </w:tabs>
        <w:autoSpaceDE w:val="0"/>
        <w:autoSpaceDN w:val="0"/>
        <w:spacing w:line="276" w:lineRule="auto"/>
        <w:ind w:right="27"/>
        <w:jc w:val="both"/>
        <w:rPr>
          <w:sz w:val="28"/>
          <w:szCs w:val="28"/>
          <w:lang w:val="uk-UA"/>
        </w:rPr>
      </w:pPr>
    </w:p>
    <w:sectPr w:rsidR="00AA441D" w:rsidSect="000A3E3C">
      <w:footerReference w:type="even" r:id="rId8"/>
      <w:footerReference w:type="default" r:id="rId9"/>
      <w:headerReference w:type="first" r:id="rId10"/>
      <w:pgSz w:w="11906" w:h="16838"/>
      <w:pgMar w:top="426" w:right="680" w:bottom="0" w:left="1361" w:header="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19" w:rsidRDefault="00771A19" w:rsidP="006240C0">
      <w:r>
        <w:separator/>
      </w:r>
    </w:p>
  </w:endnote>
  <w:endnote w:type="continuationSeparator" w:id="0">
    <w:p w:rsidR="00771A19" w:rsidRDefault="00771A19" w:rsidP="0062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DB" w:rsidRDefault="00B76087" w:rsidP="00B51E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1B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3DB" w:rsidRDefault="00771A19" w:rsidP="00E344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DB" w:rsidRDefault="00771A19" w:rsidP="00E344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19" w:rsidRDefault="00771A19" w:rsidP="006240C0">
      <w:r>
        <w:separator/>
      </w:r>
    </w:p>
  </w:footnote>
  <w:footnote w:type="continuationSeparator" w:id="0">
    <w:p w:rsidR="00771A19" w:rsidRDefault="00771A19" w:rsidP="0062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15" w:rsidRPr="007F7F15" w:rsidRDefault="00821B3F" w:rsidP="007F7F15">
    <w:pPr>
      <w:pStyle w:val="a6"/>
      <w:rPr>
        <w:b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</w:t>
    </w:r>
  </w:p>
  <w:p w:rsidR="007F7F15" w:rsidRPr="007F7F15" w:rsidRDefault="00771A19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02B7"/>
    <w:multiLevelType w:val="hybridMultilevel"/>
    <w:tmpl w:val="B84CAF80"/>
    <w:lvl w:ilvl="0" w:tplc="5A9EF1CE">
      <w:start w:val="1"/>
      <w:numFmt w:val="decimal"/>
      <w:lvlText w:val="%1."/>
      <w:lvlJc w:val="left"/>
      <w:pPr>
        <w:ind w:left="43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04437A0">
      <w:numFmt w:val="bullet"/>
      <w:lvlText w:val="-"/>
      <w:lvlJc w:val="left"/>
      <w:pPr>
        <w:ind w:left="25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1EE98FA">
      <w:numFmt w:val="bullet"/>
      <w:lvlText w:val="•"/>
      <w:lvlJc w:val="left"/>
      <w:pPr>
        <w:ind w:left="2227" w:hanging="168"/>
      </w:pPr>
      <w:rPr>
        <w:rFonts w:hint="default"/>
        <w:lang w:val="uk-UA" w:eastAsia="en-US" w:bidi="ar-SA"/>
      </w:rPr>
    </w:lvl>
    <w:lvl w:ilvl="3" w:tplc="2856BA90">
      <w:numFmt w:val="bullet"/>
      <w:lvlText w:val="•"/>
      <w:lvlJc w:val="left"/>
      <w:pPr>
        <w:ind w:left="3209" w:hanging="168"/>
      </w:pPr>
      <w:rPr>
        <w:rFonts w:hint="default"/>
        <w:lang w:val="uk-UA" w:eastAsia="en-US" w:bidi="ar-SA"/>
      </w:rPr>
    </w:lvl>
    <w:lvl w:ilvl="4" w:tplc="9A5081CC">
      <w:numFmt w:val="bullet"/>
      <w:lvlText w:val="•"/>
      <w:lvlJc w:val="left"/>
      <w:pPr>
        <w:ind w:left="4192" w:hanging="168"/>
      </w:pPr>
      <w:rPr>
        <w:rFonts w:hint="default"/>
        <w:lang w:val="uk-UA" w:eastAsia="en-US" w:bidi="ar-SA"/>
      </w:rPr>
    </w:lvl>
    <w:lvl w:ilvl="5" w:tplc="D2B4FCE6">
      <w:numFmt w:val="bullet"/>
      <w:lvlText w:val="•"/>
      <w:lvlJc w:val="left"/>
      <w:pPr>
        <w:ind w:left="5175" w:hanging="168"/>
      </w:pPr>
      <w:rPr>
        <w:rFonts w:hint="default"/>
        <w:lang w:val="uk-UA" w:eastAsia="en-US" w:bidi="ar-SA"/>
      </w:rPr>
    </w:lvl>
    <w:lvl w:ilvl="6" w:tplc="8B0CF7A6">
      <w:numFmt w:val="bullet"/>
      <w:lvlText w:val="•"/>
      <w:lvlJc w:val="left"/>
      <w:pPr>
        <w:ind w:left="6157" w:hanging="168"/>
      </w:pPr>
      <w:rPr>
        <w:rFonts w:hint="default"/>
        <w:lang w:val="uk-UA" w:eastAsia="en-US" w:bidi="ar-SA"/>
      </w:rPr>
    </w:lvl>
    <w:lvl w:ilvl="7" w:tplc="2A705430">
      <w:numFmt w:val="bullet"/>
      <w:lvlText w:val="•"/>
      <w:lvlJc w:val="left"/>
      <w:pPr>
        <w:ind w:left="7140" w:hanging="168"/>
      </w:pPr>
      <w:rPr>
        <w:rFonts w:hint="default"/>
        <w:lang w:val="uk-UA" w:eastAsia="en-US" w:bidi="ar-SA"/>
      </w:rPr>
    </w:lvl>
    <w:lvl w:ilvl="8" w:tplc="2D78AFC6">
      <w:numFmt w:val="bullet"/>
      <w:lvlText w:val="•"/>
      <w:lvlJc w:val="left"/>
      <w:pPr>
        <w:ind w:left="8123" w:hanging="168"/>
      </w:pPr>
      <w:rPr>
        <w:rFonts w:hint="default"/>
        <w:lang w:val="uk-UA" w:eastAsia="en-US" w:bidi="ar-SA"/>
      </w:rPr>
    </w:lvl>
  </w:abstractNum>
  <w:abstractNum w:abstractNumId="1" w15:restartNumberingAfterBreak="0">
    <w:nsid w:val="3AF92D3A"/>
    <w:multiLevelType w:val="hybridMultilevel"/>
    <w:tmpl w:val="2F58C802"/>
    <w:lvl w:ilvl="0" w:tplc="8124D0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51862"/>
    <w:multiLevelType w:val="hybridMultilevel"/>
    <w:tmpl w:val="355693F8"/>
    <w:lvl w:ilvl="0" w:tplc="BB30A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B3F"/>
    <w:rsid w:val="0004335A"/>
    <w:rsid w:val="00045F73"/>
    <w:rsid w:val="000770D5"/>
    <w:rsid w:val="000877B6"/>
    <w:rsid w:val="000A3E3C"/>
    <w:rsid w:val="000A7F9E"/>
    <w:rsid w:val="000E424E"/>
    <w:rsid w:val="00110796"/>
    <w:rsid w:val="00133C8D"/>
    <w:rsid w:val="001B315E"/>
    <w:rsid w:val="001B33E3"/>
    <w:rsid w:val="001D1BB0"/>
    <w:rsid w:val="001D423D"/>
    <w:rsid w:val="001E22B9"/>
    <w:rsid w:val="001F40C2"/>
    <w:rsid w:val="00214965"/>
    <w:rsid w:val="00214AF2"/>
    <w:rsid w:val="00223627"/>
    <w:rsid w:val="002724D0"/>
    <w:rsid w:val="002932D1"/>
    <w:rsid w:val="002A449D"/>
    <w:rsid w:val="002A7FE4"/>
    <w:rsid w:val="003023A7"/>
    <w:rsid w:val="00312A60"/>
    <w:rsid w:val="0033290C"/>
    <w:rsid w:val="00341BF8"/>
    <w:rsid w:val="003470C9"/>
    <w:rsid w:val="00356091"/>
    <w:rsid w:val="00381689"/>
    <w:rsid w:val="0038577F"/>
    <w:rsid w:val="00387CFD"/>
    <w:rsid w:val="003B0E70"/>
    <w:rsid w:val="003C12F4"/>
    <w:rsid w:val="003C263F"/>
    <w:rsid w:val="003F6067"/>
    <w:rsid w:val="003F7EFF"/>
    <w:rsid w:val="004478D7"/>
    <w:rsid w:val="0047677C"/>
    <w:rsid w:val="00493431"/>
    <w:rsid w:val="00592A42"/>
    <w:rsid w:val="005D4464"/>
    <w:rsid w:val="0060241E"/>
    <w:rsid w:val="006240C0"/>
    <w:rsid w:val="00636296"/>
    <w:rsid w:val="00640FBF"/>
    <w:rsid w:val="0065022B"/>
    <w:rsid w:val="00655FBB"/>
    <w:rsid w:val="006872B6"/>
    <w:rsid w:val="00693581"/>
    <w:rsid w:val="006D6438"/>
    <w:rsid w:val="006E4A34"/>
    <w:rsid w:val="00741968"/>
    <w:rsid w:val="00757683"/>
    <w:rsid w:val="00762C1F"/>
    <w:rsid w:val="00771A19"/>
    <w:rsid w:val="00783A0E"/>
    <w:rsid w:val="007A1ECA"/>
    <w:rsid w:val="007B2744"/>
    <w:rsid w:val="00821B3F"/>
    <w:rsid w:val="00866084"/>
    <w:rsid w:val="008C11EE"/>
    <w:rsid w:val="008C1BC5"/>
    <w:rsid w:val="00933054"/>
    <w:rsid w:val="00981B22"/>
    <w:rsid w:val="009B59B2"/>
    <w:rsid w:val="009B5B3F"/>
    <w:rsid w:val="009D53D3"/>
    <w:rsid w:val="009D7038"/>
    <w:rsid w:val="009F0313"/>
    <w:rsid w:val="009F41E1"/>
    <w:rsid w:val="00A1630D"/>
    <w:rsid w:val="00A66A6B"/>
    <w:rsid w:val="00A73CE1"/>
    <w:rsid w:val="00A94A2F"/>
    <w:rsid w:val="00AA441D"/>
    <w:rsid w:val="00AF1808"/>
    <w:rsid w:val="00AF6C48"/>
    <w:rsid w:val="00B000B6"/>
    <w:rsid w:val="00B068BF"/>
    <w:rsid w:val="00B13447"/>
    <w:rsid w:val="00B46059"/>
    <w:rsid w:val="00B76087"/>
    <w:rsid w:val="00BA541C"/>
    <w:rsid w:val="00C25506"/>
    <w:rsid w:val="00C76615"/>
    <w:rsid w:val="00CA0F92"/>
    <w:rsid w:val="00CA531A"/>
    <w:rsid w:val="00D16111"/>
    <w:rsid w:val="00D3732E"/>
    <w:rsid w:val="00D62196"/>
    <w:rsid w:val="00DA1CA8"/>
    <w:rsid w:val="00DA67F3"/>
    <w:rsid w:val="00DA7FC0"/>
    <w:rsid w:val="00E65620"/>
    <w:rsid w:val="00E755E6"/>
    <w:rsid w:val="00E863D7"/>
    <w:rsid w:val="00EA3A8B"/>
    <w:rsid w:val="00EB34B9"/>
    <w:rsid w:val="00ED1678"/>
    <w:rsid w:val="00EE4052"/>
    <w:rsid w:val="00F0093F"/>
    <w:rsid w:val="00F12819"/>
    <w:rsid w:val="00F708BC"/>
    <w:rsid w:val="00F77BF0"/>
    <w:rsid w:val="00F824A7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117C"/>
  <w15:docId w15:val="{4A52C3C1-93CF-4324-BB6E-115CFAE1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B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1B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821B3F"/>
  </w:style>
  <w:style w:type="paragraph" w:styleId="a6">
    <w:name w:val="header"/>
    <w:basedOn w:val="a"/>
    <w:link w:val="a7"/>
    <w:rsid w:val="00821B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21B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rsid w:val="00821B3F"/>
    <w:pPr>
      <w:spacing w:before="100" w:beforeAutospacing="1" w:after="100" w:afterAutospacing="1"/>
    </w:pPr>
  </w:style>
  <w:style w:type="character" w:styleId="a9">
    <w:name w:val="Strong"/>
    <w:qFormat/>
    <w:rsid w:val="00821B3F"/>
    <w:rPr>
      <w:b/>
      <w:bCs/>
    </w:rPr>
  </w:style>
  <w:style w:type="character" w:customStyle="1" w:styleId="apple-converted-space">
    <w:name w:val="apple-converted-space"/>
    <w:rsid w:val="00821B3F"/>
  </w:style>
  <w:style w:type="paragraph" w:styleId="aa">
    <w:name w:val="Balloon Text"/>
    <w:basedOn w:val="a"/>
    <w:link w:val="ab"/>
    <w:uiPriority w:val="99"/>
    <w:semiHidden/>
    <w:unhideWhenUsed/>
    <w:rsid w:val="00821B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B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592A42"/>
    <w:pPr>
      <w:ind w:left="720"/>
      <w:contextualSpacing/>
    </w:pPr>
  </w:style>
  <w:style w:type="paragraph" w:styleId="ad">
    <w:name w:val="Body Text Indent"/>
    <w:basedOn w:val="a"/>
    <w:link w:val="ae"/>
    <w:unhideWhenUsed/>
    <w:rsid w:val="00592A42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rsid w:val="00592A42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3F606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F60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uiPriority w:val="1"/>
    <w:qFormat/>
    <w:rsid w:val="00AF6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0A7F9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A7F9E"/>
  </w:style>
  <w:style w:type="character" w:customStyle="1" w:styleId="eop">
    <w:name w:val="eop"/>
    <w:basedOn w:val="a0"/>
    <w:rsid w:val="000A7F9E"/>
  </w:style>
  <w:style w:type="paragraph" w:customStyle="1" w:styleId="Style7">
    <w:name w:val="Style7"/>
    <w:basedOn w:val="a"/>
    <w:rsid w:val="000770D5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FontStyle14">
    <w:name w:val="Font Style14"/>
    <w:rsid w:val="000770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0770D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Prime</cp:lastModifiedBy>
  <cp:revision>38</cp:revision>
  <cp:lastPrinted>2025-05-29T12:22:00Z</cp:lastPrinted>
  <dcterms:created xsi:type="dcterms:W3CDTF">2022-11-10T07:31:00Z</dcterms:created>
  <dcterms:modified xsi:type="dcterms:W3CDTF">2025-06-02T07:43:00Z</dcterms:modified>
</cp:coreProperties>
</file>