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E6" w:rsidRPr="00AE1AE6" w:rsidRDefault="00AE1AE6" w:rsidP="00AE1AE6">
      <w:pPr>
        <w:spacing w:after="0"/>
        <w:ind w:left="4248" w:right="4617"/>
        <w:rPr>
          <w:rFonts w:ascii="Times New Roman" w:eastAsia="Times New Roman" w:hAnsi="Times New Roman" w:cs="Times New Roman"/>
          <w:b/>
          <w:sz w:val="28"/>
          <w:szCs w:val="28"/>
          <w:lang w:val="en-US"/>
        </w:rPr>
      </w:pPr>
      <w:bookmarkStart w:id="0" w:name="_GoBack"/>
      <w:bookmarkEnd w:id="0"/>
      <w:r w:rsidRPr="00AE1AE6">
        <w:rPr>
          <w:rFonts w:ascii="Times New Roman" w:eastAsia="Times New Roman" w:hAnsi="Times New Roman" w:cs="Times New Roman"/>
          <w:b/>
          <w:noProof/>
          <w:sz w:val="28"/>
          <w:szCs w:val="28"/>
          <w:lang w:val="uk-UA" w:eastAsia="uk-UA"/>
        </w:rPr>
        <w:drawing>
          <wp:inline distT="0" distB="0" distL="0" distR="0">
            <wp:extent cx="450552" cy="61200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spect="1" noChangeArrowheads="1"/>
                    </pic:cNvPicPr>
                  </pic:nvPicPr>
                  <pic:blipFill>
                    <a:blip r:embed="rId5" cstate="print"/>
                    <a:srcRect/>
                    <a:stretch>
                      <a:fillRect/>
                    </a:stretch>
                  </pic:blipFill>
                  <pic:spPr bwMode="auto">
                    <a:xfrm>
                      <a:off x="0" y="0"/>
                      <a:ext cx="450552" cy="612000"/>
                    </a:xfrm>
                    <a:prstGeom prst="rect">
                      <a:avLst/>
                    </a:prstGeom>
                    <a:noFill/>
                    <a:ln w="9525">
                      <a:noFill/>
                      <a:miter lim="800000"/>
                      <a:headEnd/>
                      <a:tailEnd/>
                    </a:ln>
                  </pic:spPr>
                </pic:pic>
              </a:graphicData>
            </a:graphic>
          </wp:inline>
        </w:drawing>
      </w:r>
    </w:p>
    <w:p w:rsidR="00AE1AE6" w:rsidRPr="00AE1AE6" w:rsidRDefault="00AE1AE6" w:rsidP="00AE1AE6">
      <w:pPr>
        <w:spacing w:after="0"/>
        <w:jc w:val="center"/>
        <w:rPr>
          <w:rFonts w:ascii="Times New Roman" w:eastAsia="Times New Roman" w:hAnsi="Times New Roman" w:cs="Times New Roman"/>
          <w:b/>
          <w:sz w:val="28"/>
          <w:szCs w:val="28"/>
        </w:rPr>
      </w:pPr>
      <w:r w:rsidRPr="00AE1AE6">
        <w:rPr>
          <w:rFonts w:ascii="Times New Roman" w:eastAsia="Times New Roman" w:hAnsi="Times New Roman" w:cs="Times New Roman"/>
          <w:b/>
          <w:sz w:val="28"/>
          <w:szCs w:val="28"/>
        </w:rPr>
        <w:t>Костянтинівська сільська рада</w:t>
      </w:r>
    </w:p>
    <w:p w:rsidR="00AE1AE6" w:rsidRPr="00AE1AE6" w:rsidRDefault="00AE1AE6" w:rsidP="00AE1AE6">
      <w:pPr>
        <w:spacing w:after="0"/>
        <w:jc w:val="center"/>
        <w:rPr>
          <w:rFonts w:ascii="Times New Roman" w:eastAsia="Times New Roman" w:hAnsi="Times New Roman" w:cs="Times New Roman"/>
          <w:b/>
          <w:sz w:val="28"/>
          <w:szCs w:val="28"/>
        </w:rPr>
      </w:pPr>
      <w:r w:rsidRPr="00AE1AE6">
        <w:rPr>
          <w:rFonts w:ascii="Times New Roman" w:eastAsia="Times New Roman" w:hAnsi="Times New Roman" w:cs="Times New Roman"/>
          <w:b/>
          <w:sz w:val="28"/>
          <w:szCs w:val="28"/>
        </w:rPr>
        <w:t>Миколаївського району Миколаївської області</w:t>
      </w:r>
    </w:p>
    <w:p w:rsidR="00AE1AE6" w:rsidRPr="00AE1AE6" w:rsidRDefault="00AE1AE6" w:rsidP="00AE1AE6">
      <w:pPr>
        <w:spacing w:after="0"/>
        <w:rPr>
          <w:rFonts w:ascii="Times New Roman" w:eastAsia="Times New Roman" w:hAnsi="Times New Roman" w:cs="Times New Roman"/>
          <w:b/>
          <w:sz w:val="28"/>
          <w:szCs w:val="28"/>
        </w:rPr>
      </w:pPr>
      <w:r w:rsidRPr="00AE1AE6">
        <w:rPr>
          <w:rFonts w:ascii="Times New Roman" w:eastAsia="Times New Roman" w:hAnsi="Times New Roman" w:cs="Times New Roman"/>
          <w:b/>
          <w:sz w:val="28"/>
          <w:szCs w:val="28"/>
          <w:u w:val="single"/>
        </w:rPr>
        <w:t xml:space="preserve">           __________________Виконавчий комітет_______________________</w:t>
      </w:r>
    </w:p>
    <w:p w:rsidR="00AE1AE6" w:rsidRPr="00AE1AE6" w:rsidRDefault="00AE1AE6" w:rsidP="00AE1AE6">
      <w:pPr>
        <w:spacing w:after="0"/>
        <w:rPr>
          <w:rFonts w:ascii="Times New Roman" w:eastAsia="Times New Roman" w:hAnsi="Times New Roman" w:cs="Times New Roman"/>
          <w:b/>
          <w:sz w:val="28"/>
          <w:szCs w:val="28"/>
        </w:rPr>
      </w:pPr>
    </w:p>
    <w:p w:rsidR="00AE1AE6" w:rsidRPr="00AE1AE6" w:rsidRDefault="00AE1AE6" w:rsidP="00AE1AE6">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Р І Ш Е Н Н Я  № </w:t>
      </w:r>
      <w:r w:rsidR="008F50F0">
        <w:rPr>
          <w:rFonts w:ascii="Times New Roman" w:eastAsia="Times New Roman" w:hAnsi="Times New Roman" w:cs="Times New Roman"/>
          <w:b/>
          <w:sz w:val="28"/>
          <w:szCs w:val="28"/>
          <w:lang w:val="uk-UA"/>
        </w:rPr>
        <w:t>160</w:t>
      </w:r>
      <w:r>
        <w:rPr>
          <w:rFonts w:ascii="Times New Roman" w:eastAsia="Times New Roman" w:hAnsi="Times New Roman" w:cs="Times New Roman"/>
          <w:b/>
          <w:sz w:val="28"/>
          <w:szCs w:val="28"/>
          <w:lang w:val="uk-UA"/>
        </w:rPr>
        <w:t xml:space="preserve"> </w:t>
      </w:r>
    </w:p>
    <w:p w:rsidR="00AE1AE6" w:rsidRPr="00AE1AE6" w:rsidRDefault="00AE1AE6" w:rsidP="00AE1AE6">
      <w:pPr>
        <w:rPr>
          <w:rFonts w:ascii="Times New Roman" w:hAnsi="Times New Roman" w:cs="Times New Roman"/>
          <w:sz w:val="28"/>
          <w:szCs w:val="28"/>
        </w:rPr>
      </w:pPr>
      <w:r w:rsidRPr="00AE1AE6">
        <w:rPr>
          <w:rFonts w:ascii="Times New Roman" w:hAnsi="Times New Roman" w:cs="Times New Roman"/>
          <w:sz w:val="28"/>
          <w:szCs w:val="28"/>
        </w:rPr>
        <w:t xml:space="preserve">с. Костянтинівка           </w:t>
      </w:r>
      <w:r w:rsidR="008F50F0">
        <w:rPr>
          <w:rFonts w:ascii="Times New Roman" w:hAnsi="Times New Roman" w:cs="Times New Roman"/>
          <w:sz w:val="28"/>
          <w:szCs w:val="28"/>
          <w:lang w:val="uk-UA"/>
        </w:rPr>
        <w:t xml:space="preserve">       </w:t>
      </w:r>
      <w:r w:rsidRPr="00AE1AE6">
        <w:rPr>
          <w:rFonts w:ascii="Times New Roman" w:hAnsi="Times New Roman" w:cs="Times New Roman"/>
          <w:sz w:val="28"/>
          <w:szCs w:val="28"/>
        </w:rPr>
        <w:t xml:space="preserve">                                              від</w:t>
      </w:r>
      <w:r>
        <w:rPr>
          <w:rFonts w:ascii="Times New Roman" w:hAnsi="Times New Roman" w:cs="Times New Roman"/>
          <w:sz w:val="28"/>
          <w:szCs w:val="28"/>
        </w:rPr>
        <w:t xml:space="preserve"> 2</w:t>
      </w:r>
      <w:r>
        <w:rPr>
          <w:rFonts w:ascii="Times New Roman" w:hAnsi="Times New Roman" w:cs="Times New Roman"/>
          <w:sz w:val="28"/>
          <w:szCs w:val="28"/>
          <w:lang w:val="uk-UA"/>
        </w:rPr>
        <w:t>6</w:t>
      </w:r>
      <w:r w:rsidRPr="00AE1AE6">
        <w:rPr>
          <w:rFonts w:ascii="Times New Roman" w:hAnsi="Times New Roman" w:cs="Times New Roman"/>
          <w:sz w:val="28"/>
          <w:szCs w:val="28"/>
        </w:rPr>
        <w:t xml:space="preserve"> </w:t>
      </w:r>
      <w:r>
        <w:rPr>
          <w:rFonts w:ascii="Times New Roman" w:hAnsi="Times New Roman" w:cs="Times New Roman"/>
          <w:sz w:val="28"/>
          <w:szCs w:val="28"/>
          <w:lang w:val="uk-UA"/>
        </w:rPr>
        <w:t>червня</w:t>
      </w:r>
      <w:r w:rsidRPr="00AE1AE6">
        <w:rPr>
          <w:rFonts w:ascii="Times New Roman" w:hAnsi="Times New Roman" w:cs="Times New Roman"/>
          <w:sz w:val="28"/>
          <w:szCs w:val="28"/>
        </w:rPr>
        <w:t xml:space="preserve"> 202</w:t>
      </w:r>
      <w:r>
        <w:rPr>
          <w:rFonts w:ascii="Times New Roman" w:hAnsi="Times New Roman" w:cs="Times New Roman"/>
          <w:sz w:val="28"/>
          <w:szCs w:val="28"/>
          <w:lang w:val="uk-UA"/>
        </w:rPr>
        <w:t>5</w:t>
      </w:r>
      <w:r w:rsidRPr="00AE1AE6">
        <w:rPr>
          <w:rFonts w:ascii="Times New Roman" w:hAnsi="Times New Roman" w:cs="Times New Roman"/>
          <w:sz w:val="28"/>
          <w:szCs w:val="28"/>
        </w:rPr>
        <w:t xml:space="preserve"> року</w:t>
      </w:r>
    </w:p>
    <w:p w:rsidR="009D4FE1" w:rsidRPr="006074F4" w:rsidRDefault="009D4FE1" w:rsidP="008F50F0">
      <w:pPr>
        <w:shd w:val="clear" w:color="auto" w:fill="FFFFFF"/>
        <w:spacing w:after="0" w:line="240" w:lineRule="auto"/>
        <w:jc w:val="both"/>
        <w:textAlignment w:val="baseline"/>
        <w:rPr>
          <w:rFonts w:ascii="Lato" w:eastAsia="Times New Roman" w:hAnsi="Lato" w:cs="Times New Roman"/>
          <w:sz w:val="28"/>
          <w:szCs w:val="28"/>
          <w:lang w:val="uk-UA"/>
        </w:rPr>
      </w:pPr>
      <w:r w:rsidRPr="006074F4">
        <w:rPr>
          <w:rFonts w:ascii="Lato" w:eastAsia="Times New Roman" w:hAnsi="Lato" w:cs="Times New Roman"/>
          <w:sz w:val="28"/>
          <w:szCs w:val="28"/>
        </w:rPr>
        <w:t>Про затвердження Програми</w:t>
      </w:r>
      <w:r w:rsidR="00AE1AE6" w:rsidRPr="006074F4">
        <w:rPr>
          <w:rFonts w:ascii="Lato" w:eastAsia="Times New Roman" w:hAnsi="Lato" w:cs="Times New Roman"/>
          <w:sz w:val="28"/>
          <w:szCs w:val="28"/>
          <w:lang w:val="uk-UA"/>
        </w:rPr>
        <w:t xml:space="preserve"> </w:t>
      </w:r>
      <w:r w:rsidR="00AE1AE6" w:rsidRPr="006074F4">
        <w:rPr>
          <w:rFonts w:ascii="Lato" w:eastAsia="Times New Roman" w:hAnsi="Lato" w:cs="Times New Roman"/>
          <w:sz w:val="28"/>
          <w:szCs w:val="28"/>
        </w:rPr>
        <w:t>для кривдників на 202</w:t>
      </w:r>
      <w:r w:rsidR="00AE1AE6" w:rsidRPr="006074F4">
        <w:rPr>
          <w:rFonts w:ascii="Lato" w:eastAsia="Times New Roman" w:hAnsi="Lato" w:cs="Times New Roman"/>
          <w:sz w:val="28"/>
          <w:szCs w:val="28"/>
          <w:lang w:val="uk-UA"/>
        </w:rPr>
        <w:t>5</w:t>
      </w:r>
      <w:r w:rsidR="00AE1AE6" w:rsidRPr="006074F4">
        <w:rPr>
          <w:rFonts w:ascii="Lato" w:eastAsia="Times New Roman" w:hAnsi="Lato" w:cs="Times New Roman"/>
          <w:sz w:val="28"/>
          <w:szCs w:val="28"/>
        </w:rPr>
        <w:t xml:space="preserve"> – 202</w:t>
      </w:r>
      <w:r w:rsidR="00AE1AE6" w:rsidRPr="006074F4">
        <w:rPr>
          <w:rFonts w:ascii="Lato" w:eastAsia="Times New Roman" w:hAnsi="Lato" w:cs="Times New Roman"/>
          <w:sz w:val="28"/>
          <w:szCs w:val="28"/>
          <w:lang w:val="uk-UA"/>
        </w:rPr>
        <w:t>8</w:t>
      </w:r>
      <w:r w:rsidRPr="006074F4">
        <w:rPr>
          <w:rFonts w:ascii="Lato" w:eastAsia="Times New Roman" w:hAnsi="Lato" w:cs="Times New Roman"/>
          <w:sz w:val="28"/>
          <w:szCs w:val="28"/>
        </w:rPr>
        <w:t xml:space="preserve"> роки</w:t>
      </w:r>
    </w:p>
    <w:tbl>
      <w:tblPr>
        <w:tblW w:w="0" w:type="auto"/>
        <w:shd w:val="clear" w:color="auto" w:fill="FFFFFF"/>
        <w:tblCellMar>
          <w:left w:w="0" w:type="dxa"/>
          <w:right w:w="0" w:type="dxa"/>
        </w:tblCellMar>
        <w:tblLook w:val="04A0" w:firstRow="1" w:lastRow="0" w:firstColumn="1" w:lastColumn="0" w:noHBand="0" w:noVBand="1"/>
      </w:tblPr>
      <w:tblGrid>
        <w:gridCol w:w="9476"/>
      </w:tblGrid>
      <w:tr w:rsidR="009D4FE1" w:rsidRPr="006074F4" w:rsidTr="009D4FE1">
        <w:tc>
          <w:tcPr>
            <w:tcW w:w="9476" w:type="dxa"/>
            <w:shd w:val="clear" w:color="auto" w:fill="FFFFFF"/>
            <w:tcMar>
              <w:top w:w="120" w:type="dxa"/>
              <w:left w:w="120" w:type="dxa"/>
              <w:bottom w:w="120" w:type="dxa"/>
              <w:right w:w="120" w:type="dxa"/>
            </w:tcMar>
            <w:vAlign w:val="bottom"/>
            <w:hideMark/>
          </w:tcPr>
          <w:p w:rsidR="009D4FE1" w:rsidRPr="006074F4" w:rsidRDefault="009D4FE1" w:rsidP="008F50F0">
            <w:pPr>
              <w:spacing w:after="0" w:line="240" w:lineRule="auto"/>
              <w:jc w:val="both"/>
              <w:rPr>
                <w:rFonts w:ascii="Lato" w:eastAsia="Times New Roman" w:hAnsi="Lato" w:cs="Times New Roman"/>
                <w:sz w:val="28"/>
                <w:szCs w:val="28"/>
              </w:rPr>
            </w:pPr>
            <w:r w:rsidRPr="006074F4">
              <w:rPr>
                <w:rFonts w:ascii="Lato" w:eastAsia="Times New Roman" w:hAnsi="Lato" w:cs="Times New Roman"/>
                <w:sz w:val="28"/>
                <w:szCs w:val="28"/>
              </w:rPr>
              <w:t xml:space="preserve">на території </w:t>
            </w:r>
            <w:r w:rsidR="00AE1AE6" w:rsidRPr="006074F4">
              <w:rPr>
                <w:rFonts w:ascii="Lato" w:eastAsia="Times New Roman" w:hAnsi="Lato" w:cs="Times New Roman"/>
                <w:sz w:val="28"/>
                <w:szCs w:val="28"/>
              </w:rPr>
              <w:t>Костянтинівської сільської</w:t>
            </w:r>
            <w:r w:rsidR="00E45058" w:rsidRPr="006074F4">
              <w:rPr>
                <w:rFonts w:ascii="Lato" w:eastAsia="Times New Roman" w:hAnsi="Lato" w:cs="Times New Roman"/>
                <w:sz w:val="28"/>
                <w:szCs w:val="28"/>
                <w:lang w:val="uk-UA"/>
              </w:rPr>
              <w:t xml:space="preserve"> </w:t>
            </w:r>
            <w:r w:rsidRPr="006074F4">
              <w:rPr>
                <w:rFonts w:ascii="Lato" w:eastAsia="Times New Roman" w:hAnsi="Lato" w:cs="Times New Roman"/>
                <w:sz w:val="28"/>
                <w:szCs w:val="28"/>
              </w:rPr>
              <w:t>територіальної громади</w:t>
            </w:r>
          </w:p>
          <w:p w:rsidR="009D4FE1" w:rsidRPr="006074F4" w:rsidRDefault="009D4FE1" w:rsidP="008F50F0">
            <w:pPr>
              <w:spacing w:after="0" w:line="240" w:lineRule="auto"/>
              <w:jc w:val="both"/>
              <w:textAlignment w:val="baseline"/>
              <w:rPr>
                <w:rFonts w:ascii="inherit" w:eastAsia="Times New Roman" w:hAnsi="inherit" w:cs="Times New Roman"/>
                <w:sz w:val="28"/>
                <w:szCs w:val="28"/>
                <w:lang w:val="uk-UA"/>
              </w:rPr>
            </w:pPr>
            <w:r w:rsidRPr="006074F4">
              <w:rPr>
                <w:rFonts w:ascii="inherit" w:eastAsia="Times New Roman" w:hAnsi="inherit" w:cs="Times New Roman"/>
                <w:sz w:val="28"/>
                <w:szCs w:val="28"/>
              </w:rPr>
              <w:t> </w:t>
            </w:r>
          </w:p>
          <w:p w:rsidR="009D4FE1" w:rsidRPr="006074F4" w:rsidRDefault="009D4FE1" w:rsidP="008F50F0">
            <w:pPr>
              <w:pStyle w:val="a3"/>
              <w:shd w:val="clear" w:color="auto" w:fill="FFFFFF"/>
              <w:spacing w:before="0" w:beforeAutospacing="0" w:after="0" w:afterAutospacing="0"/>
              <w:ind w:firstLine="426"/>
              <w:jc w:val="both"/>
              <w:rPr>
                <w:sz w:val="28"/>
                <w:szCs w:val="28"/>
                <w:bdr w:val="none" w:sz="0" w:space="0" w:color="auto" w:frame="1"/>
                <w:lang w:val="uk-UA"/>
              </w:rPr>
            </w:pPr>
            <w:r w:rsidRPr="006074F4">
              <w:rPr>
                <w:sz w:val="28"/>
                <w:szCs w:val="28"/>
                <w:bdr w:val="none" w:sz="0" w:space="0" w:color="auto" w:frame="1"/>
                <w:lang w:val="uk-UA"/>
              </w:rPr>
              <w:t>Відповідно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«Про внесення змін до Кримінального та Кримінально процесуального кодексів України, щодо захисту дітей від сексуальних зловживань та сексуальної експлуатації», «Про соціальні послуги», постанови Кабінету Міністрів України від 22.08.2018 № 658 «Про затвердження Порядку взаємодії суб’єктів, що здійснюють заходи у сфері запобігання домашньому насильству та насильству за ознакою статі», наказів МОН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Міністерства соціальної політики України від 01.10.2018 № 1434 «Про затвердження Типової програми для кривдників», керуючись підпунктом 1 пункту «а» частини першої статт</w:t>
            </w:r>
            <w:r w:rsidR="00E528C7" w:rsidRPr="006074F4">
              <w:rPr>
                <w:sz w:val="28"/>
                <w:szCs w:val="28"/>
                <w:bdr w:val="none" w:sz="0" w:space="0" w:color="auto" w:frame="1"/>
                <w:lang w:val="uk-UA"/>
              </w:rPr>
              <w:t xml:space="preserve">і 27, </w:t>
            </w:r>
            <w:r w:rsidRPr="006074F4">
              <w:rPr>
                <w:sz w:val="28"/>
                <w:szCs w:val="28"/>
                <w:bdr w:val="none" w:sz="0" w:space="0" w:color="auto" w:frame="1"/>
                <w:lang w:val="uk-UA"/>
              </w:rPr>
              <w:t xml:space="preserve"> пунктом 1 частини другої статті 52, частиною шостою статті 59 Закону України «Про місцеве самоврядування в Україні», з метою забезпечення розбудови системи запобігання та протидії домашньому насильству та насильству за ознакою статі в умовах децентралізації та запровадження комплексних дій та заходів спрямованих на зменшення масштабу такого явища в межах </w:t>
            </w:r>
            <w:r w:rsidR="00AE1AE6" w:rsidRPr="006074F4">
              <w:rPr>
                <w:sz w:val="28"/>
                <w:szCs w:val="28"/>
                <w:bdr w:val="none" w:sz="0" w:space="0" w:color="auto" w:frame="1"/>
                <w:lang w:val="uk-UA"/>
              </w:rPr>
              <w:t xml:space="preserve">Костянтинівської </w:t>
            </w:r>
            <w:r w:rsidRPr="006074F4">
              <w:rPr>
                <w:sz w:val="28"/>
                <w:szCs w:val="28"/>
                <w:bdr w:val="none" w:sz="0" w:space="0" w:color="auto" w:frame="1"/>
                <w:lang w:val="uk-UA"/>
              </w:rPr>
              <w:t xml:space="preserve"> територіальної громади, виконавчий комітет </w:t>
            </w:r>
            <w:r w:rsidR="00AE1AE6" w:rsidRPr="006074F4">
              <w:rPr>
                <w:sz w:val="28"/>
                <w:szCs w:val="28"/>
                <w:bdr w:val="none" w:sz="0" w:space="0" w:color="auto" w:frame="1"/>
                <w:lang w:val="uk-UA"/>
              </w:rPr>
              <w:t xml:space="preserve">Костянтинівської </w:t>
            </w:r>
            <w:r w:rsidRPr="006074F4">
              <w:rPr>
                <w:sz w:val="28"/>
                <w:szCs w:val="28"/>
                <w:bdr w:val="none" w:sz="0" w:space="0" w:color="auto" w:frame="1"/>
                <w:lang w:val="uk-UA"/>
              </w:rPr>
              <w:t xml:space="preserve"> сільської ради</w:t>
            </w:r>
            <w:r w:rsidR="00AE1AE6" w:rsidRPr="006074F4">
              <w:rPr>
                <w:sz w:val="28"/>
                <w:szCs w:val="28"/>
                <w:bdr w:val="none" w:sz="0" w:space="0" w:color="auto" w:frame="1"/>
                <w:lang w:val="uk-UA"/>
              </w:rPr>
              <w:t xml:space="preserve"> </w:t>
            </w:r>
          </w:p>
          <w:p w:rsidR="008F50F0" w:rsidRPr="006074F4" w:rsidRDefault="008F50F0" w:rsidP="008F50F0">
            <w:pPr>
              <w:pStyle w:val="a3"/>
              <w:shd w:val="clear" w:color="auto" w:fill="FFFFFF"/>
              <w:spacing w:before="0" w:beforeAutospacing="0" w:after="0" w:afterAutospacing="0"/>
              <w:ind w:firstLine="426"/>
              <w:jc w:val="both"/>
              <w:rPr>
                <w:sz w:val="28"/>
                <w:szCs w:val="28"/>
                <w:bdr w:val="none" w:sz="0" w:space="0" w:color="auto" w:frame="1"/>
                <w:lang w:val="uk-UA"/>
              </w:rPr>
            </w:pPr>
          </w:p>
          <w:p w:rsidR="00AE1AE6" w:rsidRPr="006074F4" w:rsidRDefault="00AE1AE6" w:rsidP="008F50F0">
            <w:pPr>
              <w:pStyle w:val="a3"/>
              <w:shd w:val="clear" w:color="auto" w:fill="FFFFFF"/>
              <w:spacing w:before="0" w:beforeAutospacing="0" w:after="0" w:afterAutospacing="0"/>
              <w:jc w:val="both"/>
              <w:rPr>
                <w:rFonts w:ascii="inherit" w:hAnsi="inherit"/>
                <w:sz w:val="28"/>
                <w:szCs w:val="28"/>
                <w:lang w:val="uk-UA"/>
              </w:rPr>
            </w:pPr>
            <w:r w:rsidRPr="006074F4">
              <w:rPr>
                <w:sz w:val="28"/>
                <w:szCs w:val="28"/>
                <w:bdr w:val="none" w:sz="0" w:space="0" w:color="auto" w:frame="1"/>
                <w:lang w:val="uk-UA"/>
              </w:rPr>
              <w:t>ВИРІШИВ:</w:t>
            </w:r>
          </w:p>
        </w:tc>
      </w:tr>
    </w:tbl>
    <w:p w:rsidR="009D4FE1" w:rsidRPr="00AE1AE6" w:rsidRDefault="009D4FE1" w:rsidP="009112A3">
      <w:pPr>
        <w:shd w:val="clear" w:color="auto" w:fill="FFFFFF"/>
        <w:spacing w:after="0" w:line="240" w:lineRule="auto"/>
        <w:jc w:val="both"/>
        <w:textAlignment w:val="baseline"/>
        <w:rPr>
          <w:rFonts w:ascii="Lato" w:eastAsia="Times New Roman" w:hAnsi="Lato" w:cs="Times New Roman"/>
          <w:sz w:val="27"/>
          <w:szCs w:val="27"/>
        </w:rPr>
      </w:pPr>
      <w:r w:rsidRPr="00AE1AE6">
        <w:rPr>
          <w:rFonts w:ascii="Lato" w:eastAsia="Times New Roman" w:hAnsi="Lato" w:cs="Times New Roman"/>
          <w:sz w:val="27"/>
          <w:szCs w:val="27"/>
        </w:rPr>
        <w:t> 1.Затвердити</w:t>
      </w:r>
      <w:r w:rsidR="00D40BBF">
        <w:rPr>
          <w:rFonts w:ascii="Lato" w:eastAsia="Times New Roman" w:hAnsi="Lato" w:cs="Times New Roman"/>
          <w:sz w:val="27"/>
          <w:szCs w:val="27"/>
        </w:rPr>
        <w:t xml:space="preserve"> Програму для кривдників на 202</w:t>
      </w:r>
      <w:r w:rsidR="00D40BBF">
        <w:rPr>
          <w:rFonts w:ascii="Lato" w:eastAsia="Times New Roman" w:hAnsi="Lato" w:cs="Times New Roman"/>
          <w:sz w:val="27"/>
          <w:szCs w:val="27"/>
          <w:lang w:val="uk-UA"/>
        </w:rPr>
        <w:t>5</w:t>
      </w:r>
      <w:r w:rsidR="00D40BBF">
        <w:rPr>
          <w:rFonts w:ascii="Lato" w:eastAsia="Times New Roman" w:hAnsi="Lato" w:cs="Times New Roman"/>
          <w:sz w:val="27"/>
          <w:szCs w:val="27"/>
        </w:rPr>
        <w:t>-202</w:t>
      </w:r>
      <w:r w:rsidR="00D40BBF">
        <w:rPr>
          <w:rFonts w:ascii="Lato" w:eastAsia="Times New Roman" w:hAnsi="Lato" w:cs="Times New Roman"/>
          <w:sz w:val="27"/>
          <w:szCs w:val="27"/>
          <w:lang w:val="uk-UA"/>
        </w:rPr>
        <w:t>8</w:t>
      </w:r>
      <w:r w:rsidRPr="00AE1AE6">
        <w:rPr>
          <w:rFonts w:ascii="Lato" w:eastAsia="Times New Roman" w:hAnsi="Lato" w:cs="Times New Roman"/>
          <w:sz w:val="27"/>
          <w:szCs w:val="27"/>
        </w:rPr>
        <w:t xml:space="preserve"> роки на території </w:t>
      </w:r>
      <w:r w:rsidR="00AE1AE6" w:rsidRPr="00AE1AE6">
        <w:rPr>
          <w:rFonts w:ascii="Lato" w:eastAsia="Times New Roman" w:hAnsi="Lato" w:cs="Times New Roman"/>
          <w:sz w:val="27"/>
          <w:szCs w:val="27"/>
        </w:rPr>
        <w:t>Костянтинівської сільської</w:t>
      </w:r>
      <w:r w:rsidR="00AE1AE6">
        <w:rPr>
          <w:rFonts w:ascii="Lato" w:eastAsia="Times New Roman" w:hAnsi="Lato" w:cs="Times New Roman"/>
          <w:sz w:val="27"/>
          <w:szCs w:val="27"/>
          <w:lang w:val="uk-UA"/>
        </w:rPr>
        <w:t xml:space="preserve"> </w:t>
      </w:r>
      <w:r w:rsidRPr="00AE1AE6">
        <w:rPr>
          <w:rFonts w:ascii="Lato" w:eastAsia="Times New Roman" w:hAnsi="Lato" w:cs="Times New Roman"/>
          <w:sz w:val="27"/>
          <w:szCs w:val="27"/>
        </w:rPr>
        <w:t>територіальної громади згідно з додатками.</w:t>
      </w:r>
    </w:p>
    <w:p w:rsidR="009D4FE1" w:rsidRPr="00AE1AE6" w:rsidRDefault="00AE1AE6" w:rsidP="009112A3">
      <w:pPr>
        <w:numPr>
          <w:ilvl w:val="0"/>
          <w:numId w:val="5"/>
        </w:numPr>
        <w:shd w:val="clear" w:color="auto" w:fill="FFFFFF"/>
        <w:tabs>
          <w:tab w:val="left" w:pos="284"/>
        </w:tabs>
        <w:spacing w:after="0" w:line="240" w:lineRule="auto"/>
        <w:jc w:val="both"/>
        <w:textAlignment w:val="baseline"/>
        <w:rPr>
          <w:rFonts w:ascii="Lato" w:eastAsia="Times New Roman" w:hAnsi="Lato" w:cs="Times New Roman"/>
          <w:sz w:val="27"/>
          <w:szCs w:val="27"/>
        </w:rPr>
      </w:pPr>
      <w:r>
        <w:rPr>
          <w:rFonts w:ascii="Lato" w:eastAsia="Times New Roman" w:hAnsi="Lato" w:cs="Times New Roman"/>
          <w:sz w:val="27"/>
          <w:szCs w:val="27"/>
          <w:lang w:val="uk-UA"/>
        </w:rPr>
        <w:t>Комунальній установі</w:t>
      </w:r>
      <w:r w:rsidR="00B86D54">
        <w:rPr>
          <w:rFonts w:ascii="Lato" w:eastAsia="Times New Roman" w:hAnsi="Lato" w:cs="Times New Roman"/>
          <w:sz w:val="27"/>
          <w:szCs w:val="27"/>
        </w:rPr>
        <w:t xml:space="preserve"> </w:t>
      </w:r>
      <w:r w:rsidR="00B86D54">
        <w:rPr>
          <w:rFonts w:ascii="Lato" w:eastAsia="Times New Roman" w:hAnsi="Lato" w:cs="Times New Roman" w:hint="eastAsia"/>
          <w:sz w:val="27"/>
          <w:szCs w:val="27"/>
          <w:lang w:val="uk-UA"/>
        </w:rPr>
        <w:t>«</w:t>
      </w:r>
      <w:r w:rsidR="00B86D54">
        <w:rPr>
          <w:rFonts w:ascii="Lato" w:eastAsia="Times New Roman" w:hAnsi="Lato" w:cs="Times New Roman"/>
          <w:sz w:val="27"/>
          <w:szCs w:val="27"/>
          <w:lang w:val="uk-UA"/>
        </w:rPr>
        <w:t>Центр надання соціальних послуг</w:t>
      </w:r>
      <w:r w:rsidR="00B86D54">
        <w:rPr>
          <w:rFonts w:ascii="Lato" w:eastAsia="Times New Roman" w:hAnsi="Lato" w:cs="Times New Roman" w:hint="eastAsia"/>
          <w:sz w:val="27"/>
          <w:szCs w:val="27"/>
          <w:lang w:val="uk-UA"/>
        </w:rPr>
        <w:t>»</w:t>
      </w:r>
      <w:r w:rsidR="009D4FE1" w:rsidRPr="00AE1AE6">
        <w:rPr>
          <w:rFonts w:ascii="Lato" w:eastAsia="Times New Roman" w:hAnsi="Lato" w:cs="Times New Roman"/>
          <w:sz w:val="27"/>
          <w:szCs w:val="27"/>
        </w:rPr>
        <w:t xml:space="preserve"> </w:t>
      </w:r>
      <w:r w:rsidRPr="00AE1AE6">
        <w:rPr>
          <w:rFonts w:ascii="Lato" w:eastAsia="Times New Roman" w:hAnsi="Lato" w:cs="Times New Roman"/>
          <w:sz w:val="27"/>
          <w:szCs w:val="27"/>
        </w:rPr>
        <w:t>Костянтинівської сільської</w:t>
      </w:r>
      <w:r>
        <w:rPr>
          <w:rFonts w:ascii="Lato" w:eastAsia="Times New Roman" w:hAnsi="Lato" w:cs="Times New Roman"/>
          <w:sz w:val="27"/>
          <w:szCs w:val="27"/>
          <w:lang w:val="uk-UA"/>
        </w:rPr>
        <w:t xml:space="preserve"> </w:t>
      </w:r>
      <w:r>
        <w:rPr>
          <w:rFonts w:ascii="Lato" w:eastAsia="Times New Roman" w:hAnsi="Lato" w:cs="Times New Roman"/>
          <w:sz w:val="27"/>
          <w:szCs w:val="27"/>
        </w:rPr>
        <w:t>ради (</w:t>
      </w:r>
      <w:r>
        <w:rPr>
          <w:rFonts w:ascii="Lato" w:eastAsia="Times New Roman" w:hAnsi="Lato" w:cs="Times New Roman"/>
          <w:sz w:val="27"/>
          <w:szCs w:val="27"/>
          <w:lang w:val="uk-UA"/>
        </w:rPr>
        <w:t>Рабощук К.В.</w:t>
      </w:r>
      <w:r w:rsidR="009D4FE1" w:rsidRPr="00AE1AE6">
        <w:rPr>
          <w:rFonts w:ascii="Lato" w:eastAsia="Times New Roman" w:hAnsi="Lato" w:cs="Times New Roman"/>
          <w:sz w:val="27"/>
          <w:szCs w:val="27"/>
        </w:rPr>
        <w:t>)  забезпечити організацію та проведення корекційних програм з особами, які вчиняють домашнє насильство та насильство за ознаками статі, або які належать до групи ризику щодо його вчинення.</w:t>
      </w:r>
    </w:p>
    <w:p w:rsidR="008F50F0" w:rsidRDefault="00B86D54" w:rsidP="008F50F0">
      <w:pPr>
        <w:shd w:val="clear" w:color="auto" w:fill="FFFFFF"/>
        <w:tabs>
          <w:tab w:val="left" w:pos="284"/>
        </w:tabs>
        <w:spacing w:after="120" w:line="240" w:lineRule="auto"/>
        <w:jc w:val="both"/>
        <w:textAlignment w:val="baseline"/>
        <w:rPr>
          <w:rFonts w:ascii="Lato" w:eastAsia="Times New Roman" w:hAnsi="Lato" w:cs="Times New Roman"/>
          <w:sz w:val="27"/>
          <w:szCs w:val="27"/>
        </w:rPr>
      </w:pPr>
      <w:r>
        <w:rPr>
          <w:rFonts w:ascii="Lato" w:eastAsia="Times New Roman" w:hAnsi="Lato" w:cs="Times New Roman"/>
          <w:sz w:val="27"/>
          <w:szCs w:val="27"/>
          <w:lang w:val="uk-UA"/>
        </w:rPr>
        <w:t>3.</w:t>
      </w:r>
      <w:r w:rsidR="009D4FE1" w:rsidRPr="00AE1AE6">
        <w:rPr>
          <w:rFonts w:ascii="Lato" w:eastAsia="Times New Roman" w:hAnsi="Lato" w:cs="Times New Roman"/>
          <w:sz w:val="27"/>
          <w:szCs w:val="27"/>
        </w:rPr>
        <w:t xml:space="preserve"> Контроль за виконанням цього рішення покласти на </w:t>
      </w:r>
      <w:r w:rsidR="00AE1AE6">
        <w:rPr>
          <w:rFonts w:ascii="Lato" w:eastAsia="Times New Roman" w:hAnsi="Lato" w:cs="Times New Roman"/>
          <w:sz w:val="27"/>
          <w:szCs w:val="27"/>
          <w:lang w:val="uk-UA"/>
        </w:rPr>
        <w:t xml:space="preserve"> першого заступника </w:t>
      </w:r>
      <w:r w:rsidR="009D4FE1" w:rsidRPr="00AE1AE6">
        <w:rPr>
          <w:rFonts w:ascii="Lato" w:eastAsia="Times New Roman" w:hAnsi="Lato" w:cs="Times New Roman"/>
          <w:sz w:val="27"/>
          <w:szCs w:val="27"/>
        </w:rPr>
        <w:t xml:space="preserve">заступника </w:t>
      </w:r>
      <w:r w:rsidR="00AE1AE6">
        <w:rPr>
          <w:rFonts w:ascii="Lato" w:eastAsia="Times New Roman" w:hAnsi="Lato" w:cs="Times New Roman"/>
          <w:sz w:val="27"/>
          <w:szCs w:val="27"/>
          <w:lang w:val="uk-UA"/>
        </w:rPr>
        <w:t>сільського голови Ніну РЕВТУ</w:t>
      </w:r>
    </w:p>
    <w:p w:rsidR="00AE1AE6" w:rsidRPr="008F50F0" w:rsidRDefault="009112A3" w:rsidP="008F50F0">
      <w:pPr>
        <w:shd w:val="clear" w:color="auto" w:fill="FFFFFF"/>
        <w:tabs>
          <w:tab w:val="left" w:pos="284"/>
        </w:tabs>
        <w:spacing w:after="120" w:line="240" w:lineRule="auto"/>
        <w:jc w:val="both"/>
        <w:textAlignment w:val="baseline"/>
        <w:rPr>
          <w:rFonts w:ascii="Lato" w:eastAsia="Times New Roman" w:hAnsi="Lato" w:cs="Times New Roman"/>
          <w:sz w:val="27"/>
          <w:szCs w:val="27"/>
        </w:rPr>
      </w:pPr>
      <w:r>
        <w:rPr>
          <w:rFonts w:ascii="Lato" w:eastAsia="Times New Roman" w:hAnsi="Lato" w:cs="Times New Roman"/>
          <w:sz w:val="27"/>
          <w:szCs w:val="27"/>
          <w:lang w:val="uk-UA"/>
        </w:rPr>
        <w:t xml:space="preserve">Сільський голова                           </w:t>
      </w:r>
      <w:r w:rsidR="008F50F0">
        <w:rPr>
          <w:rFonts w:ascii="Lato" w:eastAsia="Times New Roman" w:hAnsi="Lato" w:cs="Times New Roman"/>
          <w:sz w:val="27"/>
          <w:szCs w:val="27"/>
          <w:lang w:val="uk-UA"/>
        </w:rPr>
        <w:t xml:space="preserve">                                   </w:t>
      </w:r>
      <w:r>
        <w:rPr>
          <w:rFonts w:ascii="Lato" w:eastAsia="Times New Roman" w:hAnsi="Lato" w:cs="Times New Roman"/>
          <w:sz w:val="27"/>
          <w:szCs w:val="27"/>
          <w:lang w:val="uk-UA"/>
        </w:rPr>
        <w:t xml:space="preserve">               Антон ПАЄНТКО</w:t>
      </w:r>
    </w:p>
    <w:p w:rsidR="0006406F" w:rsidRDefault="0006406F" w:rsidP="00D40BBF">
      <w:pPr>
        <w:pStyle w:val="a4"/>
        <w:spacing w:after="0"/>
        <w:jc w:val="right"/>
        <w:rPr>
          <w:rFonts w:ascii="Times New Roman" w:eastAsia="Times New Roman" w:hAnsi="Times New Roman" w:cs="Times New Roman"/>
          <w:sz w:val="28"/>
          <w:szCs w:val="28"/>
          <w:lang w:val="uk-UA"/>
        </w:rPr>
      </w:pPr>
    </w:p>
    <w:p w:rsidR="009D4FE1" w:rsidRPr="00AE1AE6" w:rsidRDefault="009D4FE1" w:rsidP="00D40BBF">
      <w:pPr>
        <w:pStyle w:val="a4"/>
        <w:spacing w:after="0"/>
        <w:jc w:val="right"/>
        <w:rPr>
          <w:rFonts w:ascii="Times New Roman" w:eastAsia="Times New Roman" w:hAnsi="Times New Roman" w:cs="Times New Roman"/>
          <w:sz w:val="28"/>
          <w:szCs w:val="28"/>
        </w:rPr>
      </w:pPr>
      <w:r w:rsidRPr="00AE1AE6">
        <w:rPr>
          <w:rFonts w:ascii="Times New Roman" w:eastAsia="Times New Roman" w:hAnsi="Times New Roman" w:cs="Times New Roman"/>
          <w:sz w:val="28"/>
          <w:szCs w:val="28"/>
        </w:rPr>
        <w:lastRenderedPageBreak/>
        <w:t>ЗАТВЕРДЖЕНО</w:t>
      </w:r>
    </w:p>
    <w:p w:rsidR="009D4FE1" w:rsidRPr="00AE1AE6" w:rsidRDefault="009D4FE1" w:rsidP="00D40BBF">
      <w:pPr>
        <w:spacing w:after="0"/>
        <w:jc w:val="right"/>
        <w:rPr>
          <w:rFonts w:ascii="Times New Roman" w:eastAsia="Times New Roman" w:hAnsi="Times New Roman" w:cs="Times New Roman"/>
          <w:sz w:val="28"/>
          <w:szCs w:val="28"/>
        </w:rPr>
      </w:pPr>
      <w:r w:rsidRPr="00AE1AE6">
        <w:rPr>
          <w:rFonts w:ascii="Times New Roman" w:eastAsia="Times New Roman" w:hAnsi="Times New Roman" w:cs="Times New Roman"/>
          <w:sz w:val="28"/>
          <w:szCs w:val="28"/>
        </w:rPr>
        <w:t xml:space="preserve">рішенням виконавчого комітету </w:t>
      </w:r>
    </w:p>
    <w:p w:rsidR="009D4FE1" w:rsidRPr="00D40BBF" w:rsidRDefault="00D40BBF" w:rsidP="00D40BBF">
      <w:pPr>
        <w:pStyle w:val="a4"/>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E376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lang w:val="uk-UA"/>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06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5</w:t>
      </w:r>
      <w:r w:rsidR="009D4FE1" w:rsidRPr="00AE1AE6">
        <w:rPr>
          <w:rFonts w:ascii="Times New Roman" w:eastAsia="Times New Roman" w:hAnsi="Times New Roman" w:cs="Times New Roman"/>
          <w:sz w:val="28"/>
          <w:szCs w:val="28"/>
        </w:rPr>
        <w:t xml:space="preserve"> № </w:t>
      </w:r>
      <w:r w:rsidR="008F50F0">
        <w:rPr>
          <w:rFonts w:ascii="Times New Roman" w:eastAsia="Times New Roman" w:hAnsi="Times New Roman" w:cs="Times New Roman"/>
          <w:sz w:val="28"/>
          <w:szCs w:val="28"/>
          <w:lang w:val="uk-UA"/>
        </w:rPr>
        <w:t>160</w:t>
      </w:r>
    </w:p>
    <w:p w:rsidR="00DE3763" w:rsidRDefault="00DE3763" w:rsidP="00D40BBF">
      <w:pPr>
        <w:pStyle w:val="a4"/>
        <w:shd w:val="clear" w:color="auto" w:fill="FFFFFF"/>
        <w:spacing w:after="0" w:line="240" w:lineRule="auto"/>
        <w:ind w:right="30"/>
        <w:jc w:val="center"/>
        <w:rPr>
          <w:rFonts w:ascii="Times New Roman" w:eastAsia="Times New Roman" w:hAnsi="Times New Roman" w:cs="Times New Roman"/>
          <w:b/>
          <w:bCs/>
          <w:sz w:val="28"/>
          <w:szCs w:val="28"/>
          <w:bdr w:val="none" w:sz="0" w:space="0" w:color="auto" w:frame="1"/>
          <w:shd w:val="clear" w:color="auto" w:fill="FFFFFF"/>
          <w:lang w:val="uk-UA" w:eastAsia="uk-UA"/>
        </w:rPr>
      </w:pPr>
    </w:p>
    <w:p w:rsidR="00DE3763" w:rsidRDefault="00DE3763" w:rsidP="00DE3763">
      <w:pPr>
        <w:spacing w:after="0"/>
        <w:jc w:val="center"/>
        <w:rPr>
          <w:rFonts w:ascii="Times New Roman" w:hAnsi="Times New Roman" w:cs="Times New Roman"/>
          <w:b/>
          <w:sz w:val="28"/>
          <w:szCs w:val="28"/>
          <w:lang w:val="uk-UA"/>
        </w:rPr>
      </w:pPr>
      <w:r w:rsidRPr="00DE3763">
        <w:rPr>
          <w:rFonts w:ascii="Times New Roman" w:hAnsi="Times New Roman" w:cs="Times New Roman"/>
          <w:b/>
          <w:sz w:val="28"/>
          <w:szCs w:val="28"/>
          <w:lang w:val="uk-UA"/>
        </w:rPr>
        <w:t>ПАСПОРТ</w:t>
      </w:r>
    </w:p>
    <w:p w:rsidR="00DE3763" w:rsidRPr="00813E96" w:rsidRDefault="00DE3763" w:rsidP="00DE3763">
      <w:pPr>
        <w:spacing w:after="0"/>
        <w:jc w:val="center"/>
        <w:rPr>
          <w:rFonts w:ascii="Times New Roman" w:hAnsi="Times New Roman" w:cs="Times New Roman"/>
          <w:sz w:val="28"/>
          <w:szCs w:val="28"/>
          <w:lang w:val="uk-UA"/>
        </w:rPr>
      </w:pPr>
      <w:r w:rsidRPr="00813E96">
        <w:rPr>
          <w:rFonts w:ascii="Times New Roman" w:hAnsi="Times New Roman" w:cs="Times New Roman"/>
          <w:b/>
          <w:sz w:val="28"/>
          <w:szCs w:val="28"/>
          <w:lang w:val="uk-UA"/>
        </w:rPr>
        <w:t xml:space="preserve"> Програми </w:t>
      </w:r>
      <w:r w:rsidRPr="00813E96">
        <w:rPr>
          <w:rFonts w:ascii="Times New Roman" w:eastAsia="Times New Roman" w:hAnsi="Times New Roman" w:cs="Times New Roman"/>
          <w:b/>
          <w:bCs/>
          <w:sz w:val="28"/>
          <w:szCs w:val="28"/>
          <w:bdr w:val="none" w:sz="0" w:space="0" w:color="auto" w:frame="1"/>
          <w:shd w:val="clear" w:color="auto" w:fill="FFFFFF"/>
          <w:lang w:eastAsia="uk-UA"/>
        </w:rPr>
        <w:t>для кривдників на 202</w:t>
      </w:r>
      <w:r w:rsidRPr="00813E96">
        <w:rPr>
          <w:rFonts w:ascii="Times New Roman" w:eastAsia="Times New Roman" w:hAnsi="Times New Roman" w:cs="Times New Roman"/>
          <w:b/>
          <w:bCs/>
          <w:sz w:val="28"/>
          <w:szCs w:val="28"/>
          <w:bdr w:val="none" w:sz="0" w:space="0" w:color="auto" w:frame="1"/>
          <w:shd w:val="clear" w:color="auto" w:fill="FFFFFF"/>
          <w:lang w:val="uk-UA" w:eastAsia="uk-UA"/>
        </w:rPr>
        <w:t>5</w:t>
      </w:r>
      <w:r w:rsidRPr="00813E96">
        <w:rPr>
          <w:rFonts w:ascii="Times New Roman" w:eastAsia="Times New Roman" w:hAnsi="Times New Roman" w:cs="Times New Roman"/>
          <w:b/>
          <w:bCs/>
          <w:sz w:val="28"/>
          <w:szCs w:val="28"/>
          <w:bdr w:val="none" w:sz="0" w:space="0" w:color="auto" w:frame="1"/>
          <w:shd w:val="clear" w:color="auto" w:fill="FFFFFF"/>
          <w:lang w:eastAsia="uk-UA"/>
        </w:rPr>
        <w:t>-202</w:t>
      </w:r>
      <w:r w:rsidRPr="00813E96">
        <w:rPr>
          <w:rFonts w:ascii="Times New Roman" w:eastAsia="Times New Roman" w:hAnsi="Times New Roman" w:cs="Times New Roman"/>
          <w:b/>
          <w:bCs/>
          <w:sz w:val="28"/>
          <w:szCs w:val="28"/>
          <w:bdr w:val="none" w:sz="0" w:space="0" w:color="auto" w:frame="1"/>
          <w:shd w:val="clear" w:color="auto" w:fill="FFFFFF"/>
          <w:lang w:val="uk-UA" w:eastAsia="uk-UA"/>
        </w:rPr>
        <w:t>8</w:t>
      </w:r>
      <w:r w:rsidRPr="00813E96">
        <w:rPr>
          <w:rFonts w:ascii="Times New Roman" w:eastAsia="Times New Roman" w:hAnsi="Times New Roman" w:cs="Times New Roman"/>
          <w:b/>
          <w:bCs/>
          <w:sz w:val="28"/>
          <w:szCs w:val="28"/>
          <w:bdr w:val="none" w:sz="0" w:space="0" w:color="auto" w:frame="1"/>
          <w:shd w:val="clear" w:color="auto" w:fill="FFFFFF"/>
          <w:lang w:eastAsia="uk-UA"/>
        </w:rPr>
        <w:t xml:space="preserve"> роки</w:t>
      </w:r>
      <w:r w:rsidRPr="00813E96">
        <w:rPr>
          <w:rFonts w:ascii="Times New Roman" w:eastAsia="Times New Roman" w:hAnsi="Times New Roman" w:cs="Times New Roman"/>
          <w:b/>
          <w:bCs/>
          <w:sz w:val="28"/>
          <w:szCs w:val="28"/>
          <w:bdr w:val="none" w:sz="0" w:space="0" w:color="auto" w:frame="1"/>
          <w:shd w:val="clear" w:color="auto" w:fill="FFFFFF"/>
          <w:lang w:val="uk-UA" w:eastAsia="uk-UA"/>
        </w:rPr>
        <w:t xml:space="preserve"> </w:t>
      </w:r>
      <w:r w:rsidRPr="00813E96">
        <w:rPr>
          <w:rFonts w:ascii="Times New Roman" w:eastAsia="Times New Roman" w:hAnsi="Times New Roman" w:cs="Times New Roman"/>
          <w:b/>
          <w:sz w:val="28"/>
          <w:szCs w:val="28"/>
        </w:rPr>
        <w:t>на території Костянтинівської сільської</w:t>
      </w:r>
      <w:r w:rsidRPr="00813E96">
        <w:rPr>
          <w:rFonts w:ascii="Times New Roman" w:eastAsia="Times New Roman" w:hAnsi="Times New Roman" w:cs="Times New Roman"/>
          <w:b/>
          <w:sz w:val="28"/>
          <w:szCs w:val="28"/>
          <w:lang w:val="uk-UA"/>
        </w:rPr>
        <w:t xml:space="preserve"> </w:t>
      </w:r>
      <w:r w:rsidRPr="00813E96">
        <w:rPr>
          <w:rFonts w:ascii="Times New Roman" w:eastAsia="Times New Roman" w:hAnsi="Times New Roman" w:cs="Times New Roman"/>
          <w:b/>
          <w:sz w:val="28"/>
          <w:szCs w:val="28"/>
        </w:rPr>
        <w:t>територіальної громади</w:t>
      </w:r>
    </w:p>
    <w:tbl>
      <w:tblPr>
        <w:tblW w:w="10075" w:type="dxa"/>
        <w:tblInd w:w="-781" w:type="dxa"/>
        <w:tblLayout w:type="fixed"/>
        <w:tblCellMar>
          <w:left w:w="10" w:type="dxa"/>
          <w:right w:w="10" w:type="dxa"/>
        </w:tblCellMar>
        <w:tblLook w:val="00A0" w:firstRow="1" w:lastRow="0" w:firstColumn="1" w:lastColumn="0" w:noHBand="0" w:noVBand="0"/>
      </w:tblPr>
      <w:tblGrid>
        <w:gridCol w:w="658"/>
        <w:gridCol w:w="3816"/>
        <w:gridCol w:w="5601"/>
      </w:tblGrid>
      <w:tr w:rsidR="00DE3763" w:rsidRPr="00813E96" w:rsidTr="00DE3763">
        <w:trPr>
          <w:trHeight w:hRule="exact" w:val="849"/>
        </w:trPr>
        <w:tc>
          <w:tcPr>
            <w:tcW w:w="658"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1.</w:t>
            </w:r>
          </w:p>
        </w:tc>
        <w:tc>
          <w:tcPr>
            <w:tcW w:w="3816"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Ініціатор розроблення Програми</w:t>
            </w:r>
          </w:p>
        </w:tc>
        <w:tc>
          <w:tcPr>
            <w:tcW w:w="5601" w:type="dxa"/>
            <w:tcBorders>
              <w:top w:val="single" w:sz="4" w:space="0" w:color="auto"/>
              <w:left w:val="single" w:sz="4" w:space="0" w:color="auto"/>
              <w:right w:val="single" w:sz="4" w:space="0" w:color="auto"/>
            </w:tcBorders>
            <w:shd w:val="clear" w:color="auto" w:fill="FFFFFF"/>
          </w:tcPr>
          <w:p w:rsidR="00DE3763" w:rsidRPr="00813E96" w:rsidRDefault="006C40FB" w:rsidP="00DE3763">
            <w:pPr>
              <w:rPr>
                <w:rFonts w:ascii="Times New Roman" w:hAnsi="Times New Roman" w:cs="Times New Roman"/>
                <w:sz w:val="28"/>
                <w:szCs w:val="28"/>
                <w:lang w:val="uk-UA"/>
              </w:rPr>
            </w:pPr>
            <w:r w:rsidRPr="00813E96">
              <w:rPr>
                <w:rFonts w:ascii="Times New Roman" w:eastAsia="Times New Roman" w:hAnsi="Times New Roman" w:cs="Times New Roman"/>
                <w:sz w:val="28"/>
                <w:szCs w:val="28"/>
                <w:lang w:val="uk-UA"/>
              </w:rPr>
              <w:t>Комунальна установа</w:t>
            </w:r>
            <w:r w:rsidRPr="00813E96">
              <w:rPr>
                <w:rFonts w:ascii="Times New Roman" w:eastAsia="Times New Roman" w:hAnsi="Times New Roman" w:cs="Times New Roman"/>
                <w:sz w:val="28"/>
                <w:szCs w:val="28"/>
              </w:rPr>
              <w:t xml:space="preserve"> </w:t>
            </w:r>
            <w:r w:rsidRPr="00813E96">
              <w:rPr>
                <w:rFonts w:ascii="Times New Roman" w:eastAsia="Times New Roman" w:hAnsi="Times New Roman" w:cs="Times New Roman"/>
                <w:sz w:val="28"/>
                <w:szCs w:val="28"/>
                <w:lang w:val="uk-UA"/>
              </w:rPr>
              <w:t>«Центр надання соціальних послуг»</w:t>
            </w:r>
          </w:p>
        </w:tc>
      </w:tr>
      <w:tr w:rsidR="00DE3763" w:rsidRPr="00813E96" w:rsidTr="006C40FB">
        <w:trPr>
          <w:trHeight w:hRule="exact" w:val="1570"/>
        </w:trPr>
        <w:tc>
          <w:tcPr>
            <w:tcW w:w="658"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2.</w:t>
            </w:r>
          </w:p>
        </w:tc>
        <w:tc>
          <w:tcPr>
            <w:tcW w:w="3816"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Дата, номер і назва розпорядчого документа про розроблення Програми</w:t>
            </w:r>
          </w:p>
        </w:tc>
        <w:tc>
          <w:tcPr>
            <w:tcW w:w="5601" w:type="dxa"/>
            <w:tcBorders>
              <w:top w:val="single" w:sz="4" w:space="0" w:color="auto"/>
              <w:left w:val="single" w:sz="4" w:space="0" w:color="auto"/>
              <w:right w:val="single" w:sz="4" w:space="0" w:color="auto"/>
            </w:tcBorders>
            <w:shd w:val="clear" w:color="auto" w:fill="FFFFFF"/>
          </w:tcPr>
          <w:p w:rsidR="006C40FB"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наказ Міністерства соціальної політики України від 01 жовтня 2018 року № 1434 «Про затвердження Типової програми для</w:t>
            </w:r>
            <w:r w:rsidR="00813E96">
              <w:rPr>
                <w:rFonts w:ascii="Times New Roman" w:hAnsi="Times New Roman" w:cs="Times New Roman"/>
                <w:sz w:val="28"/>
                <w:szCs w:val="28"/>
                <w:lang w:val="uk-UA"/>
              </w:rPr>
              <w:t xml:space="preserve"> кривдників»</w:t>
            </w:r>
          </w:p>
          <w:p w:rsidR="006C40FB" w:rsidRPr="00813E96" w:rsidRDefault="006C40FB" w:rsidP="00DE3763">
            <w:pPr>
              <w:rPr>
                <w:rFonts w:ascii="Times New Roman" w:hAnsi="Times New Roman" w:cs="Times New Roman"/>
                <w:sz w:val="28"/>
                <w:szCs w:val="28"/>
                <w:lang w:val="uk-UA"/>
              </w:rPr>
            </w:pPr>
          </w:p>
          <w:p w:rsidR="006C40FB"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 xml:space="preserve"> </w:t>
            </w:r>
          </w:p>
          <w:p w:rsidR="006C40FB" w:rsidRPr="00813E96" w:rsidRDefault="006C40FB"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кривдників»</w:t>
            </w:r>
          </w:p>
        </w:tc>
      </w:tr>
      <w:tr w:rsidR="00DE3763" w:rsidRPr="00813E96" w:rsidTr="00813E96">
        <w:trPr>
          <w:trHeight w:hRule="exact" w:val="855"/>
        </w:trPr>
        <w:tc>
          <w:tcPr>
            <w:tcW w:w="658"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3.</w:t>
            </w:r>
          </w:p>
        </w:tc>
        <w:tc>
          <w:tcPr>
            <w:tcW w:w="3816"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Розробник Програми</w:t>
            </w:r>
          </w:p>
        </w:tc>
        <w:tc>
          <w:tcPr>
            <w:tcW w:w="5601" w:type="dxa"/>
            <w:tcBorders>
              <w:top w:val="single" w:sz="4" w:space="0" w:color="auto"/>
              <w:left w:val="single" w:sz="4" w:space="0" w:color="auto"/>
              <w:right w:val="single" w:sz="4" w:space="0" w:color="auto"/>
            </w:tcBorders>
            <w:shd w:val="clear" w:color="auto" w:fill="FFFFFF"/>
          </w:tcPr>
          <w:p w:rsidR="00DE3763" w:rsidRPr="00813E96" w:rsidRDefault="006C40FB" w:rsidP="00DE3763">
            <w:pPr>
              <w:rPr>
                <w:rFonts w:ascii="Times New Roman" w:hAnsi="Times New Roman" w:cs="Times New Roman"/>
                <w:sz w:val="28"/>
                <w:szCs w:val="28"/>
                <w:lang w:val="uk-UA"/>
              </w:rPr>
            </w:pPr>
            <w:r w:rsidRPr="00813E96">
              <w:rPr>
                <w:rFonts w:ascii="Times New Roman" w:eastAsia="Times New Roman" w:hAnsi="Times New Roman" w:cs="Times New Roman"/>
                <w:sz w:val="28"/>
                <w:szCs w:val="28"/>
                <w:lang w:val="uk-UA"/>
              </w:rPr>
              <w:t>Комунальна установа</w:t>
            </w:r>
            <w:r w:rsidRPr="00813E96">
              <w:rPr>
                <w:rFonts w:ascii="Times New Roman" w:eastAsia="Times New Roman" w:hAnsi="Times New Roman" w:cs="Times New Roman"/>
                <w:sz w:val="28"/>
                <w:szCs w:val="28"/>
              </w:rPr>
              <w:t xml:space="preserve"> </w:t>
            </w:r>
            <w:r w:rsidRPr="00813E96">
              <w:rPr>
                <w:rFonts w:ascii="Times New Roman" w:eastAsia="Times New Roman" w:hAnsi="Times New Roman" w:cs="Times New Roman"/>
                <w:sz w:val="28"/>
                <w:szCs w:val="28"/>
                <w:lang w:val="uk-UA"/>
              </w:rPr>
              <w:t>«Центр надання соціальних послуг»</w:t>
            </w:r>
          </w:p>
        </w:tc>
      </w:tr>
      <w:tr w:rsidR="00DE3763" w:rsidRPr="00813E96" w:rsidTr="00DE3763">
        <w:trPr>
          <w:trHeight w:hRule="exact" w:val="1000"/>
        </w:trPr>
        <w:tc>
          <w:tcPr>
            <w:tcW w:w="658"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4.</w:t>
            </w:r>
          </w:p>
        </w:tc>
        <w:tc>
          <w:tcPr>
            <w:tcW w:w="3816" w:type="dxa"/>
            <w:tcBorders>
              <w:top w:val="single" w:sz="4" w:space="0" w:color="auto"/>
              <w:left w:val="single" w:sz="4" w:space="0" w:color="auto"/>
            </w:tcBorders>
            <w:shd w:val="clear" w:color="auto" w:fill="FFFFFF"/>
            <w:vAlign w:val="bottom"/>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Відповідальний виконавець Програми</w:t>
            </w:r>
          </w:p>
        </w:tc>
        <w:tc>
          <w:tcPr>
            <w:tcW w:w="5601" w:type="dxa"/>
            <w:tcBorders>
              <w:top w:val="single" w:sz="4" w:space="0" w:color="auto"/>
              <w:left w:val="single" w:sz="4" w:space="0" w:color="auto"/>
              <w:right w:val="single" w:sz="4" w:space="0" w:color="auto"/>
            </w:tcBorders>
            <w:shd w:val="clear" w:color="auto" w:fill="FFFFFF"/>
          </w:tcPr>
          <w:p w:rsidR="00DE3763" w:rsidRPr="00813E96" w:rsidRDefault="00813E96" w:rsidP="00DE3763">
            <w:pPr>
              <w:rPr>
                <w:rFonts w:ascii="Times New Roman" w:hAnsi="Times New Roman" w:cs="Times New Roman"/>
                <w:sz w:val="28"/>
                <w:szCs w:val="28"/>
                <w:lang w:val="uk-UA"/>
              </w:rPr>
            </w:pPr>
            <w:r>
              <w:rPr>
                <w:rFonts w:ascii="Lato" w:eastAsia="Times New Roman" w:hAnsi="Lato" w:cs="Times New Roman"/>
                <w:sz w:val="27"/>
                <w:szCs w:val="27"/>
                <w:lang w:val="uk-UA"/>
              </w:rPr>
              <w:t>Комунальна установа</w:t>
            </w:r>
            <w:r>
              <w:rPr>
                <w:rFonts w:ascii="Lato" w:eastAsia="Times New Roman" w:hAnsi="Lato" w:cs="Times New Roman"/>
                <w:sz w:val="27"/>
                <w:szCs w:val="27"/>
              </w:rPr>
              <w:t xml:space="preserve"> </w:t>
            </w:r>
            <w:r>
              <w:rPr>
                <w:rFonts w:ascii="Lato" w:eastAsia="Times New Roman" w:hAnsi="Lato" w:cs="Times New Roman" w:hint="eastAsia"/>
                <w:sz w:val="27"/>
                <w:szCs w:val="27"/>
                <w:lang w:val="uk-UA"/>
              </w:rPr>
              <w:t>«</w:t>
            </w:r>
            <w:r>
              <w:rPr>
                <w:rFonts w:ascii="Lato" w:eastAsia="Times New Roman" w:hAnsi="Lato" w:cs="Times New Roman"/>
                <w:sz w:val="27"/>
                <w:szCs w:val="27"/>
                <w:lang w:val="uk-UA"/>
              </w:rPr>
              <w:t>Центр надання соціальних послуг</w:t>
            </w:r>
            <w:r>
              <w:rPr>
                <w:rFonts w:ascii="Lato" w:eastAsia="Times New Roman" w:hAnsi="Lato" w:cs="Times New Roman" w:hint="eastAsia"/>
                <w:sz w:val="27"/>
                <w:szCs w:val="27"/>
                <w:lang w:val="uk-UA"/>
              </w:rPr>
              <w:t>»</w:t>
            </w:r>
          </w:p>
        </w:tc>
      </w:tr>
      <w:tr w:rsidR="00DE3763" w:rsidRPr="00813E96" w:rsidTr="00DE3763">
        <w:trPr>
          <w:trHeight w:hRule="exact" w:val="924"/>
        </w:trPr>
        <w:tc>
          <w:tcPr>
            <w:tcW w:w="658"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5.</w:t>
            </w:r>
          </w:p>
        </w:tc>
        <w:tc>
          <w:tcPr>
            <w:tcW w:w="3816"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Виконавці Програми</w:t>
            </w:r>
          </w:p>
        </w:tc>
        <w:tc>
          <w:tcPr>
            <w:tcW w:w="5601" w:type="dxa"/>
            <w:tcBorders>
              <w:top w:val="single" w:sz="4" w:space="0" w:color="auto"/>
              <w:left w:val="single" w:sz="4" w:space="0" w:color="auto"/>
              <w:righ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 xml:space="preserve"> </w:t>
            </w:r>
            <w:r w:rsidR="00813E96">
              <w:rPr>
                <w:rFonts w:ascii="Lato" w:eastAsia="Times New Roman" w:hAnsi="Lato" w:cs="Times New Roman"/>
                <w:sz w:val="27"/>
                <w:szCs w:val="27"/>
                <w:lang w:val="uk-UA"/>
              </w:rPr>
              <w:t>Комунальна установа</w:t>
            </w:r>
            <w:r w:rsidR="00813E96">
              <w:rPr>
                <w:rFonts w:ascii="Lato" w:eastAsia="Times New Roman" w:hAnsi="Lato" w:cs="Times New Roman"/>
                <w:sz w:val="27"/>
                <w:szCs w:val="27"/>
              </w:rPr>
              <w:t xml:space="preserve"> </w:t>
            </w:r>
            <w:r w:rsidR="00813E96">
              <w:rPr>
                <w:rFonts w:ascii="Lato" w:eastAsia="Times New Roman" w:hAnsi="Lato" w:cs="Times New Roman" w:hint="eastAsia"/>
                <w:sz w:val="27"/>
                <w:szCs w:val="27"/>
                <w:lang w:val="uk-UA"/>
              </w:rPr>
              <w:t>«</w:t>
            </w:r>
            <w:r w:rsidR="00813E96">
              <w:rPr>
                <w:rFonts w:ascii="Lato" w:eastAsia="Times New Roman" w:hAnsi="Lato" w:cs="Times New Roman"/>
                <w:sz w:val="27"/>
                <w:szCs w:val="27"/>
                <w:lang w:val="uk-UA"/>
              </w:rPr>
              <w:t>Центр надання соціальних послуг</w:t>
            </w:r>
            <w:r w:rsidR="00813E96">
              <w:rPr>
                <w:rFonts w:ascii="Lato" w:eastAsia="Times New Roman" w:hAnsi="Lato" w:cs="Times New Roman" w:hint="eastAsia"/>
                <w:sz w:val="27"/>
                <w:szCs w:val="27"/>
                <w:lang w:val="uk-UA"/>
              </w:rPr>
              <w:t>»</w:t>
            </w:r>
            <w:r w:rsidR="00813E96">
              <w:rPr>
                <w:rFonts w:ascii="Lato" w:eastAsia="Times New Roman" w:hAnsi="Lato" w:cs="Times New Roman"/>
                <w:sz w:val="27"/>
                <w:szCs w:val="27"/>
                <w:lang w:val="uk-UA"/>
              </w:rPr>
              <w:t>, відділ СЗН та ОЗ, ССД</w:t>
            </w:r>
          </w:p>
        </w:tc>
      </w:tr>
      <w:tr w:rsidR="00DE3763" w:rsidRPr="00813E96" w:rsidTr="00DE3763">
        <w:trPr>
          <w:trHeight w:hRule="exact" w:val="565"/>
        </w:trPr>
        <w:tc>
          <w:tcPr>
            <w:tcW w:w="658" w:type="dxa"/>
            <w:tcBorders>
              <w:top w:val="single" w:sz="4" w:space="0" w:color="auto"/>
              <w:left w:val="single" w:sz="4" w:space="0" w:color="auto"/>
            </w:tcBorders>
            <w:shd w:val="clear" w:color="auto" w:fill="FFFFFF"/>
            <w:vAlign w:val="bottom"/>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6.</w:t>
            </w:r>
          </w:p>
        </w:tc>
        <w:tc>
          <w:tcPr>
            <w:tcW w:w="3816"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Термін реалізації Програми</w:t>
            </w:r>
          </w:p>
        </w:tc>
        <w:tc>
          <w:tcPr>
            <w:tcW w:w="5601" w:type="dxa"/>
            <w:tcBorders>
              <w:top w:val="single" w:sz="4" w:space="0" w:color="auto"/>
              <w:left w:val="single" w:sz="4" w:space="0" w:color="auto"/>
              <w:right w:val="single" w:sz="4" w:space="0" w:color="auto"/>
            </w:tcBorders>
            <w:shd w:val="clear" w:color="auto" w:fill="FFFFFF"/>
          </w:tcPr>
          <w:p w:rsidR="00DE3763" w:rsidRPr="00813E96" w:rsidRDefault="00813E96" w:rsidP="00DE3763">
            <w:pPr>
              <w:rPr>
                <w:rFonts w:ascii="Times New Roman" w:hAnsi="Times New Roman" w:cs="Times New Roman"/>
                <w:sz w:val="28"/>
                <w:szCs w:val="28"/>
                <w:lang w:val="uk-UA"/>
              </w:rPr>
            </w:pPr>
            <w:r>
              <w:rPr>
                <w:rFonts w:ascii="Times New Roman" w:hAnsi="Times New Roman" w:cs="Times New Roman"/>
                <w:sz w:val="28"/>
                <w:szCs w:val="28"/>
                <w:lang w:val="uk-UA"/>
              </w:rPr>
              <w:t>2025</w:t>
            </w:r>
            <w:r w:rsidR="00DE3763" w:rsidRPr="00813E96">
              <w:rPr>
                <w:rFonts w:ascii="Times New Roman" w:hAnsi="Times New Roman" w:cs="Times New Roman"/>
                <w:sz w:val="28"/>
                <w:szCs w:val="28"/>
                <w:lang w:val="uk-UA"/>
              </w:rPr>
              <w:t>-2028</w:t>
            </w:r>
          </w:p>
        </w:tc>
      </w:tr>
      <w:tr w:rsidR="00DE3763" w:rsidRPr="006074F4" w:rsidTr="00DE3763">
        <w:trPr>
          <w:trHeight w:hRule="exact" w:val="1420"/>
        </w:trPr>
        <w:tc>
          <w:tcPr>
            <w:tcW w:w="658"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7.</w:t>
            </w:r>
          </w:p>
        </w:tc>
        <w:tc>
          <w:tcPr>
            <w:tcW w:w="3816"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Мета Програми</w:t>
            </w:r>
          </w:p>
        </w:tc>
        <w:tc>
          <w:tcPr>
            <w:tcW w:w="5601" w:type="dxa"/>
            <w:tcBorders>
              <w:top w:val="single" w:sz="4" w:space="0" w:color="auto"/>
              <w:left w:val="single" w:sz="4" w:space="0" w:color="auto"/>
              <w:righ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bdr w:val="none" w:sz="0" w:space="0" w:color="auto" w:frame="1"/>
                <w:lang w:val="uk-UA"/>
              </w:rPr>
              <w:t>корекція агресивної поведінки кривдників, формування соціально прийнятних норм, гуманістичних цінностей і ненасильницької поведінки</w:t>
            </w:r>
          </w:p>
        </w:tc>
      </w:tr>
      <w:tr w:rsidR="00DE3763" w:rsidRPr="00813E96" w:rsidTr="00DE3763">
        <w:trPr>
          <w:trHeight w:hRule="exact" w:val="1420"/>
        </w:trPr>
        <w:tc>
          <w:tcPr>
            <w:tcW w:w="658"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8.</w:t>
            </w:r>
          </w:p>
        </w:tc>
        <w:tc>
          <w:tcPr>
            <w:tcW w:w="3816" w:type="dxa"/>
            <w:tcBorders>
              <w:top w:val="single" w:sz="4" w:space="0" w:color="auto"/>
              <w:lef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Загальний обсяг фінансових ресурсів</w:t>
            </w:r>
          </w:p>
        </w:tc>
        <w:tc>
          <w:tcPr>
            <w:tcW w:w="5601" w:type="dxa"/>
            <w:tcBorders>
              <w:top w:val="single" w:sz="4" w:space="0" w:color="auto"/>
              <w:left w:val="single" w:sz="4" w:space="0" w:color="auto"/>
              <w:right w:val="single" w:sz="4" w:space="0" w:color="auto"/>
            </w:tcBorders>
            <w:shd w:val="clear" w:color="auto" w:fill="FFFFFF"/>
          </w:tcPr>
          <w:p w:rsidR="00DE3763" w:rsidRPr="00813E96" w:rsidRDefault="00DE3763" w:rsidP="00DE3763">
            <w:pPr>
              <w:rPr>
                <w:rFonts w:ascii="Times New Roman" w:hAnsi="Times New Roman" w:cs="Times New Roman"/>
                <w:sz w:val="28"/>
                <w:szCs w:val="28"/>
                <w:bdr w:val="none" w:sz="0" w:space="0" w:color="auto" w:frame="1"/>
                <w:lang w:val="uk-UA"/>
              </w:rPr>
            </w:pPr>
            <w:r w:rsidRPr="00813E96">
              <w:rPr>
                <w:rFonts w:ascii="Times New Roman" w:hAnsi="Times New Roman" w:cs="Times New Roman"/>
                <w:sz w:val="28"/>
                <w:szCs w:val="28"/>
                <w:bdr w:val="none" w:sz="0" w:space="0" w:color="auto" w:frame="1"/>
                <w:lang w:val="uk-UA"/>
              </w:rPr>
              <w:t xml:space="preserve">не потребує фінансового забезпечення.  </w:t>
            </w:r>
          </w:p>
          <w:p w:rsidR="00DE3763" w:rsidRPr="00813E96" w:rsidRDefault="00DE3763" w:rsidP="00DE3763">
            <w:pPr>
              <w:rPr>
                <w:rFonts w:ascii="Times New Roman" w:hAnsi="Times New Roman" w:cs="Times New Roman"/>
                <w:sz w:val="28"/>
                <w:szCs w:val="28"/>
                <w:bdr w:val="none" w:sz="0" w:space="0" w:color="auto" w:frame="1"/>
                <w:lang w:val="uk-UA"/>
              </w:rPr>
            </w:pPr>
          </w:p>
        </w:tc>
      </w:tr>
      <w:tr w:rsidR="00DE3763" w:rsidRPr="00813E96" w:rsidTr="00DE3763">
        <w:trPr>
          <w:trHeight w:hRule="exact" w:val="3303"/>
        </w:trPr>
        <w:tc>
          <w:tcPr>
            <w:tcW w:w="658" w:type="dxa"/>
            <w:tcBorders>
              <w:top w:val="single" w:sz="4" w:space="0" w:color="auto"/>
              <w:left w:val="single" w:sz="4" w:space="0" w:color="auto"/>
              <w:bottom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10.</w:t>
            </w:r>
          </w:p>
        </w:tc>
        <w:tc>
          <w:tcPr>
            <w:tcW w:w="3816" w:type="dxa"/>
            <w:tcBorders>
              <w:top w:val="single" w:sz="4" w:space="0" w:color="auto"/>
              <w:left w:val="single" w:sz="4" w:space="0" w:color="auto"/>
              <w:bottom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Очікувані результати виконання</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1)зміна дезадаптивних переконань особи, зміна дисфункціональної поведінки підвищення рівня розуміння власних емоцій  та їх наслідків;</w:t>
            </w: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 xml:space="preserve">2)формування вміння будувати безконфліктне спілкування, ефективну комунікацію із членами сім’ї та оточенням на основі взаєморозуміння і </w:t>
            </w: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взаємоповаги;</w:t>
            </w: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3)закріплення навичок самоконтролю та саморегуляції. Усвідомлення конструктивних поведінкових реакцій, оволодіння набутими навичками</w:t>
            </w: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2)формування вміння будувати безконфліктне спілкування, ефективну комунікацію із членами сім’ї та оточенням на основі взаєморозуміння і взаємоповаги;</w:t>
            </w: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3)закріплення навичок самоконтролю та саморегуляції. Усвідомлення конструктивних поведінкових реакцій, оволодіння набутими навичками</w:t>
            </w: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 xml:space="preserve"> розуміння власних емоцій  та їх наслідків;</w:t>
            </w: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2)формування вміння будувати безконфліктне спілкування, ефективну комунікацію із членами сім’ї та оточенням на основі взаєморозуміння і взаємоповаги;</w:t>
            </w:r>
          </w:p>
          <w:p w:rsidR="00DE3763" w:rsidRPr="00813E96" w:rsidRDefault="00DE3763" w:rsidP="00DE3763">
            <w:pPr>
              <w:rPr>
                <w:rFonts w:ascii="Times New Roman" w:hAnsi="Times New Roman" w:cs="Times New Roman"/>
                <w:sz w:val="28"/>
                <w:szCs w:val="28"/>
                <w:lang w:val="uk-UA"/>
              </w:rPr>
            </w:pPr>
            <w:r w:rsidRPr="00813E96">
              <w:rPr>
                <w:rFonts w:ascii="Times New Roman" w:hAnsi="Times New Roman" w:cs="Times New Roman"/>
                <w:sz w:val="28"/>
                <w:szCs w:val="28"/>
                <w:lang w:val="uk-UA"/>
              </w:rPr>
              <w:t>3)закріплення навичок самоконтролю та саморегуляції. Усвідомлення конструктивних поведінкових реакцій, оволодіння набутими навичками</w:t>
            </w:r>
          </w:p>
        </w:tc>
      </w:tr>
    </w:tbl>
    <w:p w:rsidR="00DE3763" w:rsidRPr="00813E96" w:rsidRDefault="00DE3763" w:rsidP="00DE3763">
      <w:pPr>
        <w:spacing w:line="264" w:lineRule="auto"/>
        <w:rPr>
          <w:rFonts w:ascii="Times New Roman" w:hAnsi="Times New Roman" w:cs="Times New Roman"/>
          <w:sz w:val="28"/>
          <w:szCs w:val="28"/>
          <w:lang w:val="uk-UA"/>
        </w:rPr>
      </w:pPr>
    </w:p>
    <w:p w:rsidR="00DE3763" w:rsidRPr="00DE3763" w:rsidRDefault="00DE3763" w:rsidP="00DE3763">
      <w:pPr>
        <w:shd w:val="clear" w:color="auto" w:fill="FFFFFF"/>
        <w:spacing w:line="360" w:lineRule="atLeast"/>
        <w:textAlignment w:val="baseline"/>
        <w:rPr>
          <w:rFonts w:ascii="Times New Roman" w:hAnsi="Times New Roman" w:cs="Times New Roman"/>
          <w:bCs/>
          <w:sz w:val="28"/>
          <w:szCs w:val="28"/>
          <w:bdr w:val="none" w:sz="0" w:space="0" w:color="auto" w:frame="1"/>
          <w:lang w:val="uk-UA" w:eastAsia="uk-UA"/>
        </w:rPr>
      </w:pPr>
    </w:p>
    <w:p w:rsidR="00DE3763" w:rsidRDefault="00DE3763" w:rsidP="00D40BBF">
      <w:pPr>
        <w:pStyle w:val="a4"/>
        <w:shd w:val="clear" w:color="auto" w:fill="FFFFFF"/>
        <w:spacing w:after="0" w:line="240" w:lineRule="auto"/>
        <w:ind w:right="30"/>
        <w:jc w:val="center"/>
        <w:rPr>
          <w:rFonts w:ascii="Times New Roman" w:eastAsia="Times New Roman" w:hAnsi="Times New Roman" w:cs="Times New Roman"/>
          <w:b/>
          <w:bCs/>
          <w:sz w:val="28"/>
          <w:szCs w:val="28"/>
          <w:bdr w:val="none" w:sz="0" w:space="0" w:color="auto" w:frame="1"/>
          <w:shd w:val="clear" w:color="auto" w:fill="FFFFFF"/>
          <w:lang w:val="uk-UA" w:eastAsia="uk-UA"/>
        </w:rPr>
      </w:pPr>
    </w:p>
    <w:p w:rsidR="009D4FE1" w:rsidRPr="00AE1AE6" w:rsidRDefault="009D4FE1" w:rsidP="00D40BBF">
      <w:pPr>
        <w:pStyle w:val="a4"/>
        <w:shd w:val="clear" w:color="auto" w:fill="FFFFFF"/>
        <w:spacing w:after="0" w:line="240" w:lineRule="auto"/>
        <w:ind w:right="30"/>
        <w:jc w:val="center"/>
        <w:rPr>
          <w:rFonts w:ascii="Times New Roman" w:eastAsia="Times New Roman" w:hAnsi="Times New Roman" w:cs="Times New Roman"/>
          <w:sz w:val="28"/>
          <w:szCs w:val="28"/>
          <w:lang w:eastAsia="uk-UA"/>
        </w:rPr>
      </w:pPr>
      <w:r w:rsidRPr="00AE1AE6">
        <w:rPr>
          <w:rFonts w:ascii="Times New Roman" w:eastAsia="Times New Roman" w:hAnsi="Times New Roman" w:cs="Times New Roman"/>
          <w:b/>
          <w:bCs/>
          <w:sz w:val="28"/>
          <w:szCs w:val="28"/>
          <w:bdr w:val="none" w:sz="0" w:space="0" w:color="auto" w:frame="1"/>
          <w:shd w:val="clear" w:color="auto" w:fill="FFFFFF"/>
          <w:lang w:eastAsia="uk-UA"/>
        </w:rPr>
        <w:t>ПРОГРАМА</w:t>
      </w:r>
    </w:p>
    <w:p w:rsidR="009D4FE1" w:rsidRPr="00AE1AE6" w:rsidRDefault="00D40BBF" w:rsidP="00D40BBF">
      <w:pPr>
        <w:pStyle w:val="a4"/>
        <w:shd w:val="clear" w:color="auto" w:fill="FFFFFF"/>
        <w:spacing w:after="0" w:line="240" w:lineRule="auto"/>
        <w:ind w:right="34"/>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shd w:val="clear" w:color="auto" w:fill="FFFFFF"/>
          <w:lang w:eastAsia="uk-UA"/>
        </w:rPr>
        <w:t>для кривдників на 202</w:t>
      </w:r>
      <w:r>
        <w:rPr>
          <w:rFonts w:ascii="Times New Roman" w:eastAsia="Times New Roman" w:hAnsi="Times New Roman" w:cs="Times New Roman"/>
          <w:b/>
          <w:bCs/>
          <w:sz w:val="28"/>
          <w:szCs w:val="28"/>
          <w:bdr w:val="none" w:sz="0" w:space="0" w:color="auto" w:frame="1"/>
          <w:shd w:val="clear" w:color="auto" w:fill="FFFFFF"/>
          <w:lang w:val="uk-UA" w:eastAsia="uk-UA"/>
        </w:rPr>
        <w:t>5</w:t>
      </w:r>
      <w:r>
        <w:rPr>
          <w:rFonts w:ascii="Times New Roman" w:eastAsia="Times New Roman" w:hAnsi="Times New Roman" w:cs="Times New Roman"/>
          <w:b/>
          <w:bCs/>
          <w:sz w:val="28"/>
          <w:szCs w:val="28"/>
          <w:bdr w:val="none" w:sz="0" w:space="0" w:color="auto" w:frame="1"/>
          <w:shd w:val="clear" w:color="auto" w:fill="FFFFFF"/>
          <w:lang w:eastAsia="uk-UA"/>
        </w:rPr>
        <w:t>-202</w:t>
      </w:r>
      <w:r>
        <w:rPr>
          <w:rFonts w:ascii="Times New Roman" w:eastAsia="Times New Roman" w:hAnsi="Times New Roman" w:cs="Times New Roman"/>
          <w:b/>
          <w:bCs/>
          <w:sz w:val="28"/>
          <w:szCs w:val="28"/>
          <w:bdr w:val="none" w:sz="0" w:space="0" w:color="auto" w:frame="1"/>
          <w:shd w:val="clear" w:color="auto" w:fill="FFFFFF"/>
          <w:lang w:val="uk-UA" w:eastAsia="uk-UA"/>
        </w:rPr>
        <w:t>8</w:t>
      </w:r>
      <w:r w:rsidR="009D4FE1" w:rsidRPr="00AE1AE6">
        <w:rPr>
          <w:rFonts w:ascii="Times New Roman" w:eastAsia="Times New Roman" w:hAnsi="Times New Roman" w:cs="Times New Roman"/>
          <w:b/>
          <w:bCs/>
          <w:sz w:val="28"/>
          <w:szCs w:val="28"/>
          <w:bdr w:val="none" w:sz="0" w:space="0" w:color="auto" w:frame="1"/>
          <w:shd w:val="clear" w:color="auto" w:fill="FFFFFF"/>
          <w:lang w:eastAsia="uk-UA"/>
        </w:rPr>
        <w:t xml:space="preserve"> роки</w:t>
      </w:r>
      <w:r>
        <w:rPr>
          <w:rFonts w:ascii="Times New Roman" w:eastAsia="Times New Roman" w:hAnsi="Times New Roman" w:cs="Times New Roman"/>
          <w:b/>
          <w:bCs/>
          <w:sz w:val="28"/>
          <w:szCs w:val="28"/>
          <w:bdr w:val="none" w:sz="0" w:space="0" w:color="auto" w:frame="1"/>
          <w:shd w:val="clear" w:color="auto" w:fill="FFFFFF"/>
          <w:lang w:val="uk-UA" w:eastAsia="uk-UA"/>
        </w:rPr>
        <w:t xml:space="preserve"> </w:t>
      </w:r>
      <w:r w:rsidR="009D4FE1" w:rsidRPr="00AE1AE6">
        <w:rPr>
          <w:rFonts w:ascii="Times New Roman" w:eastAsia="Times New Roman" w:hAnsi="Times New Roman" w:cs="Times New Roman"/>
          <w:b/>
          <w:sz w:val="28"/>
          <w:szCs w:val="28"/>
        </w:rPr>
        <w:t xml:space="preserve">на території </w:t>
      </w:r>
      <w:r w:rsidR="00AE1AE6" w:rsidRPr="00AE1AE6">
        <w:rPr>
          <w:rFonts w:ascii="Times New Roman" w:eastAsia="Times New Roman" w:hAnsi="Times New Roman" w:cs="Times New Roman"/>
          <w:b/>
          <w:sz w:val="28"/>
          <w:szCs w:val="28"/>
        </w:rPr>
        <w:t>Костянтинівської сільської</w:t>
      </w:r>
      <w:r>
        <w:rPr>
          <w:rFonts w:ascii="Times New Roman" w:eastAsia="Times New Roman" w:hAnsi="Times New Roman" w:cs="Times New Roman"/>
          <w:b/>
          <w:sz w:val="28"/>
          <w:szCs w:val="28"/>
          <w:lang w:val="uk-UA"/>
        </w:rPr>
        <w:t xml:space="preserve"> </w:t>
      </w:r>
      <w:r w:rsidR="009D4FE1" w:rsidRPr="00AE1AE6">
        <w:rPr>
          <w:rFonts w:ascii="Times New Roman" w:eastAsia="Times New Roman" w:hAnsi="Times New Roman" w:cs="Times New Roman"/>
          <w:b/>
          <w:sz w:val="28"/>
          <w:szCs w:val="28"/>
        </w:rPr>
        <w:t>територіальної громади</w:t>
      </w:r>
    </w:p>
    <w:p w:rsidR="009D4FE1" w:rsidRPr="00D40BBF" w:rsidRDefault="009D4FE1" w:rsidP="00D40BBF">
      <w:pPr>
        <w:shd w:val="clear" w:color="auto" w:fill="FFFFFF"/>
        <w:spacing w:after="0" w:line="240" w:lineRule="auto"/>
        <w:ind w:right="30"/>
        <w:jc w:val="center"/>
        <w:rPr>
          <w:rFonts w:ascii="Times New Roman" w:eastAsia="Times New Roman" w:hAnsi="Times New Roman" w:cs="Times New Roman"/>
          <w:sz w:val="28"/>
          <w:szCs w:val="28"/>
          <w:lang w:eastAsia="uk-UA"/>
        </w:rPr>
      </w:pPr>
    </w:p>
    <w:p w:rsidR="009D4FE1" w:rsidRPr="00AE1AE6" w:rsidRDefault="009D4FE1" w:rsidP="00D40BBF">
      <w:pPr>
        <w:pStyle w:val="a4"/>
        <w:shd w:val="clear" w:color="auto" w:fill="FFFFFF"/>
        <w:spacing w:after="0" w:line="240" w:lineRule="auto"/>
        <w:ind w:right="30"/>
        <w:rPr>
          <w:rFonts w:ascii="Times New Roman" w:eastAsia="Times New Roman" w:hAnsi="Times New Roman" w:cs="Times New Roman"/>
          <w:b/>
          <w:bCs/>
          <w:sz w:val="28"/>
          <w:szCs w:val="28"/>
          <w:bdr w:val="none" w:sz="0" w:space="0" w:color="auto" w:frame="1"/>
          <w:lang w:eastAsia="uk-UA"/>
        </w:rPr>
      </w:pPr>
      <w:r w:rsidRPr="00AE1AE6">
        <w:rPr>
          <w:rFonts w:ascii="Times New Roman" w:eastAsia="Times New Roman" w:hAnsi="Times New Roman" w:cs="Times New Roman"/>
          <w:sz w:val="24"/>
          <w:szCs w:val="24"/>
          <w:lang w:eastAsia="uk-UA"/>
        </w:rPr>
        <w:t>  </w:t>
      </w:r>
      <w:r w:rsidRPr="00AE1AE6">
        <w:rPr>
          <w:rFonts w:ascii="Roboto" w:eastAsia="Times New Roman" w:hAnsi="Roboto" w:cs="Times New Roman"/>
          <w:sz w:val="21"/>
          <w:szCs w:val="21"/>
          <w:lang w:eastAsia="uk-UA"/>
        </w:rPr>
        <w:t> </w:t>
      </w:r>
      <w:r w:rsidRPr="00AE1AE6">
        <w:rPr>
          <w:rFonts w:ascii="Times New Roman" w:eastAsia="Times New Roman" w:hAnsi="Times New Roman" w:cs="Times New Roman"/>
          <w:b/>
          <w:bCs/>
          <w:sz w:val="28"/>
          <w:szCs w:val="28"/>
          <w:bdr w:val="none" w:sz="0" w:space="0" w:color="auto" w:frame="1"/>
          <w:lang w:eastAsia="uk-UA"/>
        </w:rPr>
        <w:t>I. Загальні положення</w:t>
      </w:r>
      <w:r w:rsidRPr="00AE1AE6">
        <w:rPr>
          <w:rFonts w:ascii="Roboto" w:eastAsia="Times New Roman" w:hAnsi="Roboto" w:cs="Times New Roman"/>
          <w:sz w:val="21"/>
          <w:szCs w:val="21"/>
          <w:lang w:eastAsia="uk-UA"/>
        </w:rPr>
        <w:t> </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1.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2. У програмі терміни вживаються у значеннях, наведених у законах України </w:t>
      </w:r>
      <w:hyperlink r:id="rId6" w:tgtFrame="_blank" w:history="1">
        <w:r w:rsidRPr="00D40BBF">
          <w:rPr>
            <w:rFonts w:ascii="Times New Roman" w:eastAsia="Times New Roman" w:hAnsi="Times New Roman" w:cs="Times New Roman"/>
            <w:sz w:val="28"/>
            <w:szCs w:val="28"/>
            <w:bdr w:val="none" w:sz="0" w:space="0" w:color="auto" w:frame="1"/>
            <w:lang w:eastAsia="uk-UA"/>
          </w:rPr>
          <w:t>«Про запобігання та протидію домашньому насильству»</w:t>
        </w:r>
      </w:hyperlink>
      <w:r w:rsidRPr="00D40BBF">
        <w:rPr>
          <w:rFonts w:ascii="Times New Roman" w:eastAsia="Times New Roman" w:hAnsi="Times New Roman" w:cs="Times New Roman"/>
          <w:sz w:val="28"/>
          <w:szCs w:val="28"/>
          <w:bdr w:val="none" w:sz="0" w:space="0" w:color="auto" w:frame="1"/>
          <w:lang w:eastAsia="uk-UA"/>
        </w:rPr>
        <w:t>,</w:t>
      </w:r>
      <w:r w:rsidRPr="00D40BBF">
        <w:rPr>
          <w:rFonts w:ascii="Calibri" w:eastAsia="Times New Roman" w:hAnsi="Calibri" w:cs="Calibri"/>
          <w:bdr w:val="none" w:sz="0" w:space="0" w:color="auto" w:frame="1"/>
          <w:lang w:eastAsia="uk-UA"/>
        </w:rPr>
        <w:t> </w:t>
      </w:r>
      <w:hyperlink r:id="rId7" w:tgtFrame="_blank" w:history="1">
        <w:r w:rsidRPr="00D40BBF">
          <w:rPr>
            <w:rFonts w:ascii="Times New Roman" w:eastAsia="Times New Roman" w:hAnsi="Times New Roman" w:cs="Times New Roman"/>
            <w:sz w:val="28"/>
            <w:szCs w:val="28"/>
            <w:bdr w:val="none" w:sz="0" w:space="0" w:color="auto" w:frame="1"/>
            <w:lang w:eastAsia="uk-UA"/>
          </w:rPr>
          <w:t>«Про забезпечення рівних прав та можливостей жінок і чоловіків»</w:t>
        </w:r>
      </w:hyperlink>
      <w:r w:rsidRPr="00D40BBF">
        <w:rPr>
          <w:rFonts w:ascii="Times New Roman" w:eastAsia="Times New Roman" w:hAnsi="Times New Roman" w:cs="Times New Roman"/>
          <w:sz w:val="28"/>
          <w:szCs w:val="28"/>
          <w:bdr w:val="none" w:sz="0" w:space="0" w:color="auto" w:frame="1"/>
          <w:lang w:eastAsia="uk-UA"/>
        </w:rPr>
        <w:t>, інших нормативно-правових актах.</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3. Мета програми –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4. Завданнями програми є:</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сприяння зміні насильницької поведінки кривдника;</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формування у кривдника конструктивної неагресивної моделі поведінки у приватних стосунках;</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сприяння розвитку у кривдника емоційного інтелекту та самосвідомості;</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розвиток навичок кривдника до конструктивного безконфліктного спілкування, ефективної та ненасильницької комунікації;</w:t>
      </w:r>
    </w:p>
    <w:p w:rsidR="009D4FE1" w:rsidRPr="00AA40F6" w:rsidRDefault="009D4FE1" w:rsidP="00AA40F6">
      <w:pPr>
        <w:pStyle w:val="a4"/>
        <w:numPr>
          <w:ilvl w:val="0"/>
          <w:numId w:val="8"/>
        </w:numPr>
        <w:shd w:val="clear" w:color="auto" w:fill="FFFFFF"/>
        <w:tabs>
          <w:tab w:val="left" w:pos="1134"/>
        </w:tabs>
        <w:spacing w:after="0" w:line="240" w:lineRule="auto"/>
        <w:ind w:left="-142" w:firstLine="0"/>
        <w:jc w:val="both"/>
        <w:rPr>
          <w:rFonts w:ascii="Roboto" w:eastAsia="Times New Roman" w:hAnsi="Roboto" w:cs="Times New Roman"/>
          <w:sz w:val="21"/>
          <w:szCs w:val="21"/>
          <w:lang w:val="uk-UA" w:eastAsia="uk-UA"/>
        </w:rPr>
      </w:pPr>
      <w:r w:rsidRPr="00AA40F6">
        <w:rPr>
          <w:rFonts w:ascii="Times New Roman" w:eastAsia="Times New Roman" w:hAnsi="Times New Roman" w:cs="Times New Roman"/>
          <w:sz w:val="28"/>
          <w:szCs w:val="28"/>
          <w:bdr w:val="none" w:sz="0" w:space="0" w:color="auto" w:frame="1"/>
          <w:lang w:val="uk-UA" w:eastAsia="uk-UA"/>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rsidR="009D4FE1" w:rsidRPr="00AA40F6" w:rsidRDefault="009D4FE1" w:rsidP="00AA40F6">
      <w:pPr>
        <w:pStyle w:val="a4"/>
        <w:numPr>
          <w:ilvl w:val="0"/>
          <w:numId w:val="8"/>
        </w:numPr>
        <w:shd w:val="clear" w:color="auto" w:fill="FFFFFF"/>
        <w:tabs>
          <w:tab w:val="left" w:pos="993"/>
        </w:tabs>
        <w:spacing w:after="0" w:line="240" w:lineRule="auto"/>
        <w:ind w:left="-142" w:firstLine="0"/>
        <w:jc w:val="both"/>
        <w:rPr>
          <w:rFonts w:ascii="Roboto" w:eastAsia="Times New Roman" w:hAnsi="Roboto" w:cs="Times New Roman"/>
          <w:sz w:val="21"/>
          <w:szCs w:val="21"/>
          <w:lang w:eastAsia="uk-UA"/>
        </w:rPr>
      </w:pPr>
      <w:r w:rsidRPr="00AA40F6">
        <w:rPr>
          <w:rFonts w:ascii="Times New Roman" w:eastAsia="Times New Roman" w:hAnsi="Times New Roman" w:cs="Times New Roman"/>
          <w:sz w:val="28"/>
          <w:szCs w:val="28"/>
          <w:bdr w:val="none" w:sz="0" w:space="0" w:color="auto" w:frame="1"/>
          <w:lang w:eastAsia="uk-UA"/>
        </w:rPr>
        <w:t>формування у кривдника відповідального ставлення до власної поведінки та її наслідків для себе та членів сім’ї;</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досягнення довгострокових і тривалих результатів через зміну переконань такої особи, мотивів її поведінки, вирішення її психосоціальних проблем.</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5. Організацію та виконання програми, її проходження кривдниками забезпечують органи місцевого самоврядування відповідно до вимог статті 28 Закону України «Про запобігання та протидію домашньому насильству».</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Суб’єкти, відповідальні за виконання програми, залучають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 xml:space="preserve">6. Програму реалізують фахівці, які мають фахову вищу освіту (в тому числі психолог) та пройшли відповідне спеціалізоване навчання з проведення програм </w:t>
      </w:r>
      <w:r w:rsidRPr="00D40BBF">
        <w:rPr>
          <w:rFonts w:ascii="Times New Roman" w:eastAsia="Times New Roman" w:hAnsi="Times New Roman" w:cs="Times New Roman"/>
          <w:sz w:val="28"/>
          <w:szCs w:val="28"/>
          <w:bdr w:val="none" w:sz="0" w:space="0" w:color="auto" w:frame="1"/>
          <w:lang w:eastAsia="uk-UA"/>
        </w:rPr>
        <w:lastRenderedPageBreak/>
        <w:t>для кривдників, представляють суб’єктів, які здійснюють заходи у сфері запобігання та протидії домашньому насильству</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7. Для проведення відповідного спеціалізованого навчання або для висвітлення окремих тем, проведення додаткових занять в якості 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представники міжнародних громадських об’єднань, іноземних неурядових організацій (за їх згодою).</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8. 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Також кривдник може брати участь у цій  програмі за власною ініціативою.</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9. Заходи з організації та забезпечення проходження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w:t>
      </w:r>
    </w:p>
    <w:p w:rsidR="009D4FE1" w:rsidRPr="00D40BBF" w:rsidRDefault="009D4FE1" w:rsidP="00AA40F6">
      <w:pPr>
        <w:shd w:val="clear" w:color="auto" w:fill="FFFFFF"/>
        <w:spacing w:after="0" w:line="240" w:lineRule="auto"/>
        <w:ind w:left="-142"/>
        <w:jc w:val="both"/>
        <w:rPr>
          <w:rFonts w:ascii="Times New Roman" w:eastAsia="Times New Roman" w:hAnsi="Times New Roman" w:cs="Times New Roman"/>
          <w:sz w:val="28"/>
          <w:szCs w:val="28"/>
          <w:bdr w:val="none" w:sz="0" w:space="0" w:color="auto" w:frame="1"/>
          <w:lang w:eastAsia="uk-UA"/>
        </w:rPr>
      </w:pPr>
      <w:r w:rsidRPr="00D40BBF">
        <w:rPr>
          <w:rFonts w:ascii="Times New Roman" w:eastAsia="Times New Roman" w:hAnsi="Times New Roman" w:cs="Times New Roman"/>
          <w:sz w:val="28"/>
          <w:szCs w:val="28"/>
          <w:bdr w:val="none" w:sz="0" w:space="0" w:color="auto" w:frame="1"/>
          <w:lang w:eastAsia="uk-UA"/>
        </w:rPr>
        <w:t>10. У разі неприбуття кривдника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p>
    <w:p w:rsidR="009D4FE1" w:rsidRPr="00D40BBF" w:rsidRDefault="009D4FE1" w:rsidP="00AA40F6">
      <w:pPr>
        <w:shd w:val="clear" w:color="auto" w:fill="FFFFFF"/>
        <w:spacing w:after="0" w:line="240" w:lineRule="auto"/>
        <w:ind w:left="-142"/>
        <w:jc w:val="center"/>
        <w:rPr>
          <w:rFonts w:ascii="Roboto" w:eastAsia="Times New Roman" w:hAnsi="Roboto" w:cs="Times New Roman"/>
          <w:sz w:val="21"/>
          <w:szCs w:val="21"/>
          <w:lang w:eastAsia="uk-UA"/>
        </w:rPr>
      </w:pPr>
      <w:r w:rsidRPr="00D40BBF">
        <w:rPr>
          <w:rFonts w:ascii="Times New Roman" w:eastAsia="Times New Roman" w:hAnsi="Times New Roman" w:cs="Times New Roman"/>
          <w:b/>
          <w:bCs/>
          <w:sz w:val="28"/>
          <w:szCs w:val="28"/>
          <w:bdr w:val="none" w:sz="0" w:space="0" w:color="auto" w:frame="1"/>
          <w:lang w:eastAsia="uk-UA"/>
        </w:rPr>
        <w:t>II. Методологічні засади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       1. 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2. 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3. 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4. Характеристика програми: цільова група - кривдники; кількість діагностичних занять - 4; кількість індивідуальних занять - 20; кількість групових занять - 9.</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5. Форми роботи та тривалість програми:</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діагностування - тривалість - 6 сесій по 1 год або 3 сесії по 2 год; вторинна діагностика за результатами проходження програми - 2 сесії по 1 год або 1 сесія тривалістю 2 год;</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lastRenderedPageBreak/>
        <w:t xml:space="preserve">- </w:t>
      </w:r>
      <w:r w:rsidR="009D4FE1" w:rsidRPr="00D40BBF">
        <w:rPr>
          <w:rFonts w:ascii="Times New Roman" w:eastAsia="Times New Roman" w:hAnsi="Times New Roman" w:cs="Times New Roman"/>
          <w:sz w:val="28"/>
          <w:szCs w:val="28"/>
          <w:bdr w:val="none" w:sz="0" w:space="0" w:color="auto" w:frame="1"/>
          <w:lang w:eastAsia="uk-UA"/>
        </w:rPr>
        <w:t>індивідуальна робота - тривалість - 19 сесій по 1 год (максимум 2 год на тиждень); до індивідуальної роботи входять мотиваційні бесіди - 2 сесії тривалістю по 1 год;</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групова робота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змішаний варіант роботи - 1 сесія індивідуальної роботи тривалістю 1 год та 1 сесія групової роботи тривалістю 1,5 год (максимум 2,5 год на тиждень);</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тривалість індивідуального заняття для кривдника - 1 година;</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періодичність - не рідше ніж один раз на тиждень.</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6. Фахівці, які реалізують цю програму, повинні керуватися такими принципами:</w:t>
      </w:r>
    </w:p>
    <w:p w:rsidR="009D4FE1" w:rsidRPr="00D40BBF" w:rsidRDefault="00AA40F6"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9D4FE1" w:rsidRPr="00D40BBF" w:rsidRDefault="00D43A20"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дотримання прав та свобод людини в процесі роботи з кривдником;</w:t>
      </w:r>
    </w:p>
    <w:p w:rsidR="009D4FE1" w:rsidRPr="00D40BBF" w:rsidRDefault="00D43A20"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rsidR="009D4FE1" w:rsidRPr="00D40BBF" w:rsidRDefault="00D43A20"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rsidR="009D4FE1" w:rsidRPr="00D40BBF" w:rsidRDefault="00D43A20"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7. Інформування суб’єктів, що здійснюють заходи у сфері запобігання та протидії домашньому насильству та, про ухвалення рішення суду про направлення кривдника на проходження програми для кривдників здійснюється відповідно до </w:t>
      </w:r>
      <w:hyperlink r:id="rId8" w:anchor="n236" w:tgtFrame="_blank" w:history="1">
        <w:r w:rsidRPr="00D40BBF">
          <w:rPr>
            <w:rFonts w:ascii="Times New Roman" w:eastAsia="Times New Roman" w:hAnsi="Times New Roman" w:cs="Times New Roman"/>
            <w:sz w:val="28"/>
            <w:szCs w:val="28"/>
            <w:bdr w:val="none" w:sz="0" w:space="0" w:color="auto" w:frame="1"/>
            <w:lang w:eastAsia="uk-UA"/>
          </w:rPr>
          <w:t>частини першої</w:t>
        </w:r>
      </w:hyperlink>
      <w:r w:rsidRPr="00D40BBF">
        <w:rPr>
          <w:rFonts w:ascii="Times New Roman" w:eastAsia="Times New Roman" w:hAnsi="Times New Roman" w:cs="Times New Roman"/>
          <w:sz w:val="28"/>
          <w:szCs w:val="28"/>
          <w:bdr w:val="none" w:sz="0" w:space="0" w:color="auto" w:frame="1"/>
          <w:lang w:eastAsia="uk-UA"/>
        </w:rPr>
        <w:t> статті 15 Закону України «Про запобігання та протидію домашньому насильству», </w:t>
      </w:r>
      <w:hyperlink r:id="rId9" w:anchor="n348" w:tgtFrame="_blank" w:history="1">
        <w:r w:rsidRPr="00D40BBF">
          <w:rPr>
            <w:rFonts w:ascii="Times New Roman" w:eastAsia="Times New Roman" w:hAnsi="Times New Roman" w:cs="Times New Roman"/>
            <w:sz w:val="28"/>
            <w:szCs w:val="28"/>
            <w:bdr w:val="none" w:sz="0" w:space="0" w:color="auto" w:frame="1"/>
            <w:lang w:eastAsia="uk-UA"/>
          </w:rPr>
          <w:t>статті 21</w:t>
        </w:r>
      </w:hyperlink>
      <w:hyperlink r:id="rId10" w:anchor="n348" w:tgtFrame="_blank" w:history="1">
        <w:r w:rsidRPr="00D40BBF">
          <w:rPr>
            <w:rFonts w:ascii="Times New Roman" w:eastAsia="Times New Roman" w:hAnsi="Times New Roman" w:cs="Times New Roman"/>
            <w:b/>
            <w:bCs/>
            <w:sz w:val="28"/>
            <w:szCs w:val="28"/>
            <w:bdr w:val="none" w:sz="0" w:space="0" w:color="auto" w:frame="1"/>
            <w:vertAlign w:val="superscript"/>
            <w:lang w:eastAsia="uk-UA"/>
          </w:rPr>
          <w:t>-7</w:t>
        </w:r>
      </w:hyperlink>
      <w:r w:rsidRPr="00D40BBF">
        <w:rPr>
          <w:rFonts w:ascii="Times New Roman" w:eastAsia="Times New Roman" w:hAnsi="Times New Roman" w:cs="Times New Roman"/>
          <w:sz w:val="28"/>
          <w:szCs w:val="28"/>
          <w:bdr w:val="none" w:sz="0" w:space="0" w:color="auto" w:frame="1"/>
          <w:lang w:eastAsia="uk-UA"/>
        </w:rPr>
        <w:t> Закону України «Про забезпечення рівних прав та можливостей жінок і чоловіків».</w:t>
      </w:r>
    </w:p>
    <w:p w:rsidR="009D4FE1" w:rsidRPr="00D40BBF" w:rsidRDefault="009D4FE1" w:rsidP="00AA40F6">
      <w:pPr>
        <w:shd w:val="clear" w:color="auto" w:fill="FFFFFF"/>
        <w:spacing w:after="0" w:line="240" w:lineRule="auto"/>
        <w:ind w:left="-142"/>
        <w:jc w:val="center"/>
        <w:rPr>
          <w:rFonts w:ascii="Times New Roman" w:eastAsia="Times New Roman" w:hAnsi="Times New Roman" w:cs="Times New Roman"/>
          <w:b/>
          <w:bCs/>
          <w:sz w:val="28"/>
          <w:szCs w:val="28"/>
          <w:bdr w:val="none" w:sz="0" w:space="0" w:color="auto" w:frame="1"/>
          <w:lang w:eastAsia="uk-UA"/>
        </w:rPr>
      </w:pPr>
    </w:p>
    <w:p w:rsidR="009D4FE1" w:rsidRPr="00D40BBF" w:rsidRDefault="009D4FE1" w:rsidP="00AA40F6">
      <w:pPr>
        <w:shd w:val="clear" w:color="auto" w:fill="FFFFFF"/>
        <w:spacing w:after="0" w:line="240" w:lineRule="auto"/>
        <w:ind w:left="-142"/>
        <w:jc w:val="center"/>
        <w:rPr>
          <w:rFonts w:ascii="Roboto" w:eastAsia="Times New Roman" w:hAnsi="Roboto" w:cs="Times New Roman"/>
          <w:sz w:val="21"/>
          <w:szCs w:val="21"/>
          <w:lang w:eastAsia="uk-UA"/>
        </w:rPr>
      </w:pPr>
      <w:r w:rsidRPr="00D40BBF">
        <w:rPr>
          <w:rFonts w:ascii="Times New Roman" w:eastAsia="Times New Roman" w:hAnsi="Times New Roman" w:cs="Times New Roman"/>
          <w:b/>
          <w:bCs/>
          <w:sz w:val="28"/>
          <w:szCs w:val="28"/>
          <w:bdr w:val="none" w:sz="0" w:space="0" w:color="auto" w:frame="1"/>
          <w:lang w:eastAsia="uk-UA"/>
        </w:rPr>
        <w:t>III. Проходження цієї програми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1. Проходження цієї програми розпочинається діагностуванням кривдника.</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2. В основу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2) мотиваційний блок спрямовано на визначення та підвищення рівня мотивації для участі у груповій формі роботи в межах програми, формування або підвищення мотивації для зміни насильницької, агресивної поведінки;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3) корекційний блок передбачає індивідуальну та групову форми роботи.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lastRenderedPageBreak/>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9D4FE1" w:rsidRPr="00D40BBF" w:rsidRDefault="009D4FE1" w:rsidP="00AA40F6">
      <w:pPr>
        <w:shd w:val="clear" w:color="auto" w:fill="FFFFFF"/>
        <w:spacing w:after="0" w:line="240" w:lineRule="auto"/>
        <w:ind w:left="-142"/>
        <w:jc w:val="both"/>
        <w:rPr>
          <w:rFonts w:ascii="Times New Roman" w:eastAsia="Times New Roman" w:hAnsi="Times New Roman" w:cs="Times New Roman"/>
          <w:sz w:val="28"/>
          <w:szCs w:val="28"/>
          <w:bdr w:val="none" w:sz="0" w:space="0" w:color="auto" w:frame="1"/>
          <w:lang w:eastAsia="uk-UA"/>
        </w:rPr>
      </w:pPr>
      <w:r w:rsidRPr="00D40BBF">
        <w:rPr>
          <w:rFonts w:ascii="Times New Roman" w:eastAsia="Times New Roman" w:hAnsi="Times New Roman" w:cs="Times New Roman"/>
          <w:sz w:val="28"/>
          <w:szCs w:val="28"/>
          <w:bdr w:val="none" w:sz="0" w:space="0" w:color="auto" w:frame="1"/>
          <w:lang w:eastAsia="uk-UA"/>
        </w:rPr>
        <w:t>4.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p>
    <w:p w:rsidR="009D4FE1" w:rsidRPr="00D40BBF" w:rsidRDefault="009D4FE1" w:rsidP="00AA40F6">
      <w:pPr>
        <w:shd w:val="clear" w:color="auto" w:fill="FFFFFF"/>
        <w:spacing w:after="0" w:line="240" w:lineRule="auto"/>
        <w:ind w:left="-142"/>
        <w:jc w:val="center"/>
        <w:rPr>
          <w:rFonts w:ascii="Roboto" w:eastAsia="Times New Roman" w:hAnsi="Roboto" w:cs="Times New Roman"/>
          <w:sz w:val="21"/>
          <w:szCs w:val="21"/>
          <w:lang w:eastAsia="uk-UA"/>
        </w:rPr>
      </w:pPr>
      <w:r w:rsidRPr="00D40BBF">
        <w:rPr>
          <w:rFonts w:ascii="Times New Roman" w:eastAsia="Times New Roman" w:hAnsi="Times New Roman" w:cs="Times New Roman"/>
          <w:b/>
          <w:bCs/>
          <w:sz w:val="28"/>
          <w:szCs w:val="28"/>
          <w:bdr w:val="none" w:sz="0" w:space="0" w:color="auto" w:frame="1"/>
          <w:lang w:eastAsia="uk-UA"/>
        </w:rPr>
        <w:t>IV. Тематичний план цієї програми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1. Розподіл часу за блоками і темами здійснюється відповідно до додатка 1 до програми.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2. Схема роботи із кривдником відповідно до додатка 2 до програми визначається за результатами діагностики з урахуванням індивідуальних потреб, у тому числі віку, стану здоров’я, статі кривдника.</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3. Після завершення занять діагностичного та мотиваційного блоків розпочинається індивідуальна та/або групова робота.</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4. Після завершення індивідуальної та/або групової роботи проводиться вторинна діагностика за результатами проходження програми.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5. Очікувані результати проходження цієї програми: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1) знання:</w:t>
      </w:r>
    </w:p>
    <w:p w:rsidR="009D4FE1" w:rsidRPr="00D40BBF" w:rsidRDefault="00D43A20"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понять «насильство», «домашнє насильство» та «насильство за ознакою статі»;</w:t>
      </w:r>
    </w:p>
    <w:p w:rsidR="009D4FE1" w:rsidRPr="00D40BBF" w:rsidRDefault="00D43A20"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наслідків домашнього насильства;</w:t>
      </w:r>
    </w:p>
    <w:p w:rsidR="009D4FE1" w:rsidRPr="00D40BBF" w:rsidRDefault="00D43A20"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відповідальності за вчинення домашнього насильства;</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ознак насильства, агресії, жорстокого поводження;</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чинників формування агресивної поведінки;</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причин виникнення та шляхів запобігання конфліктам;</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методів аналізу конфліктних ситуацій;</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способів розв’язання конфліктів та визначення власної ролі в їх розв’язанні;</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впливу гендерних стереотипів щодо соціальних ролей жінки і чоловіка на міжособистісні стосунки;</w:t>
      </w:r>
    </w:p>
    <w:p w:rsidR="009D4FE1" w:rsidRPr="00D40BBF" w:rsidRDefault="009D4FE1" w:rsidP="00AA40F6">
      <w:pPr>
        <w:shd w:val="clear" w:color="auto" w:fill="FFFFFF"/>
        <w:spacing w:after="0" w:line="240" w:lineRule="auto"/>
        <w:ind w:left="-142"/>
        <w:jc w:val="both"/>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t>2) навички:</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визначати незадоволені власні потреби;</w:t>
      </w:r>
    </w:p>
    <w:p w:rsidR="009D4FE1" w:rsidRPr="00D40BBF" w:rsidRDefault="00E45058" w:rsidP="00AA40F6">
      <w:pPr>
        <w:shd w:val="clear" w:color="auto" w:fill="FFFFFF"/>
        <w:spacing w:after="0" w:line="240" w:lineRule="auto"/>
        <w:ind w:left="-142"/>
        <w:jc w:val="both"/>
        <w:rPr>
          <w:rFonts w:ascii="Roboto" w:eastAsia="Times New Roman" w:hAnsi="Roboto" w:cs="Times New Roman"/>
          <w:sz w:val="21"/>
          <w:szCs w:val="2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задовольняти власні потреби в асертивний спосіб;</w:t>
      </w:r>
    </w:p>
    <w:p w:rsidR="009D4FE1" w:rsidRPr="00D40BBF" w:rsidRDefault="00E45058" w:rsidP="00AA40F6">
      <w:pPr>
        <w:shd w:val="clear" w:color="auto" w:fill="FFFFFF"/>
        <w:spacing w:after="0" w:line="240" w:lineRule="auto"/>
        <w:ind w:left="-142"/>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val="uk-UA" w:eastAsia="uk-UA"/>
        </w:rPr>
        <w:t xml:space="preserve">- </w:t>
      </w:r>
      <w:r w:rsidR="009D4FE1" w:rsidRPr="00D40BBF">
        <w:rPr>
          <w:rFonts w:ascii="Times New Roman" w:eastAsia="Times New Roman" w:hAnsi="Times New Roman" w:cs="Times New Roman"/>
          <w:sz w:val="28"/>
          <w:szCs w:val="28"/>
          <w:bdr w:val="none" w:sz="0" w:space="0" w:color="auto" w:frame="1"/>
          <w:lang w:eastAsia="uk-UA"/>
        </w:rPr>
        <w:t>усвідомлювати власні почуття та почуття інших людей.</w:t>
      </w:r>
    </w:p>
    <w:p w:rsidR="009D4FE1" w:rsidRPr="00D40BBF" w:rsidRDefault="009D4FE1" w:rsidP="00AA40F6">
      <w:pPr>
        <w:shd w:val="clear" w:color="auto" w:fill="FFFFFF"/>
        <w:spacing w:after="0" w:line="240" w:lineRule="auto"/>
        <w:ind w:left="-142"/>
        <w:jc w:val="both"/>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jc w:val="both"/>
        <w:rPr>
          <w:rFonts w:ascii="Times New Roman" w:eastAsia="Times New Roman" w:hAnsi="Times New Roman" w:cs="Times New Roman"/>
          <w:sz w:val="28"/>
          <w:szCs w:val="28"/>
          <w:bdr w:val="none" w:sz="0" w:space="0" w:color="auto" w:frame="1"/>
          <w:lang w:eastAsia="uk-UA"/>
        </w:rPr>
      </w:pPr>
    </w:p>
    <w:p w:rsidR="009D4FE1"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val="uk-UA" w:eastAsia="uk-UA"/>
        </w:rPr>
      </w:pPr>
    </w:p>
    <w:p w:rsidR="00AA40F6" w:rsidRPr="00AA40F6" w:rsidRDefault="00AA40F6"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val="uk-UA" w:eastAsia="uk-UA"/>
        </w:rPr>
      </w:pPr>
    </w:p>
    <w:p w:rsidR="009D4FE1" w:rsidRPr="00E45058" w:rsidRDefault="00E45058"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val="uk-UA" w:eastAsia="uk-UA"/>
        </w:rPr>
      </w:pPr>
      <w:r>
        <w:rPr>
          <w:rFonts w:ascii="Times New Roman" w:eastAsia="Times New Roman" w:hAnsi="Times New Roman" w:cs="Times New Roman"/>
          <w:sz w:val="28"/>
          <w:szCs w:val="28"/>
          <w:bdr w:val="none" w:sz="0" w:space="0" w:color="auto" w:frame="1"/>
          <w:lang w:val="uk-UA" w:eastAsia="uk-UA"/>
        </w:rPr>
        <w:t>Перший заступник сільського голови                           Ніна РЕВТА</w:t>
      </w: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jc w:val="right"/>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lastRenderedPageBreak/>
        <w:t>Додаток 1</w:t>
      </w:r>
    </w:p>
    <w:p w:rsidR="009D4FE1" w:rsidRPr="00D40BBF" w:rsidRDefault="009D4FE1" w:rsidP="00D40BBF">
      <w:pPr>
        <w:shd w:val="clear" w:color="auto" w:fill="FFFFFF"/>
        <w:spacing w:after="0" w:line="240" w:lineRule="auto"/>
        <w:ind w:left="720"/>
        <w:jc w:val="right"/>
        <w:rPr>
          <w:rFonts w:ascii="Times New Roman" w:eastAsia="Times New Roman" w:hAnsi="Times New Roman" w:cs="Times New Roman"/>
          <w:sz w:val="28"/>
          <w:szCs w:val="28"/>
          <w:lang w:eastAsia="uk-UA"/>
        </w:rPr>
      </w:pPr>
      <w:r w:rsidRPr="00D40BBF">
        <w:rPr>
          <w:rFonts w:ascii="Times New Roman" w:eastAsia="Times New Roman" w:hAnsi="Times New Roman" w:cs="Times New Roman"/>
          <w:sz w:val="28"/>
          <w:szCs w:val="28"/>
          <w:lang w:eastAsia="uk-UA"/>
        </w:rPr>
        <w:t>до Програми</w:t>
      </w:r>
      <w:r w:rsidR="00E45058">
        <w:rPr>
          <w:rFonts w:ascii="Times New Roman" w:eastAsia="Times New Roman" w:hAnsi="Times New Roman" w:cs="Times New Roman"/>
          <w:sz w:val="28"/>
          <w:szCs w:val="28"/>
          <w:lang w:val="uk-UA" w:eastAsia="uk-UA"/>
        </w:rPr>
        <w:t xml:space="preserve"> </w:t>
      </w:r>
      <w:r w:rsidR="00E45058">
        <w:rPr>
          <w:rFonts w:ascii="Times New Roman" w:eastAsia="Times New Roman" w:hAnsi="Times New Roman" w:cs="Times New Roman"/>
          <w:sz w:val="28"/>
          <w:szCs w:val="28"/>
          <w:lang w:eastAsia="uk-UA"/>
        </w:rPr>
        <w:t>для кривдників на 202</w:t>
      </w:r>
      <w:r w:rsidR="00E45058">
        <w:rPr>
          <w:rFonts w:ascii="Times New Roman" w:eastAsia="Times New Roman" w:hAnsi="Times New Roman" w:cs="Times New Roman"/>
          <w:sz w:val="28"/>
          <w:szCs w:val="28"/>
          <w:lang w:val="uk-UA" w:eastAsia="uk-UA"/>
        </w:rPr>
        <w:t>5</w:t>
      </w:r>
      <w:r w:rsidR="00E45058">
        <w:rPr>
          <w:rFonts w:ascii="Times New Roman" w:eastAsia="Times New Roman" w:hAnsi="Times New Roman" w:cs="Times New Roman"/>
          <w:sz w:val="28"/>
          <w:szCs w:val="28"/>
          <w:lang w:eastAsia="uk-UA"/>
        </w:rPr>
        <w:t>-202</w:t>
      </w:r>
      <w:r w:rsidR="00E45058">
        <w:rPr>
          <w:rFonts w:ascii="Times New Roman" w:eastAsia="Times New Roman" w:hAnsi="Times New Roman" w:cs="Times New Roman"/>
          <w:sz w:val="28"/>
          <w:szCs w:val="28"/>
          <w:lang w:val="uk-UA" w:eastAsia="uk-UA"/>
        </w:rPr>
        <w:t>8</w:t>
      </w:r>
      <w:r w:rsidRPr="00D40BBF">
        <w:rPr>
          <w:rFonts w:ascii="Times New Roman" w:eastAsia="Times New Roman" w:hAnsi="Times New Roman" w:cs="Times New Roman"/>
          <w:sz w:val="28"/>
          <w:szCs w:val="28"/>
          <w:lang w:eastAsia="uk-UA"/>
        </w:rPr>
        <w:t xml:space="preserve"> роки </w:t>
      </w:r>
    </w:p>
    <w:p w:rsidR="00E45058" w:rsidRDefault="00E45058" w:rsidP="00D40BBF">
      <w:pPr>
        <w:shd w:val="clear" w:color="auto" w:fill="FFFFFF"/>
        <w:spacing w:after="0" w:line="240" w:lineRule="auto"/>
        <w:ind w:left="720"/>
        <w:jc w:val="center"/>
        <w:rPr>
          <w:rFonts w:ascii="Times New Roman" w:eastAsia="Times New Roman" w:hAnsi="Times New Roman" w:cs="Times New Roman"/>
          <w:sz w:val="28"/>
          <w:szCs w:val="28"/>
          <w:lang w:val="uk-UA" w:eastAsia="uk-UA"/>
        </w:rPr>
      </w:pPr>
    </w:p>
    <w:p w:rsidR="009D4FE1" w:rsidRPr="00D40BBF" w:rsidRDefault="009D4FE1" w:rsidP="00D40BBF">
      <w:pPr>
        <w:shd w:val="clear" w:color="auto" w:fill="FFFFFF"/>
        <w:spacing w:after="0" w:line="240" w:lineRule="auto"/>
        <w:ind w:left="720"/>
        <w:jc w:val="center"/>
        <w:rPr>
          <w:rFonts w:ascii="Roboto" w:eastAsia="Times New Roman" w:hAnsi="Roboto" w:cs="Times New Roman"/>
          <w:sz w:val="21"/>
          <w:szCs w:val="21"/>
          <w:lang w:eastAsia="uk-UA"/>
        </w:rPr>
      </w:pPr>
      <w:r w:rsidRPr="00D40BBF">
        <w:rPr>
          <w:rFonts w:ascii="Times New Roman" w:eastAsia="Times New Roman" w:hAnsi="Times New Roman" w:cs="Times New Roman"/>
          <w:b/>
          <w:bCs/>
          <w:sz w:val="32"/>
          <w:szCs w:val="32"/>
          <w:bdr w:val="none" w:sz="0" w:space="0" w:color="auto" w:frame="1"/>
          <w:lang w:eastAsia="uk-UA"/>
        </w:rPr>
        <w:t>РОЗПОДІЛ ЧАСУ</w:t>
      </w:r>
    </w:p>
    <w:p w:rsidR="009D4FE1" w:rsidRPr="00D40BBF" w:rsidRDefault="009D4FE1" w:rsidP="00D40BBF">
      <w:pPr>
        <w:shd w:val="clear" w:color="auto" w:fill="FFFFFF"/>
        <w:spacing w:after="0" w:line="240" w:lineRule="auto"/>
        <w:ind w:left="720"/>
        <w:jc w:val="center"/>
        <w:rPr>
          <w:rFonts w:ascii="Roboto" w:eastAsia="Times New Roman" w:hAnsi="Roboto" w:cs="Times New Roman"/>
          <w:sz w:val="21"/>
          <w:szCs w:val="21"/>
          <w:lang w:eastAsia="uk-UA"/>
        </w:rPr>
      </w:pPr>
      <w:r w:rsidRPr="00D40BBF">
        <w:rPr>
          <w:rFonts w:ascii="Times New Roman" w:eastAsia="Times New Roman" w:hAnsi="Times New Roman" w:cs="Times New Roman"/>
          <w:b/>
          <w:bCs/>
          <w:sz w:val="32"/>
          <w:szCs w:val="32"/>
          <w:bdr w:val="none" w:sz="0" w:space="0" w:color="auto" w:frame="1"/>
          <w:lang w:eastAsia="uk-UA"/>
        </w:rPr>
        <w:t>за модулями і темами</w:t>
      </w:r>
    </w:p>
    <w:tbl>
      <w:tblPr>
        <w:tblW w:w="5000" w:type="pct"/>
        <w:shd w:val="clear" w:color="auto" w:fill="FFFFFF"/>
        <w:tblCellMar>
          <w:left w:w="0" w:type="dxa"/>
          <w:right w:w="0" w:type="dxa"/>
        </w:tblCellMar>
        <w:tblLook w:val="04A0" w:firstRow="1" w:lastRow="0" w:firstColumn="1" w:lastColumn="0" w:noHBand="0" w:noVBand="1"/>
      </w:tblPr>
      <w:tblGrid>
        <w:gridCol w:w="1191"/>
        <w:gridCol w:w="5660"/>
        <w:gridCol w:w="1787"/>
        <w:gridCol w:w="1016"/>
      </w:tblGrid>
      <w:tr w:rsidR="009D4FE1" w:rsidRPr="00AE1AE6" w:rsidTr="009D4FE1">
        <w:trPr>
          <w:trHeight w:val="60"/>
        </w:trPr>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w:t>
            </w:r>
          </w:p>
        </w:tc>
        <w:tc>
          <w:tcPr>
            <w:tcW w:w="4935" w:type="dxa"/>
            <w:vMerge w:val="restart"/>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Назва блоку, теми</w:t>
            </w:r>
          </w:p>
        </w:tc>
        <w:tc>
          <w:tcPr>
            <w:tcW w:w="1920" w:type="dxa"/>
            <w:gridSpan w:val="2"/>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Кількість годин</w:t>
            </w:r>
          </w:p>
        </w:tc>
      </w:tr>
      <w:tr w:rsidR="009D4FE1" w:rsidRPr="00AE1AE6" w:rsidTr="009D4FE1">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індивідуальна робота</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групова</w:t>
            </w:r>
            <w:r w:rsidRPr="00AE1AE6">
              <w:rPr>
                <w:rFonts w:ascii="Calibri" w:eastAsia="Times New Roman" w:hAnsi="Calibri" w:cs="Calibri"/>
                <w:bdr w:val="none" w:sz="0" w:space="0" w:color="auto" w:frame="1"/>
                <w:lang w:eastAsia="uk-UA"/>
              </w:rPr>
              <w:br/>
            </w:r>
            <w:r w:rsidRPr="00AE1AE6">
              <w:rPr>
                <w:rFonts w:ascii="Times New Roman" w:eastAsia="Times New Roman" w:hAnsi="Times New Roman" w:cs="Times New Roman"/>
                <w:b/>
                <w:bCs/>
                <w:sz w:val="24"/>
                <w:szCs w:val="24"/>
                <w:bdr w:val="none" w:sz="0" w:space="0" w:color="auto" w:frame="1"/>
                <w:lang w:eastAsia="uk-UA"/>
              </w:rPr>
              <w:t>робота</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4</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Блок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Зміст і методи діагностики психоемоційного стану кривдника</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6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Частина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405"/>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Частина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Діагностичні методики, що застосовуються в процесі індивідуальної корекційної роботи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45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Частина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Проективні методики, рекомендовані для роботи з кривдниками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vMerge w:val="restart"/>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Блок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Технологія проведення мотиваційної бесіди/інтерв</w:t>
            </w:r>
            <w:r w:rsidRPr="00AE1AE6">
              <w:rPr>
                <w:rFonts w:ascii="Times New Roman" w:eastAsia="Times New Roman" w:hAnsi="Times New Roman" w:cs="Times New Roman"/>
                <w:sz w:val="24"/>
                <w:szCs w:val="24"/>
                <w:bdr w:val="none" w:sz="0" w:space="0" w:color="auto" w:frame="1"/>
                <w:lang w:eastAsia="uk-UA"/>
              </w:rPr>
              <w:t>’</w:t>
            </w:r>
            <w:r w:rsidRPr="00AE1AE6">
              <w:rPr>
                <w:rFonts w:ascii="Times New Roman" w:eastAsia="Times New Roman" w:hAnsi="Times New Roman" w:cs="Times New Roman"/>
                <w:b/>
                <w:bCs/>
                <w:sz w:val="24"/>
                <w:szCs w:val="24"/>
                <w:bdr w:val="none" w:sz="0" w:space="0" w:color="auto" w:frame="1"/>
                <w:lang w:eastAsia="uk-UA"/>
              </w:rPr>
              <w:t>ювання з кривдником</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Перший етап мотиваційної бесіди / інтерв’ювання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Другий етап мотиваційної бесіди / інтерв’ювання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Блок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Зміст індивідуальної корекційної роботи з кривдником</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19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Емоційна рівновага. Розвиток емоційного інтелекту. Усвідомлення власних емоцій і почуттів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Усвідомлення почуттів. Когнітивна робота. Мотиви поведінки. Усвідомлення взаємозв’язку думок, емоцій і поведінки.Робота з деструктивними переконаннями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4</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Керування почуттям гніву та самоагресією. Ціннісна сфера особистості кривдника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5</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Формування навичок самоконтролю і саморегуляції. Поведінкова робота. Аналіз дисфункційної поведінки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6</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7</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Подолання страхів. Формування навичок аналізу автоматичних думок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8</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Усвідомлення власних потреб і пошук способів їх задоволення. Формування навичок самоконтролю емоційних проявів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9</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 xml:space="preserve">Конструктивне розв’язання конфліктів. Формування навичок аналізу соціальної ситуації. Усвідомлення власних кордонів та кордонів інших людей (одне </w:t>
            </w:r>
            <w:r w:rsidRPr="00AE1AE6">
              <w:rPr>
                <w:rFonts w:ascii="Times New Roman" w:eastAsia="Times New Roman" w:hAnsi="Times New Roman" w:cs="Times New Roman"/>
                <w:sz w:val="24"/>
                <w:szCs w:val="24"/>
                <w:bdr w:val="none" w:sz="0" w:space="0" w:color="auto" w:frame="1"/>
                <w:lang w:eastAsia="uk-UA"/>
              </w:rPr>
              <w:lastRenderedPageBreak/>
              <w:t>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lastRenderedPageBreak/>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10</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Партнерська взаємодія. Моделювання взаємозв’язку думок, емоцій і поведінки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11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Розвиток навичок спілкування. Формування навичок конструктивного спілкування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12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Усвідомлення системи моральних цінностей. Формування навичок ефективної комунікації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13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Профілактика булінгу, домагань в колективі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Блок 4</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Зміст групової роботи з кривдниками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27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Вступ до Програми для кривдників. Знайомство. Формування правил роботи групи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Установлення індивідуальних цілей та побудова перспективних планів щодо подолання агресивної поведінки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Механізми формування агресивної поведінки: які вони, як їх розпізнати та зупинити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4</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5</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Відпрацювання навичок контролю гніву та агресії.</w:t>
            </w:r>
            <w:r w:rsidRPr="00AE1AE6">
              <w:rPr>
                <w:rFonts w:ascii="Times New Roman" w:eastAsia="Times New Roman" w:hAnsi="Times New Roman" w:cs="Times New Roman"/>
                <w:sz w:val="24"/>
                <w:szCs w:val="24"/>
                <w:bdr w:val="none" w:sz="0" w:space="0" w:color="auto" w:frame="1"/>
                <w:lang w:eastAsia="uk-UA"/>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6</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Ефективна комунікація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6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7</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Формування цілей і перспективних життєвих планів. Консультаційні заходи щодо підвищення мотиваційного потенціалу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Тема 8</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Підведення підсумків участі у Програмі для кривдників. Опитування або тестування з метою оцінювання знань та навичок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bdr w:val="none" w:sz="0" w:space="0" w:color="auto" w:frame="1"/>
                <w:lang w:eastAsia="uk-UA"/>
              </w:rPr>
              <w:t>3 год</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Блок 5</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Вторинна діагностика за результатами проходження Програми. Складання плану запобігання рецидиву насильницької поведінки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r>
      <w:tr w:rsidR="009D4FE1" w:rsidRPr="00AE1AE6" w:rsidTr="009D4FE1">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Підсумок</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rPr>
                <w:rFonts w:ascii="Times New Roman" w:eastAsia="Times New Roman" w:hAnsi="Times New Roman" w:cs="Times New Roman"/>
                <w:sz w:val="24"/>
                <w:szCs w:val="24"/>
                <w:lang w:eastAsia="uk-UA"/>
              </w:rPr>
            </w:pPr>
            <w:r w:rsidRPr="00AE1AE6">
              <w:rPr>
                <w:rFonts w:ascii="Times New Roman" w:eastAsia="Times New Roman" w:hAnsi="Times New Roman" w:cs="Times New Roman"/>
                <w:sz w:val="24"/>
                <w:szCs w:val="24"/>
                <w:lang w:eastAsia="uk-UA"/>
              </w:rPr>
              <w:t> </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29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9D4FE1" w:rsidRPr="00AE1AE6" w:rsidRDefault="009D4FE1" w:rsidP="009D4FE1">
            <w:pPr>
              <w:spacing w:after="0" w:line="240" w:lineRule="auto"/>
              <w:jc w:val="center"/>
              <w:rPr>
                <w:rFonts w:ascii="Times New Roman" w:eastAsia="Times New Roman" w:hAnsi="Times New Roman" w:cs="Times New Roman"/>
                <w:sz w:val="24"/>
                <w:szCs w:val="24"/>
                <w:lang w:eastAsia="uk-UA"/>
              </w:rPr>
            </w:pPr>
            <w:r w:rsidRPr="00AE1AE6">
              <w:rPr>
                <w:rFonts w:ascii="Times New Roman" w:eastAsia="Times New Roman" w:hAnsi="Times New Roman" w:cs="Times New Roman"/>
                <w:b/>
                <w:bCs/>
                <w:sz w:val="24"/>
                <w:szCs w:val="24"/>
                <w:bdr w:val="none" w:sz="0" w:space="0" w:color="auto" w:frame="1"/>
                <w:lang w:eastAsia="uk-UA"/>
              </w:rPr>
              <w:t>27 год</w:t>
            </w:r>
          </w:p>
        </w:tc>
      </w:tr>
    </w:tbl>
    <w:p w:rsidR="009D4FE1" w:rsidRPr="00D40BBF" w:rsidRDefault="009D4FE1" w:rsidP="00D40BBF">
      <w:pPr>
        <w:shd w:val="clear" w:color="auto" w:fill="FFFFFF"/>
        <w:spacing w:before="225" w:after="225" w:line="240" w:lineRule="auto"/>
        <w:ind w:left="720"/>
        <w:jc w:val="both"/>
        <w:rPr>
          <w:rFonts w:ascii="Roboto" w:eastAsia="Times New Roman" w:hAnsi="Roboto" w:cs="Times New Roman"/>
          <w:sz w:val="21"/>
          <w:szCs w:val="21"/>
          <w:lang w:eastAsia="uk-UA"/>
        </w:rPr>
      </w:pPr>
      <w:r w:rsidRPr="00D40BBF">
        <w:rPr>
          <w:rFonts w:ascii="Roboto" w:eastAsia="Times New Roman" w:hAnsi="Roboto" w:cs="Times New Roman"/>
          <w:sz w:val="21"/>
          <w:szCs w:val="21"/>
          <w:lang w:eastAsia="uk-UA"/>
        </w:rPr>
        <w:t> </w:t>
      </w:r>
    </w:p>
    <w:p w:rsidR="009D4FE1" w:rsidRPr="00D40BBF" w:rsidRDefault="009D4FE1"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eastAsia="uk-UA"/>
        </w:rPr>
      </w:pPr>
    </w:p>
    <w:p w:rsidR="009D4FE1" w:rsidRPr="00D40BBF" w:rsidRDefault="009D4FE1"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eastAsia="uk-UA"/>
        </w:rPr>
      </w:pPr>
    </w:p>
    <w:p w:rsidR="009D4FE1" w:rsidRDefault="009D4FE1"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0039D3" w:rsidRDefault="000039D3" w:rsidP="00D40BBF">
      <w:pPr>
        <w:shd w:val="clear" w:color="auto" w:fill="FFFFFF"/>
        <w:spacing w:after="0" w:line="240" w:lineRule="auto"/>
        <w:ind w:left="720"/>
        <w:jc w:val="right"/>
        <w:rPr>
          <w:rFonts w:ascii="Times New Roman" w:eastAsia="Times New Roman" w:hAnsi="Times New Roman" w:cs="Times New Roman"/>
          <w:sz w:val="28"/>
          <w:szCs w:val="28"/>
          <w:bdr w:val="none" w:sz="0" w:space="0" w:color="auto" w:frame="1"/>
          <w:lang w:val="uk-UA" w:eastAsia="uk-UA"/>
        </w:rPr>
      </w:pPr>
    </w:p>
    <w:p w:rsidR="00D40BBF" w:rsidRPr="00D40BBF" w:rsidRDefault="00D40BBF"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val="uk-UA" w:eastAsia="uk-UA"/>
        </w:rPr>
      </w:pPr>
    </w:p>
    <w:p w:rsidR="009D4FE1" w:rsidRPr="00D40BBF" w:rsidRDefault="009D4FE1" w:rsidP="00D40BBF">
      <w:pPr>
        <w:shd w:val="clear" w:color="auto" w:fill="FFFFFF"/>
        <w:spacing w:after="0" w:line="240" w:lineRule="auto"/>
        <w:ind w:left="720"/>
        <w:rPr>
          <w:rFonts w:ascii="Times New Roman" w:eastAsia="Times New Roman" w:hAnsi="Times New Roman" w:cs="Times New Roman"/>
          <w:sz w:val="28"/>
          <w:szCs w:val="28"/>
          <w:bdr w:val="none" w:sz="0" w:space="0" w:color="auto" w:frame="1"/>
          <w:lang w:eastAsia="uk-UA"/>
        </w:rPr>
      </w:pPr>
    </w:p>
    <w:p w:rsidR="009D4FE1" w:rsidRPr="00D40BBF" w:rsidRDefault="009D4FE1" w:rsidP="00E45058">
      <w:pPr>
        <w:shd w:val="clear" w:color="auto" w:fill="FFFFFF"/>
        <w:spacing w:after="0" w:line="240" w:lineRule="auto"/>
        <w:ind w:left="720"/>
        <w:jc w:val="right"/>
        <w:rPr>
          <w:rFonts w:ascii="Roboto" w:eastAsia="Times New Roman" w:hAnsi="Roboto" w:cs="Times New Roman"/>
          <w:sz w:val="21"/>
          <w:szCs w:val="21"/>
          <w:lang w:eastAsia="uk-UA"/>
        </w:rPr>
      </w:pPr>
      <w:r w:rsidRPr="00D40BBF">
        <w:rPr>
          <w:rFonts w:ascii="Times New Roman" w:eastAsia="Times New Roman" w:hAnsi="Times New Roman" w:cs="Times New Roman"/>
          <w:sz w:val="28"/>
          <w:szCs w:val="28"/>
          <w:bdr w:val="none" w:sz="0" w:space="0" w:color="auto" w:frame="1"/>
          <w:lang w:eastAsia="uk-UA"/>
        </w:rPr>
        <w:lastRenderedPageBreak/>
        <w:t xml:space="preserve">                                                       Додаток 2</w:t>
      </w:r>
    </w:p>
    <w:p w:rsidR="009D4FE1" w:rsidRPr="00AE1AE6" w:rsidRDefault="009D4FE1" w:rsidP="00E45058">
      <w:pPr>
        <w:pStyle w:val="a4"/>
        <w:shd w:val="clear" w:color="auto" w:fill="FFFFFF"/>
        <w:spacing w:after="0" w:line="240" w:lineRule="auto"/>
        <w:jc w:val="right"/>
        <w:rPr>
          <w:rFonts w:ascii="Times New Roman" w:eastAsia="Times New Roman" w:hAnsi="Times New Roman" w:cs="Times New Roman"/>
          <w:sz w:val="28"/>
          <w:szCs w:val="28"/>
          <w:lang w:eastAsia="uk-UA"/>
        </w:rPr>
      </w:pPr>
      <w:r w:rsidRPr="00AE1AE6">
        <w:rPr>
          <w:rFonts w:ascii="Times New Roman" w:eastAsia="Times New Roman" w:hAnsi="Times New Roman" w:cs="Times New Roman"/>
          <w:sz w:val="28"/>
          <w:szCs w:val="28"/>
          <w:lang w:eastAsia="uk-UA"/>
        </w:rPr>
        <w:t>до Програми</w:t>
      </w:r>
      <w:r w:rsidR="006C40FB">
        <w:rPr>
          <w:rFonts w:ascii="Times New Roman" w:eastAsia="Times New Roman" w:hAnsi="Times New Roman" w:cs="Times New Roman"/>
          <w:sz w:val="28"/>
          <w:szCs w:val="28"/>
          <w:lang w:val="uk-UA" w:eastAsia="uk-UA"/>
        </w:rPr>
        <w:t xml:space="preserve"> </w:t>
      </w:r>
      <w:r w:rsidRPr="00AE1AE6">
        <w:rPr>
          <w:rFonts w:ascii="Times New Roman" w:eastAsia="Times New Roman" w:hAnsi="Times New Roman" w:cs="Times New Roman"/>
          <w:sz w:val="28"/>
          <w:szCs w:val="28"/>
          <w:lang w:eastAsia="uk-UA"/>
        </w:rPr>
        <w:t>для кривдни</w:t>
      </w:r>
      <w:r w:rsidR="00E45058">
        <w:rPr>
          <w:rFonts w:ascii="Times New Roman" w:eastAsia="Times New Roman" w:hAnsi="Times New Roman" w:cs="Times New Roman"/>
          <w:sz w:val="28"/>
          <w:szCs w:val="28"/>
          <w:lang w:eastAsia="uk-UA"/>
        </w:rPr>
        <w:t>ків на 202</w:t>
      </w:r>
      <w:r w:rsidR="00E45058">
        <w:rPr>
          <w:rFonts w:ascii="Times New Roman" w:eastAsia="Times New Roman" w:hAnsi="Times New Roman" w:cs="Times New Roman"/>
          <w:sz w:val="28"/>
          <w:szCs w:val="28"/>
          <w:lang w:val="uk-UA" w:eastAsia="uk-UA"/>
        </w:rPr>
        <w:t>5</w:t>
      </w:r>
      <w:r w:rsidR="00E45058">
        <w:rPr>
          <w:rFonts w:ascii="Times New Roman" w:eastAsia="Times New Roman" w:hAnsi="Times New Roman" w:cs="Times New Roman"/>
          <w:sz w:val="28"/>
          <w:szCs w:val="28"/>
          <w:lang w:eastAsia="uk-UA"/>
        </w:rPr>
        <w:t>-202</w:t>
      </w:r>
      <w:r w:rsidR="00E45058">
        <w:rPr>
          <w:rFonts w:ascii="Times New Roman" w:eastAsia="Times New Roman" w:hAnsi="Times New Roman" w:cs="Times New Roman"/>
          <w:sz w:val="28"/>
          <w:szCs w:val="28"/>
          <w:lang w:val="uk-UA" w:eastAsia="uk-UA"/>
        </w:rPr>
        <w:t>8</w:t>
      </w:r>
      <w:r w:rsidRPr="00AE1AE6">
        <w:rPr>
          <w:rFonts w:ascii="Times New Roman" w:eastAsia="Times New Roman" w:hAnsi="Times New Roman" w:cs="Times New Roman"/>
          <w:sz w:val="28"/>
          <w:szCs w:val="28"/>
          <w:lang w:eastAsia="uk-UA"/>
        </w:rPr>
        <w:t xml:space="preserve"> роки </w:t>
      </w:r>
    </w:p>
    <w:p w:rsidR="009D4FE1" w:rsidRPr="00E45058" w:rsidRDefault="00E45058" w:rsidP="00E45058">
      <w:pPr>
        <w:pStyle w:val="a4"/>
        <w:shd w:val="clear" w:color="auto" w:fill="FFFFFF"/>
        <w:spacing w:after="0" w:line="240" w:lineRule="auto"/>
        <w:jc w:val="righ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9D4FE1" w:rsidRPr="00AE1AE6" w:rsidRDefault="009D4FE1" w:rsidP="00D40BBF">
      <w:pPr>
        <w:pStyle w:val="a4"/>
        <w:shd w:val="clear" w:color="auto" w:fill="FFFFFF"/>
        <w:spacing w:before="225" w:after="225" w:line="240" w:lineRule="auto"/>
        <w:jc w:val="both"/>
        <w:rPr>
          <w:rFonts w:ascii="Roboto" w:eastAsia="Times New Roman" w:hAnsi="Roboto" w:cs="Times New Roman"/>
          <w:sz w:val="21"/>
          <w:szCs w:val="21"/>
          <w:lang w:eastAsia="uk-UA"/>
        </w:rPr>
      </w:pPr>
    </w:p>
    <w:p w:rsidR="009D4FE1" w:rsidRPr="00E45058" w:rsidRDefault="009D4FE1" w:rsidP="00E45058">
      <w:pPr>
        <w:pStyle w:val="a4"/>
        <w:shd w:val="clear" w:color="auto" w:fill="FFFFFF"/>
        <w:spacing w:after="0" w:line="240" w:lineRule="auto"/>
        <w:jc w:val="center"/>
        <w:rPr>
          <w:rFonts w:ascii="Roboto" w:eastAsia="Times New Roman" w:hAnsi="Roboto" w:cs="Times New Roman"/>
          <w:b/>
          <w:sz w:val="21"/>
          <w:szCs w:val="21"/>
          <w:lang w:eastAsia="uk-UA"/>
        </w:rPr>
      </w:pPr>
      <w:r w:rsidRPr="00E45058">
        <w:rPr>
          <w:rFonts w:ascii="Times New Roman" w:eastAsia="Times New Roman" w:hAnsi="Times New Roman" w:cs="Times New Roman"/>
          <w:b/>
          <w:sz w:val="28"/>
          <w:szCs w:val="28"/>
          <w:bdr w:val="none" w:sz="0" w:space="0" w:color="auto" w:frame="1"/>
          <w:lang w:eastAsia="uk-UA"/>
        </w:rPr>
        <w:t>СХЕМИ РОБОТИ</w:t>
      </w:r>
    </w:p>
    <w:p w:rsidR="009D4FE1" w:rsidRPr="00E45058" w:rsidRDefault="009D4FE1" w:rsidP="00E45058">
      <w:pPr>
        <w:pStyle w:val="a4"/>
        <w:shd w:val="clear" w:color="auto" w:fill="FFFFFF"/>
        <w:spacing w:after="0" w:line="240" w:lineRule="auto"/>
        <w:jc w:val="center"/>
        <w:rPr>
          <w:rFonts w:ascii="Roboto" w:eastAsia="Times New Roman" w:hAnsi="Roboto" w:cs="Times New Roman"/>
          <w:b/>
          <w:sz w:val="21"/>
          <w:szCs w:val="21"/>
          <w:lang w:eastAsia="uk-UA"/>
        </w:rPr>
      </w:pPr>
      <w:r w:rsidRPr="00E45058">
        <w:rPr>
          <w:rFonts w:ascii="Times New Roman" w:eastAsia="Times New Roman" w:hAnsi="Times New Roman" w:cs="Times New Roman"/>
          <w:b/>
          <w:sz w:val="28"/>
          <w:szCs w:val="28"/>
          <w:bdr w:val="none" w:sz="0" w:space="0" w:color="auto" w:frame="1"/>
          <w:lang w:eastAsia="uk-UA"/>
        </w:rPr>
        <w:t>з особою в межах програми для кривдників</w:t>
      </w:r>
    </w:p>
    <w:p w:rsidR="009D4FE1" w:rsidRPr="00AE1AE6" w:rsidRDefault="009D4FE1" w:rsidP="00D40BBF">
      <w:pPr>
        <w:pStyle w:val="a4"/>
        <w:shd w:val="clear" w:color="auto" w:fill="FFFFFF"/>
        <w:spacing w:before="225" w:after="225" w:line="240" w:lineRule="auto"/>
        <w:rPr>
          <w:rFonts w:ascii="Roboto" w:eastAsia="Times New Roman" w:hAnsi="Roboto" w:cs="Times New Roman"/>
          <w:sz w:val="21"/>
          <w:szCs w:val="21"/>
          <w:lang w:eastAsia="uk-UA"/>
        </w:rPr>
      </w:pPr>
      <w:r w:rsidRPr="00AE1AE6">
        <w:rPr>
          <w:rFonts w:ascii="Roboto" w:eastAsia="Times New Roman" w:hAnsi="Roboto" w:cs="Times New Roman"/>
          <w:sz w:val="21"/>
          <w:szCs w:val="21"/>
          <w:lang w:eastAsia="uk-UA"/>
        </w:rPr>
        <w:t> </w:t>
      </w:r>
    </w:p>
    <w:p w:rsidR="009D4FE1" w:rsidRPr="00AE1AE6" w:rsidRDefault="009D4FE1" w:rsidP="008F50F0">
      <w:pPr>
        <w:pStyle w:val="a4"/>
        <w:shd w:val="clear" w:color="auto" w:fill="FFFFFF"/>
        <w:spacing w:after="0" w:line="240" w:lineRule="auto"/>
        <w:rPr>
          <w:bCs/>
          <w:sz w:val="24"/>
          <w:szCs w:val="24"/>
          <w:lang w:val="uk-UA"/>
        </w:rPr>
      </w:pPr>
      <w:r w:rsidRPr="00AE1AE6">
        <w:rPr>
          <w:rFonts w:eastAsia="Times New Roman"/>
          <w:noProof/>
          <w:bdr w:val="none" w:sz="0" w:space="0" w:color="auto" w:frame="1"/>
          <w:lang w:val="uk-UA" w:eastAsia="uk-UA"/>
        </w:rPr>
        <w:drawing>
          <wp:inline distT="0" distB="0" distL="0" distR="0">
            <wp:extent cx="6115050" cy="6410325"/>
            <wp:effectExtent l="0" t="0" r="0" b="9525"/>
            <wp:docPr id="3" name="Рисунок 1" descr="https://zakon.rada.gov.ua/laws/file/imgs/96/p480633n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96/p480633n4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6410325"/>
                    </a:xfrm>
                    <a:prstGeom prst="rect">
                      <a:avLst/>
                    </a:prstGeom>
                    <a:noFill/>
                    <a:ln>
                      <a:noFill/>
                    </a:ln>
                  </pic:spPr>
                </pic:pic>
              </a:graphicData>
            </a:graphic>
          </wp:inline>
        </w:drawing>
      </w:r>
    </w:p>
    <w:p w:rsidR="009D4FE1" w:rsidRPr="00AE1AE6" w:rsidRDefault="009D4FE1" w:rsidP="009D4FE1">
      <w:pPr>
        <w:keepNext/>
        <w:widowControl w:val="0"/>
        <w:tabs>
          <w:tab w:val="left" w:pos="4218"/>
          <w:tab w:val="left" w:pos="4687"/>
        </w:tabs>
        <w:suppressAutoHyphens/>
        <w:jc w:val="center"/>
        <w:outlineLvl w:val="1"/>
        <w:rPr>
          <w:bCs/>
          <w:sz w:val="24"/>
          <w:szCs w:val="24"/>
          <w:lang w:val="uk-UA"/>
        </w:rPr>
      </w:pPr>
    </w:p>
    <w:p w:rsidR="009D4FE1" w:rsidRPr="00AE1AE6" w:rsidRDefault="009D4FE1" w:rsidP="009D4FE1">
      <w:pPr>
        <w:keepNext/>
        <w:widowControl w:val="0"/>
        <w:tabs>
          <w:tab w:val="left" w:pos="4218"/>
          <w:tab w:val="left" w:pos="4687"/>
        </w:tabs>
        <w:suppressAutoHyphens/>
        <w:jc w:val="center"/>
        <w:outlineLvl w:val="1"/>
        <w:rPr>
          <w:bCs/>
          <w:sz w:val="24"/>
          <w:szCs w:val="24"/>
          <w:lang w:val="uk-UA"/>
        </w:rPr>
      </w:pPr>
    </w:p>
    <w:p w:rsidR="009D4FE1" w:rsidRPr="00AE1AE6" w:rsidRDefault="009D4FE1" w:rsidP="009D4FE1">
      <w:pPr>
        <w:keepNext/>
        <w:widowControl w:val="0"/>
        <w:tabs>
          <w:tab w:val="left" w:pos="4218"/>
          <w:tab w:val="left" w:pos="4687"/>
        </w:tabs>
        <w:suppressAutoHyphens/>
        <w:jc w:val="center"/>
        <w:outlineLvl w:val="1"/>
        <w:rPr>
          <w:bCs/>
          <w:sz w:val="24"/>
          <w:szCs w:val="24"/>
          <w:lang w:val="uk-UA"/>
        </w:rPr>
      </w:pPr>
    </w:p>
    <w:p w:rsidR="009D4FE1" w:rsidRPr="00AE1AE6" w:rsidRDefault="009D4FE1" w:rsidP="009D4FE1">
      <w:pPr>
        <w:keepNext/>
        <w:widowControl w:val="0"/>
        <w:tabs>
          <w:tab w:val="left" w:pos="4218"/>
          <w:tab w:val="left" w:pos="4687"/>
        </w:tabs>
        <w:suppressAutoHyphens/>
        <w:jc w:val="center"/>
        <w:outlineLvl w:val="1"/>
        <w:rPr>
          <w:bCs/>
          <w:sz w:val="24"/>
          <w:szCs w:val="24"/>
          <w:lang w:val="uk-UA"/>
        </w:rPr>
      </w:pPr>
    </w:p>
    <w:p w:rsidR="009D4FE1" w:rsidRPr="00AE1AE6" w:rsidRDefault="009D4FE1" w:rsidP="009D4FE1">
      <w:pPr>
        <w:keepNext/>
        <w:widowControl w:val="0"/>
        <w:tabs>
          <w:tab w:val="left" w:pos="4218"/>
          <w:tab w:val="left" w:pos="4687"/>
        </w:tabs>
        <w:suppressAutoHyphens/>
        <w:jc w:val="center"/>
        <w:outlineLvl w:val="1"/>
        <w:rPr>
          <w:bCs/>
          <w:sz w:val="24"/>
          <w:szCs w:val="24"/>
          <w:lang w:val="uk-UA"/>
        </w:rPr>
      </w:pPr>
    </w:p>
    <w:p w:rsidR="009D4FE1" w:rsidRPr="00AE1AE6" w:rsidRDefault="009D4FE1" w:rsidP="009D4FE1">
      <w:pPr>
        <w:keepNext/>
        <w:widowControl w:val="0"/>
        <w:tabs>
          <w:tab w:val="left" w:pos="4218"/>
          <w:tab w:val="left" w:pos="4687"/>
        </w:tabs>
        <w:suppressAutoHyphens/>
        <w:jc w:val="center"/>
        <w:outlineLvl w:val="1"/>
        <w:rPr>
          <w:bCs/>
          <w:sz w:val="24"/>
          <w:szCs w:val="24"/>
          <w:lang w:val="uk-UA"/>
        </w:rPr>
      </w:pPr>
    </w:p>
    <w:p w:rsidR="009D4FE1" w:rsidRDefault="009D4FE1">
      <w:pPr>
        <w:rPr>
          <w:b/>
          <w:bCs/>
          <w:iCs/>
          <w:sz w:val="32"/>
          <w:szCs w:val="32"/>
          <w:lang w:val="uk-UA"/>
        </w:rPr>
      </w:pPr>
    </w:p>
    <w:p w:rsidR="006C40FB" w:rsidRPr="00AE1AE6" w:rsidRDefault="006C40FB"/>
    <w:sectPr w:rsidR="006C40FB" w:rsidRPr="00AE1AE6" w:rsidSect="009D4FE1">
      <w:pgSz w:w="11906" w:h="16838"/>
      <w:pgMar w:top="397" w:right="567" w:bottom="56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677C4"/>
    <w:multiLevelType w:val="multilevel"/>
    <w:tmpl w:val="F13E6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E3452"/>
    <w:multiLevelType w:val="hybridMultilevel"/>
    <w:tmpl w:val="CB365B40"/>
    <w:lvl w:ilvl="0" w:tplc="04220011">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 w15:restartNumberingAfterBreak="0">
    <w:nsid w:val="2F353B1A"/>
    <w:multiLevelType w:val="hybridMultilevel"/>
    <w:tmpl w:val="4D8ED8BA"/>
    <w:lvl w:ilvl="0" w:tplc="A228437C">
      <w:start w:val="4"/>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9A0C69"/>
    <w:multiLevelType w:val="hybridMultilevel"/>
    <w:tmpl w:val="B322B5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304236B"/>
    <w:multiLevelType w:val="hybridMultilevel"/>
    <w:tmpl w:val="1DEC4A8A"/>
    <w:lvl w:ilvl="0" w:tplc="12F81536">
      <w:start w:val="1"/>
      <w:numFmt w:val="decimal"/>
      <w:lvlText w:val="%1)"/>
      <w:lvlJc w:val="left"/>
      <w:pPr>
        <w:ind w:left="1211" w:hanging="360"/>
      </w:pPr>
      <w:rPr>
        <w:rFonts w:hint="default"/>
        <w:color w:val="00000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6EF043AA"/>
    <w:multiLevelType w:val="hybridMultilevel"/>
    <w:tmpl w:val="D88C1C26"/>
    <w:lvl w:ilvl="0" w:tplc="40E645A2">
      <w:start w:val="4"/>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D4FE1"/>
    <w:rsid w:val="000039D3"/>
    <w:rsid w:val="0006406F"/>
    <w:rsid w:val="006074F4"/>
    <w:rsid w:val="006C40FB"/>
    <w:rsid w:val="007529F3"/>
    <w:rsid w:val="00777873"/>
    <w:rsid w:val="00813E96"/>
    <w:rsid w:val="008266A7"/>
    <w:rsid w:val="008F50F0"/>
    <w:rsid w:val="009112A3"/>
    <w:rsid w:val="009D4FE1"/>
    <w:rsid w:val="00AA40F6"/>
    <w:rsid w:val="00AE1AE6"/>
    <w:rsid w:val="00B86D54"/>
    <w:rsid w:val="00D40BBF"/>
    <w:rsid w:val="00D43A20"/>
    <w:rsid w:val="00D73D7D"/>
    <w:rsid w:val="00DE3763"/>
    <w:rsid w:val="00E352CA"/>
    <w:rsid w:val="00E45058"/>
    <w:rsid w:val="00E5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5B74"/>
  <w15:docId w15:val="{CCFCFEB5-0402-409D-A845-34D351B9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F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D4FE1"/>
    <w:pPr>
      <w:ind w:left="720"/>
      <w:contextualSpacing/>
    </w:pPr>
  </w:style>
  <w:style w:type="paragraph" w:styleId="a5">
    <w:name w:val="Balloon Text"/>
    <w:basedOn w:val="a"/>
    <w:link w:val="a6"/>
    <w:uiPriority w:val="99"/>
    <w:semiHidden/>
    <w:unhideWhenUsed/>
    <w:rsid w:val="009D4F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4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2073">
      <w:bodyDiv w:val="1"/>
      <w:marLeft w:val="0"/>
      <w:marRight w:val="0"/>
      <w:marTop w:val="0"/>
      <w:marBottom w:val="0"/>
      <w:divBdr>
        <w:top w:val="none" w:sz="0" w:space="0" w:color="auto"/>
        <w:left w:val="none" w:sz="0" w:space="0" w:color="auto"/>
        <w:bottom w:val="none" w:sz="0" w:space="0" w:color="auto"/>
        <w:right w:val="none" w:sz="0" w:space="0" w:color="auto"/>
      </w:divBdr>
    </w:div>
    <w:div w:id="4582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866-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29-19"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28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2995</Words>
  <Characters>17073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Пользователь</cp:lastModifiedBy>
  <cp:revision>18</cp:revision>
  <cp:lastPrinted>2025-06-18T07:08:00Z</cp:lastPrinted>
  <dcterms:created xsi:type="dcterms:W3CDTF">2025-06-17T11:01:00Z</dcterms:created>
  <dcterms:modified xsi:type="dcterms:W3CDTF">2025-06-30T06:49:00Z</dcterms:modified>
</cp:coreProperties>
</file>