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1B" w:rsidRDefault="007B741B" w:rsidP="007B74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83642544"/>
      <w:r w:rsidRPr="007F64B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B47A353" wp14:editId="56514AF8">
            <wp:extent cx="450552" cy="612000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41B" w:rsidRPr="007F64BF" w:rsidRDefault="007B741B" w:rsidP="007B74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Костянтинівська</w:t>
      </w:r>
      <w:proofErr w:type="spellEnd"/>
      <w:r w:rsidR="003665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рада</w:t>
      </w:r>
    </w:p>
    <w:p w:rsidR="007B741B" w:rsidRPr="007F64BF" w:rsidRDefault="007B741B" w:rsidP="007B74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Миколаївської</w:t>
      </w:r>
      <w:proofErr w:type="spellEnd"/>
      <w:r w:rsidR="00332B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0F1D66" w:rsidRDefault="007B741B" w:rsidP="007B741B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__________________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Виконавчий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комітет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_______________________</w:t>
      </w:r>
    </w:p>
    <w:p w:rsidR="00B5673F" w:rsidRDefault="00B5673F" w:rsidP="007E530E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7E530E" w:rsidRPr="001156C9" w:rsidRDefault="007E530E" w:rsidP="007E530E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 w:rsidRPr="001156C9">
        <w:rPr>
          <w:rStyle w:val="a3"/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1156C9">
        <w:rPr>
          <w:rStyle w:val="a3"/>
          <w:rFonts w:ascii="Times New Roman" w:hAnsi="Times New Roman" w:cs="Times New Roman"/>
          <w:sz w:val="28"/>
          <w:szCs w:val="28"/>
        </w:rPr>
        <w:t>Н</w:t>
      </w:r>
      <w:proofErr w:type="spellEnd"/>
      <w:r w:rsidRPr="001156C9">
        <w:rPr>
          <w:rStyle w:val="a3"/>
          <w:rFonts w:ascii="Times New Roman" w:hAnsi="Times New Roman" w:cs="Times New Roman"/>
          <w:sz w:val="28"/>
          <w:szCs w:val="28"/>
        </w:rPr>
        <w:t xml:space="preserve"> Я</w:t>
      </w:r>
      <w:r w:rsidRPr="001156C9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71576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175</w:t>
      </w:r>
    </w:p>
    <w:bookmarkEnd w:id="0"/>
    <w:p w:rsidR="00FC0EF0" w:rsidRDefault="00FC0EF0" w:rsidP="007E530E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E530E" w:rsidRPr="00EA4442" w:rsidRDefault="007E530E" w:rsidP="007E530E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0978F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Pr="000978F7">
        <w:rPr>
          <w:rStyle w:val="a3"/>
          <w:rFonts w:ascii="Times New Roman" w:hAnsi="Times New Roman" w:cs="Times New Roman"/>
          <w:b w:val="0"/>
          <w:sz w:val="28"/>
          <w:szCs w:val="28"/>
        </w:rPr>
        <w:t>Костянтинівка</w:t>
      </w:r>
      <w:proofErr w:type="spellEnd"/>
      <w:r w:rsidR="00EA444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                                     </w:t>
      </w:r>
      <w:r w:rsidR="00DC61BE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</w:t>
      </w:r>
      <w:r w:rsidR="00FC0EF0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C61BE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</w:t>
      </w:r>
      <w:r w:rsidR="00EA444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       від 2</w:t>
      </w:r>
      <w:r w:rsidR="00143926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EA444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143926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лип</w:t>
      </w:r>
      <w:r w:rsidR="00DC61BE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ня 2025</w:t>
      </w:r>
      <w:r w:rsidR="00EA4442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року</w:t>
      </w:r>
    </w:p>
    <w:p w:rsidR="003356DB" w:rsidRPr="007E530E" w:rsidRDefault="003356DB" w:rsidP="00335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FF0" w:rsidRDefault="00111EC5" w:rsidP="00E062B3">
      <w:pPr>
        <w:spacing w:after="0" w:line="240" w:lineRule="auto"/>
        <w:ind w:left="-5" w:right="52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79661023"/>
      <w:r w:rsidRPr="00EA0621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926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476FF0">
        <w:rPr>
          <w:rFonts w:ascii="Times New Roman" w:hAnsi="Times New Roman" w:cs="Times New Roman"/>
          <w:sz w:val="28"/>
          <w:szCs w:val="28"/>
          <w:lang w:val="uk-UA"/>
        </w:rPr>
        <w:t xml:space="preserve"> місцевої </w:t>
      </w:r>
    </w:p>
    <w:p w:rsidR="00476FF0" w:rsidRDefault="00476FF0" w:rsidP="00E062B3">
      <w:pPr>
        <w:spacing w:after="0" w:line="240" w:lineRule="auto"/>
        <w:ind w:left="-5" w:right="52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3926">
        <w:rPr>
          <w:rFonts w:ascii="Times New Roman" w:hAnsi="Times New Roman" w:cs="Times New Roman"/>
          <w:sz w:val="28"/>
          <w:szCs w:val="28"/>
          <w:lang w:val="uk-UA"/>
        </w:rPr>
        <w:t>нвестиційної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3926">
        <w:rPr>
          <w:rFonts w:ascii="Times New Roman" w:hAnsi="Times New Roman" w:cs="Times New Roman"/>
          <w:color w:val="333333"/>
          <w:sz w:val="28"/>
          <w:szCs w:val="28"/>
          <w:lang w:val="uk-UA"/>
        </w:rPr>
        <w:t>р</w:t>
      </w:r>
      <w:r w:rsidR="00143926" w:rsidRPr="00143926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ади,</w:t>
      </w:r>
      <w:r w:rsidR="00143926" w:rsidRPr="00143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3926" w:rsidRDefault="00143926" w:rsidP="00E062B3">
      <w:pPr>
        <w:spacing w:after="0" w:line="240" w:lineRule="auto"/>
        <w:ind w:left="-5" w:right="52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її складу </w:t>
      </w:r>
    </w:p>
    <w:p w:rsidR="00143926" w:rsidRPr="00143926" w:rsidRDefault="00143926" w:rsidP="00E062B3">
      <w:pPr>
        <w:spacing w:after="0" w:line="240" w:lineRule="auto"/>
        <w:ind w:left="-5" w:right="52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та Положення про неї</w:t>
      </w:r>
    </w:p>
    <w:bookmarkEnd w:id="1"/>
    <w:p w:rsidR="00B609FD" w:rsidRPr="00DC131A" w:rsidRDefault="00B609FD" w:rsidP="00B60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6D75" w:rsidRPr="002A074A" w:rsidRDefault="00CD65AC" w:rsidP="00706D75">
      <w:pPr>
        <w:spacing w:line="240" w:lineRule="auto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ефективного використання бюджетних коштів; відповідно до ст.75 Бюджетного кодексу України, Постанов Кабінету Міністрів України від 28 лютого 2025 року №294 «Про затвердження Порядку</w:t>
      </w:r>
      <w:r w:rsidR="00503F58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та моніторингу реалізації  середньострокового плану пріоритетних публічних інвестицій держави», №527 «Деякі питання управління публічними інвестиціями», Розпорядження Кабінету Міністрів від 18 червня 2024 року №588-р</w:t>
      </w:r>
      <w:r w:rsidR="00795478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плану заходів з реалізації  Дорожньої карти реформування управління публічними інвестиціями на 2024-2028 роки»; </w:t>
      </w:r>
      <w:r w:rsidR="00D5112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71ECA" w:rsidRPr="002A074A"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 w:rsidR="007F613D" w:rsidRPr="002A07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F2E" w:rsidRPr="002A07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D75" w:rsidRPr="002A074A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D5112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06D75" w:rsidRPr="002A074A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116CBD" w:rsidRPr="002A074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06D75" w:rsidRPr="002A074A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116CBD" w:rsidRPr="002A07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35036" w:rsidRPr="002A07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8D7B4C" w:rsidRPr="002A074A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="00706D75" w:rsidRPr="002A07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8E1" w:rsidRPr="002A074A">
        <w:rPr>
          <w:rFonts w:ascii="Times New Roman" w:hAnsi="Times New Roman" w:cs="Times New Roman"/>
          <w:sz w:val="28"/>
          <w:szCs w:val="28"/>
          <w:lang w:val="uk-UA"/>
        </w:rPr>
        <w:t xml:space="preserve">Костянтинівської </w:t>
      </w:r>
      <w:r w:rsidR="00706D75" w:rsidRPr="002A074A">
        <w:rPr>
          <w:rFonts w:ascii="Times New Roman" w:hAnsi="Times New Roman" w:cs="Times New Roman"/>
          <w:sz w:val="28"/>
          <w:szCs w:val="28"/>
          <w:lang w:val="uk-UA"/>
        </w:rPr>
        <w:t>сільськ</w:t>
      </w:r>
      <w:r w:rsidR="008D7B4C" w:rsidRPr="002A074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06D75" w:rsidRPr="002A074A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8D7B4C" w:rsidRPr="002A074A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B609FD" w:rsidRPr="007B68C4" w:rsidRDefault="00F64F33" w:rsidP="00EE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</w:t>
      </w:r>
      <w:r w:rsidR="0043105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609F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72785" w:rsidRDefault="00F72785" w:rsidP="00EE11CC">
      <w:pPr>
        <w:spacing w:after="14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E58" w:rsidRDefault="00EF718E" w:rsidP="00EE11CC">
      <w:pPr>
        <w:spacing w:after="14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1C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319AA"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="00BA7A5A">
        <w:rPr>
          <w:rFonts w:ascii="Times New Roman" w:hAnsi="Times New Roman" w:cs="Times New Roman"/>
          <w:sz w:val="28"/>
          <w:szCs w:val="28"/>
          <w:lang w:val="uk-UA"/>
        </w:rPr>
        <w:t xml:space="preserve"> місцеву інвестиційну раду та з</w:t>
      </w:r>
      <w:r w:rsidR="00F319AA">
        <w:rPr>
          <w:rFonts w:ascii="Times New Roman" w:hAnsi="Times New Roman" w:cs="Times New Roman"/>
          <w:sz w:val="28"/>
          <w:szCs w:val="28"/>
          <w:lang w:val="uk-UA"/>
        </w:rPr>
        <w:t>атвердити:</w:t>
      </w:r>
    </w:p>
    <w:p w:rsidR="00F319AA" w:rsidRDefault="00F319AA" w:rsidP="00EE11CC">
      <w:pPr>
        <w:spacing w:after="14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її склад;</w:t>
      </w:r>
    </w:p>
    <w:p w:rsidR="00DA2649" w:rsidRDefault="00F319AA" w:rsidP="00EE11CC">
      <w:pPr>
        <w:spacing w:after="14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Положення про неї (додаються).</w:t>
      </w:r>
    </w:p>
    <w:p w:rsidR="00EC0231" w:rsidRDefault="00D820D9" w:rsidP="00D820D9">
      <w:pPr>
        <w:spacing w:after="0" w:line="24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609F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0E2F24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8C489F" w:rsidRPr="00320254">
        <w:rPr>
          <w:rFonts w:ascii="Times New Roman" w:eastAsia="Calibri" w:hAnsi="Times New Roman" w:cs="Times New Roman"/>
          <w:sz w:val="28"/>
          <w:szCs w:val="28"/>
          <w:lang w:val="uk-UA"/>
        </w:rPr>
        <w:t>заступник</w:t>
      </w:r>
      <w:r w:rsidR="008C489F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8C489F" w:rsidRPr="003202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C489F">
        <w:rPr>
          <w:rFonts w:ascii="Times New Roman" w:eastAsia="Calibri" w:hAnsi="Times New Roman" w:cs="Times New Roman"/>
          <w:sz w:val="28"/>
          <w:szCs w:val="28"/>
          <w:lang w:val="uk-UA"/>
        </w:rPr>
        <w:t>сільського г</w:t>
      </w:r>
      <w:r w:rsidR="008C489F" w:rsidRPr="00320254">
        <w:rPr>
          <w:rFonts w:ascii="Times New Roman" w:eastAsia="Calibri" w:hAnsi="Times New Roman" w:cs="Times New Roman"/>
          <w:sz w:val="28"/>
          <w:szCs w:val="28"/>
          <w:lang w:val="uk-UA"/>
        </w:rPr>
        <w:t>олови</w:t>
      </w:r>
      <w:r w:rsidR="000E2F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Ніну РЕВТУ</w:t>
      </w:r>
      <w:r w:rsidR="00EC0231">
        <w:rPr>
          <w:rFonts w:ascii="Times New Roman" w:eastAsia="font295" w:hAnsi="Times New Roman" w:cs="Times New Roman"/>
          <w:sz w:val="28"/>
          <w:szCs w:val="28"/>
          <w:lang w:val="uk-UA"/>
        </w:rPr>
        <w:t>.</w:t>
      </w:r>
    </w:p>
    <w:p w:rsidR="00CB09B2" w:rsidRDefault="00BD185A" w:rsidP="00EC0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85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05F8" w:rsidRDefault="008305F8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05F8" w:rsidRDefault="008305F8" w:rsidP="00504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375" w:rsidRDefault="00B609FD" w:rsidP="002B1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</w:t>
      </w:r>
      <w:r w:rsidR="002B19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</w:t>
      </w:r>
      <w:r w:rsidRPr="00BD5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</w:t>
      </w:r>
      <w:r w:rsidR="004263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BD5B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</w:t>
      </w:r>
      <w:r w:rsidRPr="00BD5B87">
        <w:rPr>
          <w:rFonts w:ascii="Times New Roman" w:hAnsi="Times New Roman" w:cs="Times New Roman"/>
          <w:sz w:val="28"/>
          <w:szCs w:val="28"/>
          <w:lang w:val="uk-UA"/>
        </w:rPr>
        <w:t>Антон ПАЄНТКО</w:t>
      </w:r>
    </w:p>
    <w:p w:rsidR="003F0374" w:rsidRDefault="003F0374" w:rsidP="007A4064">
      <w:pPr>
        <w:tabs>
          <w:tab w:val="left" w:pos="1276"/>
        </w:tabs>
        <w:jc w:val="both"/>
        <w:rPr>
          <w:szCs w:val="28"/>
          <w:lang w:val="uk-UA"/>
        </w:rPr>
      </w:pPr>
    </w:p>
    <w:p w:rsidR="00A4646E" w:rsidRDefault="00A4646E" w:rsidP="007A4064">
      <w:pPr>
        <w:tabs>
          <w:tab w:val="left" w:pos="1276"/>
        </w:tabs>
        <w:jc w:val="both"/>
        <w:rPr>
          <w:szCs w:val="28"/>
          <w:lang w:val="uk-UA"/>
        </w:rPr>
      </w:pPr>
    </w:p>
    <w:p w:rsidR="00A4646E" w:rsidRDefault="00A4646E" w:rsidP="007A4064">
      <w:pPr>
        <w:tabs>
          <w:tab w:val="left" w:pos="1276"/>
        </w:tabs>
        <w:jc w:val="both"/>
        <w:rPr>
          <w:szCs w:val="28"/>
          <w:lang w:val="uk-UA"/>
        </w:rPr>
      </w:pPr>
    </w:p>
    <w:p w:rsidR="00A475AB" w:rsidRDefault="00A475AB" w:rsidP="007A4064">
      <w:pPr>
        <w:tabs>
          <w:tab w:val="left" w:pos="1276"/>
        </w:tabs>
        <w:jc w:val="both"/>
        <w:rPr>
          <w:szCs w:val="28"/>
          <w:lang w:val="uk-UA"/>
        </w:rPr>
      </w:pPr>
    </w:p>
    <w:p w:rsidR="000623BE" w:rsidRDefault="000623BE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23BE" w:rsidRDefault="000623BE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23BE" w:rsidRPr="004E1504" w:rsidRDefault="000623BE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</w:t>
      </w:r>
      <w:r w:rsidR="00EA12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ЗАТВЕРДЖЕНО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23BE" w:rsidRDefault="000623BE" w:rsidP="000623BE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E1504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EA12B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E150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</w:p>
    <w:p w:rsidR="000623BE" w:rsidRPr="004E1504" w:rsidRDefault="000623BE" w:rsidP="000623B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EA12B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475A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A12B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752AC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7157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52AC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E1504">
        <w:rPr>
          <w:rFonts w:ascii="Times New Roman" w:hAnsi="Times New Roman" w:cs="Times New Roman"/>
          <w:sz w:val="28"/>
          <w:szCs w:val="28"/>
          <w:lang w:val="uk-UA"/>
        </w:rPr>
        <w:t>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150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71576">
        <w:rPr>
          <w:rFonts w:ascii="Times New Roman" w:hAnsi="Times New Roman" w:cs="Times New Roman"/>
          <w:sz w:val="28"/>
          <w:szCs w:val="28"/>
          <w:lang w:val="uk-UA"/>
        </w:rPr>
        <w:t>175</w:t>
      </w:r>
    </w:p>
    <w:p w:rsidR="000623BE" w:rsidRPr="00A71576" w:rsidRDefault="000623BE" w:rsidP="00062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6C666E" w:rsidRDefault="006C666E" w:rsidP="00062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Склад</w:t>
      </w:r>
    </w:p>
    <w:p w:rsidR="006C666E" w:rsidRDefault="00040E58" w:rsidP="000623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м</w:t>
      </w:r>
      <w:r w:rsidR="006C666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ісцевої інвестиційної ради</w:t>
      </w:r>
    </w:p>
    <w:p w:rsidR="00230BF3" w:rsidRDefault="00230BF3" w:rsidP="0023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230BF3" w:rsidRDefault="00230BF3" w:rsidP="0023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sectPr w:rsidR="00230BF3" w:rsidSect="006C666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F43ED" w:rsidRPr="00F81F9F" w:rsidRDefault="00EF43ED" w:rsidP="00EF43ED">
      <w:pPr>
        <w:pStyle w:val="a4"/>
        <w:numPr>
          <w:ilvl w:val="0"/>
          <w:numId w:val="39"/>
        </w:numPr>
        <w:shd w:val="clear" w:color="auto" w:fill="FFFFFF"/>
        <w:spacing w:after="120" w:afterAutospacing="0"/>
        <w:ind w:left="431" w:hanging="357"/>
        <w:jc w:val="both"/>
        <w:rPr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F81F9F">
        <w:rPr>
          <w:bCs/>
          <w:color w:val="333333"/>
          <w:sz w:val="28"/>
          <w:szCs w:val="28"/>
          <w:bdr w:val="none" w:sz="0" w:space="0" w:color="auto" w:frame="1"/>
          <w:lang w:val="uk-UA" w:eastAsia="uk-UA"/>
        </w:rPr>
        <w:lastRenderedPageBreak/>
        <w:t>сільський голова, голова місцевої інвестиційної ради</w:t>
      </w:r>
    </w:p>
    <w:p w:rsidR="00EF43ED" w:rsidRPr="00F81F9F" w:rsidRDefault="00EF43ED" w:rsidP="00EF43ED">
      <w:pPr>
        <w:pStyle w:val="a4"/>
        <w:numPr>
          <w:ilvl w:val="0"/>
          <w:numId w:val="39"/>
        </w:numPr>
        <w:shd w:val="clear" w:color="auto" w:fill="FFFFFF"/>
        <w:spacing w:after="120" w:afterAutospacing="0"/>
        <w:ind w:left="431" w:hanging="357"/>
        <w:jc w:val="both"/>
        <w:rPr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F81F9F">
        <w:rPr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перший заступник сільського голови, заступник голови </w:t>
      </w:r>
      <w:proofErr w:type="spellStart"/>
      <w:r w:rsidRPr="00F81F9F">
        <w:rPr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міцевої</w:t>
      </w:r>
      <w:proofErr w:type="spellEnd"/>
      <w:r w:rsidRPr="00F81F9F">
        <w:rPr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інвестиційної ради </w:t>
      </w:r>
    </w:p>
    <w:p w:rsidR="00EF43ED" w:rsidRPr="00F81F9F" w:rsidRDefault="00EF43ED" w:rsidP="00EF43ED">
      <w:pPr>
        <w:pStyle w:val="a4"/>
        <w:numPr>
          <w:ilvl w:val="0"/>
          <w:numId w:val="39"/>
        </w:numPr>
        <w:shd w:val="clear" w:color="auto" w:fill="FFFFFF"/>
        <w:spacing w:after="120" w:afterAutospacing="0"/>
        <w:ind w:left="431" w:hanging="357"/>
        <w:jc w:val="both"/>
        <w:rPr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F81F9F">
        <w:rPr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начальник відділу економічного розвитку, торгівлі, інвестицій та агропромислового розвитку, секретар місцевої інвестиційної ради </w:t>
      </w: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    </w:t>
      </w: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                      Члени місцевої інвестиційної ради</w:t>
      </w: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16"/>
          <w:szCs w:val="16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-  секретар сільської ради</w:t>
      </w:r>
    </w:p>
    <w:p w:rsidR="00EF43ED" w:rsidRPr="00F81F9F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16"/>
          <w:szCs w:val="16"/>
          <w:bdr w:val="none" w:sz="0" w:space="0" w:color="auto" w:frame="1"/>
          <w:lang w:val="uk-UA" w:eastAsia="uk-UA"/>
        </w:rPr>
      </w:pP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- начальник відділу освіти, культури, молоді та спорту</w:t>
      </w: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- начальник відділу соціального захисту населення та охорони здоров’я</w:t>
      </w: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- начальник фінансового відділу</w:t>
      </w: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- начальник відділу земельних відносин, комунальної власності та екології</w:t>
      </w: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- начальник відділу житлово-комунального господарства,  транспорту та благоустрою</w:t>
      </w: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- староста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Гуріївського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округу</w:t>
      </w: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- староста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Новопетрівського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округу</w:t>
      </w: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- староста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Себинського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округу</w:t>
      </w: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- староста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Кандибинського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округу</w:t>
      </w:r>
    </w:p>
    <w:p w:rsidR="00EF43ED" w:rsidRDefault="00EF43ED" w:rsidP="00EF4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EF43ED" w:rsidRDefault="00EF43ED" w:rsidP="0003600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43ED" w:rsidRDefault="00EF43ED" w:rsidP="0003600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43ED" w:rsidRDefault="00EF43ED" w:rsidP="0003600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43ED" w:rsidRDefault="00EF43ED" w:rsidP="0003600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43ED" w:rsidRDefault="00EF43ED" w:rsidP="0003600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43ED" w:rsidRDefault="00EF43ED" w:rsidP="0003600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07A8" w:rsidRDefault="0003600E" w:rsidP="0003600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C707A8" w:rsidRDefault="00C707A8" w:rsidP="0003600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07A8" w:rsidRDefault="00C707A8" w:rsidP="0003600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3F8A" w:rsidRDefault="00C707A8" w:rsidP="0003600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03600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03600E" w:rsidRPr="004E1504" w:rsidRDefault="00BA3F8A" w:rsidP="0003600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</w:t>
      </w:r>
      <w:r w:rsidR="0003600E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</w:p>
    <w:p w:rsidR="0003600E" w:rsidRDefault="0003600E" w:rsidP="0003600E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E1504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E150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</w:p>
    <w:p w:rsidR="0003600E" w:rsidRDefault="0003600E" w:rsidP="0003600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A475A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24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E1504">
        <w:rPr>
          <w:rFonts w:ascii="Times New Roman" w:hAnsi="Times New Roman" w:cs="Times New Roman"/>
          <w:sz w:val="28"/>
          <w:szCs w:val="28"/>
          <w:lang w:val="uk-UA"/>
        </w:rPr>
        <w:t>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150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71576">
        <w:rPr>
          <w:rFonts w:ascii="Times New Roman" w:hAnsi="Times New Roman" w:cs="Times New Roman"/>
          <w:sz w:val="28"/>
          <w:szCs w:val="28"/>
          <w:lang w:val="uk-UA"/>
        </w:rPr>
        <w:t>175</w:t>
      </w:r>
    </w:p>
    <w:p w:rsidR="00F478F3" w:rsidRDefault="00F478F3" w:rsidP="0003600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78F3" w:rsidRDefault="00F478F3" w:rsidP="0003600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F478F3" w:rsidRPr="004E1504" w:rsidRDefault="00F478F3" w:rsidP="0003600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місцеву інвестиційну раду</w:t>
      </w:r>
    </w:p>
    <w:p w:rsidR="00F2220B" w:rsidRDefault="00F2220B" w:rsidP="0023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FC7EBF" w:rsidRPr="00807C26" w:rsidRDefault="00FC7EBF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807C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1 Загальні положення</w:t>
      </w:r>
    </w:p>
    <w:p w:rsidR="00FC7EBF" w:rsidRDefault="00807C26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1.1</w:t>
      </w:r>
      <w:r w:rsidR="00FC7E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Місцева інвестиційна рада (надалі – Рада) є консультативно-дорадчим органом при виконавчому комітеті Костянтинівської сільської ради.</w:t>
      </w:r>
    </w:p>
    <w:p w:rsidR="00FC7EBF" w:rsidRDefault="00807C26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1.2</w:t>
      </w:r>
      <w:r w:rsidR="00FC7EB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Рада в діяльності керується Конституцією і законами України, указами Президента України</w:t>
      </w:r>
      <w:r w:rsidR="00B41ED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та постановами Верховної Ради України, прийнятими відповідно до Конституції і законів України, актами Кабінету Міністрів України, рішеннями  сільської ради та її виконкому, іншими нормативно-правовими актами й цим Положенням.</w:t>
      </w:r>
    </w:p>
    <w:p w:rsidR="00261CE8" w:rsidRPr="00807C26" w:rsidRDefault="00B641AE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807C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2. </w:t>
      </w:r>
      <w:r w:rsidR="00261CE8" w:rsidRPr="00807C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Основні завдання Ради</w:t>
      </w:r>
    </w:p>
    <w:p w:rsidR="00B641AE" w:rsidRDefault="00261CE8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Основними завданнями ради є:</w:t>
      </w:r>
    </w:p>
    <w:p w:rsidR="00261CE8" w:rsidRDefault="00807C26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2.1 </w:t>
      </w:r>
      <w:r w:rsidR="005F65B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сприяння координації дій відділів,</w:t>
      </w:r>
      <w:r w:rsidR="0006148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інших виконавчих органів сільської ради з питань</w:t>
      </w:r>
      <w:r w:rsidR="0073561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узгодження стратегічних </w:t>
      </w:r>
      <w:proofErr w:type="spellStart"/>
      <w:r w:rsidR="0073561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пріритетів</w:t>
      </w:r>
      <w:proofErr w:type="spellEnd"/>
      <w:r w:rsidR="0073561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здійснення публічних інвестицій   у Костянтинівської  сільської територіальної громади (надалі – публічні інвестиції)</w:t>
      </w:r>
      <w:r w:rsidR="00D324C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;</w:t>
      </w:r>
    </w:p>
    <w:p w:rsidR="00D324CF" w:rsidRDefault="00D324CF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2.2 схвалення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середьостроковго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плану пріоритетних публічних інвестицій та єдиного проектного портфеля публічних інвестицій;</w:t>
      </w:r>
    </w:p>
    <w:p w:rsidR="00D324CF" w:rsidRDefault="00807C26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2.3 </w:t>
      </w:r>
      <w:r w:rsidR="00D81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розгляд галузевих цільових про</w:t>
      </w:r>
      <w:r w:rsidR="00477C8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г</w:t>
      </w:r>
      <w:r w:rsidR="00D818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рам, пропозицій щодо стратегічних пріоритетів  здійснення публічних інвестицій;</w:t>
      </w:r>
    </w:p>
    <w:p w:rsidR="00477C81" w:rsidRDefault="00477C81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2.4 </w:t>
      </w:r>
      <w:r w:rsidR="001226A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підготовка пропозицій з питань підвищення ефективності здійснення публічних інвестицій;</w:t>
      </w:r>
    </w:p>
    <w:p w:rsidR="00D81837" w:rsidRDefault="00D81837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2.</w:t>
      </w:r>
      <w:r w:rsidR="00BC7FA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5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підготовка пропозицій з удосконалення нормативної бази у сфері публічних інвестицій;</w:t>
      </w:r>
    </w:p>
    <w:p w:rsidR="00D81837" w:rsidRDefault="00BC7FAA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2.6 забезпечення взаємодії та організації органів виконавчої влади, місцевого самоврядування, суб’єктів господарювання, громадських організацій, підприємств, установ та організацій з питань здійснення публічних інвестицій.</w:t>
      </w:r>
    </w:p>
    <w:p w:rsidR="00E67389" w:rsidRPr="00166F85" w:rsidRDefault="00E67389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166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3 Організація роботи Ради</w:t>
      </w:r>
    </w:p>
    <w:p w:rsidR="00E67389" w:rsidRDefault="00E67389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3.1 Рада </w:t>
      </w:r>
      <w:r w:rsidR="00FF4E9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відповідно до покладених на неї завдань:</w:t>
      </w:r>
    </w:p>
    <w:p w:rsidR="00FF4E9C" w:rsidRDefault="00FF4E9C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3.1.1 проводить моніторинг стану розв’язання завдань, пов’язаних із стратегічними пріоритетами здійснення публічних інвестицій;</w:t>
      </w:r>
    </w:p>
    <w:p w:rsidR="00FF4E9C" w:rsidRDefault="00FF4E9C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3.1.2 проводить аналіз стану справ та причин виникнення проблем у процесі здійснення публічних інвестицій, а також готує та подає на розгляд виконавчого комітету сільської ради пропозиції щодо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розвязання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виявлених проблем;</w:t>
      </w:r>
    </w:p>
    <w:p w:rsidR="00FF4E9C" w:rsidRDefault="00FF4E9C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3.1.3 організовує обговорення актуальних питань узгодження місцевих стратегічних пріоритетів здійснення публічних</w:t>
      </w:r>
      <w:r w:rsidR="00F37E7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інвестицій</w:t>
      </w:r>
      <w:r w:rsidR="004348E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;</w:t>
      </w:r>
    </w:p>
    <w:p w:rsidR="004348EC" w:rsidRDefault="004348EC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3.1.4 сприяє дослідженню та поширенню позитивного досвіду інших громад та міжнародних партнерів у сфері публічних інвестицій;</w:t>
      </w:r>
    </w:p>
    <w:p w:rsidR="004348EC" w:rsidRDefault="004348EC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3.1.5 </w:t>
      </w:r>
      <w:r w:rsidR="00D34A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подає виконавчому комітету сільської ради розроблені за результатами роботи пропозиції</w:t>
      </w:r>
      <w:r w:rsidR="004D5B3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(рекомендації).</w:t>
      </w:r>
    </w:p>
    <w:p w:rsidR="00080B23" w:rsidRDefault="004D5B3E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lastRenderedPageBreak/>
        <w:t>3.2 Рада під час виконання покладених на неї завдань взаємодіє з відділами, інши</w:t>
      </w:r>
      <w:r w:rsidR="00F67AB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ми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виконавч</w:t>
      </w:r>
      <w:r w:rsidR="00F67AB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ими органами сільської ради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, підприємствами, суб’єктами господарювання, громадськими організаціями, науковими установами, 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ткож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міжнародними партнерами та донорами.</w:t>
      </w:r>
    </w:p>
    <w:p w:rsidR="00080B23" w:rsidRPr="00E67F42" w:rsidRDefault="00080B23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E67F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4 Права Ради</w:t>
      </w:r>
    </w:p>
    <w:p w:rsidR="00166973" w:rsidRDefault="00166973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Рада має право:</w:t>
      </w:r>
    </w:p>
    <w:p w:rsidR="00012368" w:rsidRDefault="00080B23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4.1</w:t>
      </w:r>
      <w:r w:rsidR="0016697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отримувати в установленому порядку від відділів, інших  виконавч</w:t>
      </w:r>
      <w:r w:rsidR="00F67AB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их</w:t>
      </w:r>
      <w:r w:rsidR="0016697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F67AB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органів сільської ради</w:t>
      </w:r>
      <w:r w:rsidR="0016697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, суб’єктів господарювання, комунальних </w:t>
      </w:r>
      <w:proofErr w:type="spellStart"/>
      <w:r w:rsidR="0016697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підприємств,установ</w:t>
      </w:r>
      <w:proofErr w:type="spellEnd"/>
      <w:r w:rsidR="0016697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та організацій,</w:t>
      </w:r>
      <w:r w:rsidR="0001236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що діють  на території Костянтинівської сільської територіальної громади, інформацію, необхідну для виконання покладених на неї завдань;</w:t>
      </w:r>
    </w:p>
    <w:p w:rsidR="00A84144" w:rsidRDefault="00742303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4.2 залучати до участі в роботі представників відділів, інших виконавч</w:t>
      </w:r>
      <w:r w:rsidR="00B43CB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их органів сільської ради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, депутатів сільської ради, підприємств, установ та організацій, представників суб’єктів господарювання, інвесторів, незалежних експертів, представників громадськості, міжнародних партнерів та медіа (за згодою);</w:t>
      </w:r>
    </w:p>
    <w:p w:rsidR="009D6E9F" w:rsidRDefault="00A84144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4.3 </w:t>
      </w:r>
      <w:r w:rsidR="009D6E9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утворювати в разі потреби для виконання покладених на неї завдань робочі групи;</w:t>
      </w:r>
    </w:p>
    <w:p w:rsidR="009D6E9F" w:rsidRDefault="009D6E9F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4.4 організовувати проведення конференцій, «круглих столів», нарад та інших заходів;</w:t>
      </w:r>
    </w:p>
    <w:p w:rsidR="001E1F68" w:rsidRDefault="00DF66FA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4.5 схвалювати середньостроковий план пріоритетних публічних інвестицій та єдиний проектний портфель публічних інвестицій.</w:t>
      </w:r>
    </w:p>
    <w:p w:rsidR="001E1F68" w:rsidRPr="00E67F42" w:rsidRDefault="001E1F68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 w:rsidRPr="00E67F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5. Організація діяльності Ради</w:t>
      </w:r>
    </w:p>
    <w:p w:rsidR="00464CD5" w:rsidRDefault="001E1F68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5.1 Рада складається з голови, заступника голови, секретаря та членів Ради.</w:t>
      </w:r>
    </w:p>
    <w:p w:rsidR="00464CD5" w:rsidRDefault="00464CD5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5.2 Голова Ради:</w:t>
      </w:r>
    </w:p>
    <w:p w:rsidR="00464CD5" w:rsidRDefault="00464CD5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5.2.1 здійснює керівництвом діяльністю ради;</w:t>
      </w:r>
    </w:p>
    <w:p w:rsidR="00464CD5" w:rsidRDefault="00464CD5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5.2.2 дає доручення членам Ради;</w:t>
      </w:r>
    </w:p>
    <w:p w:rsidR="00464CD5" w:rsidRDefault="00464CD5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5.2.3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скликає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засідання Ради, визначає порядок денний засідань, головує на них;</w:t>
      </w:r>
    </w:p>
    <w:p w:rsidR="003B54F8" w:rsidRDefault="00464CD5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5.2.4</w:t>
      </w:r>
      <w:r w:rsidR="00D84F0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представляє Раду у відносинах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E97E0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з державними та місцевими органами </w:t>
      </w:r>
      <w:r w:rsidR="003B54F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виконавчої влади;</w:t>
      </w:r>
    </w:p>
    <w:p w:rsidR="00F06C5D" w:rsidRDefault="003B54F8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5.2.5 може ухвалити рішення про проведення засідання у режимі реального часу (онлайн) з використанням відповідних технічних засобів, зокрема через мережу «Інтернет», або про участь членів Ради в такому режимі.</w:t>
      </w:r>
    </w:p>
    <w:p w:rsidR="004D5B3E" w:rsidRDefault="00F06C5D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5.3 Формою роботи Ради є засідання, що </w:t>
      </w:r>
      <w:r w:rsidR="00B85F7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проводяться за рішенням її голови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. </w:t>
      </w:r>
      <w:r w:rsidR="0074230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  </w:t>
      </w:r>
      <w:r w:rsidR="004D5B3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032CFF" w:rsidRDefault="00032CFF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5.4 Засідання Ради проводить її голова, а вразі його відсутності – заступник голови Ради.</w:t>
      </w:r>
    </w:p>
    <w:p w:rsidR="00F05F52" w:rsidRDefault="00F05F52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5.5 Заступник голови Ради може ініціювати проведення засідання Ради.</w:t>
      </w:r>
    </w:p>
    <w:p w:rsidR="00EF4DF8" w:rsidRDefault="00EF4DF8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5.6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Півдготовку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матеріалів для розгляду на засіданнях Ради забезпечує її секретар, і вони мають містити проект порядку денного, інформаційно-аналітичні матеріали та пропозиції до протоколу засідання членів Ради.</w:t>
      </w:r>
    </w:p>
    <w:p w:rsidR="000A4F0D" w:rsidRDefault="000A4F0D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5.7 У разі відсутності </w:t>
      </w:r>
      <w:r w:rsidR="00A8257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секретаря Ради, ведення протоколу </w:t>
      </w:r>
      <w:r w:rsidR="00B672F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покладається на члена Ради</w:t>
      </w:r>
      <w:r w:rsidR="001D154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.</w:t>
      </w:r>
    </w:p>
    <w:p w:rsidR="001D154D" w:rsidRDefault="001D154D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5.8 У разі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обгрунтованої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необхідності проведення позачергового засідання, члени Ради повідомляються про його скликання не пізніше ніж за день до дати його  проведення.</w:t>
      </w:r>
    </w:p>
    <w:p w:rsidR="00D03C62" w:rsidRDefault="007B2894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5.9 Засідання Ради вважається повноважним, якщо на ньому присутня більша половина її членів.</w:t>
      </w:r>
    </w:p>
    <w:p w:rsidR="007B2894" w:rsidRDefault="00634196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lastRenderedPageBreak/>
        <w:t>5.10 На засіданнях Рада розглядає пропозиції (рекомендації) з питань, що належать до її компетенції.</w:t>
      </w:r>
    </w:p>
    <w:p w:rsidR="008360D0" w:rsidRDefault="00634196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5.11 Пропозиції (рекомендації) вважаються схваленими, якщо за них проголосувало більше половини присутніх на засіданні членів Ради.</w:t>
      </w:r>
    </w:p>
    <w:p w:rsidR="00B23168" w:rsidRDefault="008360D0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5.12 У разі рівного розподілу голосів вирішальним є голос головуючого на засіданні.</w:t>
      </w:r>
    </w:p>
    <w:p w:rsidR="00B23168" w:rsidRDefault="00B23168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5.13 Пропозиції (рекомендації) фіксуються в протоколі засідання, що підписується головуючим на засіданні та секретарем і надсилається всім членам Ради, а також відділам, іншим структурним підрозділам виконавчого комітету, яких це стосується.</w:t>
      </w:r>
    </w:p>
    <w:p w:rsidR="00E3476D" w:rsidRDefault="00646B53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5.14 Член Ради, який не підтримує пропозиції</w:t>
      </w:r>
      <w:r w:rsidR="00D6523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(рекомендації), може викласти в письмовій</w:t>
      </w:r>
      <w:r w:rsidR="00D6523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ab/>
        <w:t xml:space="preserve"> формі окрему думку, що додається до протоколу.</w:t>
      </w:r>
    </w:p>
    <w:p w:rsidR="00A03BE6" w:rsidRDefault="00E3476D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5.15 Пропозиції (рекомендації) Ради можуть бути реалізовані шляхом ухвалення відповідних рішень виконавчим комітетом сільської ради.</w:t>
      </w:r>
    </w:p>
    <w:p w:rsidR="00A03BE6" w:rsidRDefault="00A03BE6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A03BE6" w:rsidRDefault="00A03BE6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A03BE6" w:rsidRDefault="00A03BE6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Начальник відділу економічного</w:t>
      </w:r>
    </w:p>
    <w:p w:rsidR="00A03BE6" w:rsidRDefault="00A03BE6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розвитку, торгівлі, інвестицій та</w:t>
      </w:r>
    </w:p>
    <w:p w:rsidR="00634196" w:rsidRDefault="00A03BE6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агропромислового</w:t>
      </w:r>
      <w:r w:rsidR="0063419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розвитку                                            Світлана БОЙЧУК</w:t>
      </w:r>
    </w:p>
    <w:p w:rsidR="00FB1CE5" w:rsidRDefault="00FB1CE5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FB1CE5" w:rsidRDefault="00FB1CE5" w:rsidP="00FC7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9A5EAE" w:rsidRDefault="009A5EAE" w:rsidP="0023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</w:p>
    <w:p w:rsidR="009A5EAE" w:rsidRDefault="009A5EAE" w:rsidP="009A5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sectPr w:rsidR="009A5EAE" w:rsidSect="00230BF3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230BF3" w:rsidRPr="006C666E" w:rsidRDefault="00230BF3" w:rsidP="00230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                   </w:t>
      </w:r>
    </w:p>
    <w:sectPr w:rsidR="00230BF3" w:rsidRPr="006C666E" w:rsidSect="00230BF3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652"/>
    <w:multiLevelType w:val="hybridMultilevel"/>
    <w:tmpl w:val="E272AC80"/>
    <w:lvl w:ilvl="0" w:tplc="531489B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D11"/>
    <w:multiLevelType w:val="multilevel"/>
    <w:tmpl w:val="9C5E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36695"/>
    <w:multiLevelType w:val="multilevel"/>
    <w:tmpl w:val="60BA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28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1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3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4" w15:restartNumberingAfterBreak="0">
    <w:nsid w:val="11686BB2"/>
    <w:multiLevelType w:val="hybridMultilevel"/>
    <w:tmpl w:val="2FB47568"/>
    <w:lvl w:ilvl="0" w:tplc="1A9E6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314778"/>
    <w:multiLevelType w:val="multilevel"/>
    <w:tmpl w:val="F6CCB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25E44"/>
    <w:multiLevelType w:val="multilevel"/>
    <w:tmpl w:val="605E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01C9B"/>
    <w:multiLevelType w:val="multilevel"/>
    <w:tmpl w:val="4ED2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A7E30"/>
    <w:multiLevelType w:val="multilevel"/>
    <w:tmpl w:val="8926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1572F"/>
    <w:multiLevelType w:val="multilevel"/>
    <w:tmpl w:val="E424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44798"/>
    <w:multiLevelType w:val="multilevel"/>
    <w:tmpl w:val="90F0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95EE2"/>
    <w:multiLevelType w:val="multilevel"/>
    <w:tmpl w:val="934C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926EA"/>
    <w:multiLevelType w:val="hybridMultilevel"/>
    <w:tmpl w:val="BF36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908DE"/>
    <w:multiLevelType w:val="multilevel"/>
    <w:tmpl w:val="D0D6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844676"/>
    <w:multiLevelType w:val="hybridMultilevel"/>
    <w:tmpl w:val="7D9C430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5293B"/>
    <w:multiLevelType w:val="multilevel"/>
    <w:tmpl w:val="FA14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942AB"/>
    <w:multiLevelType w:val="multilevel"/>
    <w:tmpl w:val="9494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D374F"/>
    <w:multiLevelType w:val="multilevel"/>
    <w:tmpl w:val="2DF0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C21471"/>
    <w:multiLevelType w:val="multilevel"/>
    <w:tmpl w:val="CB96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675F28"/>
    <w:multiLevelType w:val="multilevel"/>
    <w:tmpl w:val="B4AE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875CF5"/>
    <w:multiLevelType w:val="multilevel"/>
    <w:tmpl w:val="DF28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DD227C"/>
    <w:multiLevelType w:val="multilevel"/>
    <w:tmpl w:val="61D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D92EF6"/>
    <w:multiLevelType w:val="multilevel"/>
    <w:tmpl w:val="AFA0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FD1C96"/>
    <w:multiLevelType w:val="multilevel"/>
    <w:tmpl w:val="9C2C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834216"/>
    <w:multiLevelType w:val="multilevel"/>
    <w:tmpl w:val="2BD0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595406"/>
    <w:multiLevelType w:val="multilevel"/>
    <w:tmpl w:val="7CBE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2233CE"/>
    <w:multiLevelType w:val="multilevel"/>
    <w:tmpl w:val="2EF6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B92D1E"/>
    <w:multiLevelType w:val="multilevel"/>
    <w:tmpl w:val="38C6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1A7D64"/>
    <w:multiLevelType w:val="multilevel"/>
    <w:tmpl w:val="5DE8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740866"/>
    <w:multiLevelType w:val="multilevel"/>
    <w:tmpl w:val="E1A2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996062"/>
    <w:multiLevelType w:val="multilevel"/>
    <w:tmpl w:val="A0F4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63F8C"/>
    <w:multiLevelType w:val="hybridMultilevel"/>
    <w:tmpl w:val="5AF612C2"/>
    <w:lvl w:ilvl="0" w:tplc="E8EC56D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 w15:restartNumberingAfterBreak="0">
    <w:nsid w:val="6B003085"/>
    <w:multiLevelType w:val="multilevel"/>
    <w:tmpl w:val="12BE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1F03A5"/>
    <w:multiLevelType w:val="multilevel"/>
    <w:tmpl w:val="FA7C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2C2A5E"/>
    <w:multiLevelType w:val="multilevel"/>
    <w:tmpl w:val="32D4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F97EC1"/>
    <w:multiLevelType w:val="multilevel"/>
    <w:tmpl w:val="F6E8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E87B2A"/>
    <w:multiLevelType w:val="multilevel"/>
    <w:tmpl w:val="C03E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FB4B45"/>
    <w:multiLevelType w:val="multilevel"/>
    <w:tmpl w:val="DA94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3B4A23"/>
    <w:multiLevelType w:val="multilevel"/>
    <w:tmpl w:val="ECB6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2"/>
  </w:num>
  <w:num w:numId="5">
    <w:abstractNumId w:val="0"/>
  </w:num>
  <w:num w:numId="6">
    <w:abstractNumId w:val="17"/>
  </w:num>
  <w:num w:numId="7">
    <w:abstractNumId w:val="19"/>
  </w:num>
  <w:num w:numId="8">
    <w:abstractNumId w:val="20"/>
  </w:num>
  <w:num w:numId="9">
    <w:abstractNumId w:val="24"/>
  </w:num>
  <w:num w:numId="10">
    <w:abstractNumId w:val="10"/>
  </w:num>
  <w:num w:numId="11">
    <w:abstractNumId w:val="37"/>
  </w:num>
  <w:num w:numId="12">
    <w:abstractNumId w:val="6"/>
  </w:num>
  <w:num w:numId="13">
    <w:abstractNumId w:val="34"/>
  </w:num>
  <w:num w:numId="14">
    <w:abstractNumId w:val="28"/>
  </w:num>
  <w:num w:numId="15">
    <w:abstractNumId w:val="13"/>
  </w:num>
  <w:num w:numId="16">
    <w:abstractNumId w:val="11"/>
  </w:num>
  <w:num w:numId="17">
    <w:abstractNumId w:val="32"/>
  </w:num>
  <w:num w:numId="18">
    <w:abstractNumId w:val="9"/>
  </w:num>
  <w:num w:numId="19">
    <w:abstractNumId w:val="33"/>
  </w:num>
  <w:num w:numId="20">
    <w:abstractNumId w:val="25"/>
  </w:num>
  <w:num w:numId="21">
    <w:abstractNumId w:val="15"/>
  </w:num>
  <w:num w:numId="22">
    <w:abstractNumId w:val="1"/>
  </w:num>
  <w:num w:numId="23">
    <w:abstractNumId w:val="16"/>
  </w:num>
  <w:num w:numId="24">
    <w:abstractNumId w:val="18"/>
  </w:num>
  <w:num w:numId="25">
    <w:abstractNumId w:val="23"/>
  </w:num>
  <w:num w:numId="26">
    <w:abstractNumId w:val="7"/>
  </w:num>
  <w:num w:numId="27">
    <w:abstractNumId w:val="29"/>
  </w:num>
  <w:num w:numId="28">
    <w:abstractNumId w:val="36"/>
  </w:num>
  <w:num w:numId="29">
    <w:abstractNumId w:val="30"/>
  </w:num>
  <w:num w:numId="30">
    <w:abstractNumId w:val="21"/>
  </w:num>
  <w:num w:numId="31">
    <w:abstractNumId w:val="27"/>
  </w:num>
  <w:num w:numId="32">
    <w:abstractNumId w:val="35"/>
  </w:num>
  <w:num w:numId="33">
    <w:abstractNumId w:val="26"/>
  </w:num>
  <w:num w:numId="34">
    <w:abstractNumId w:val="22"/>
  </w:num>
  <w:num w:numId="35">
    <w:abstractNumId w:val="38"/>
  </w:num>
  <w:num w:numId="36">
    <w:abstractNumId w:val="2"/>
  </w:num>
  <w:num w:numId="37">
    <w:abstractNumId w:val="5"/>
  </w:num>
  <w:num w:numId="38">
    <w:abstractNumId w:val="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5887"/>
    <w:rsid w:val="0000038D"/>
    <w:rsid w:val="00006CA9"/>
    <w:rsid w:val="00012368"/>
    <w:rsid w:val="00032CFF"/>
    <w:rsid w:val="0003600E"/>
    <w:rsid w:val="00040E58"/>
    <w:rsid w:val="000411B7"/>
    <w:rsid w:val="000434CA"/>
    <w:rsid w:val="00045FB7"/>
    <w:rsid w:val="0005117D"/>
    <w:rsid w:val="00061484"/>
    <w:rsid w:val="000623BE"/>
    <w:rsid w:val="000712C8"/>
    <w:rsid w:val="00077A3B"/>
    <w:rsid w:val="000804C6"/>
    <w:rsid w:val="00080B23"/>
    <w:rsid w:val="000838A5"/>
    <w:rsid w:val="00091FCB"/>
    <w:rsid w:val="000A1A80"/>
    <w:rsid w:val="000A4F0D"/>
    <w:rsid w:val="000B0350"/>
    <w:rsid w:val="000B5EED"/>
    <w:rsid w:val="000C0E5D"/>
    <w:rsid w:val="000D6452"/>
    <w:rsid w:val="000E2E1A"/>
    <w:rsid w:val="000E2F24"/>
    <w:rsid w:val="000F16EC"/>
    <w:rsid w:val="000F1D66"/>
    <w:rsid w:val="000F495F"/>
    <w:rsid w:val="000F6128"/>
    <w:rsid w:val="00111EC5"/>
    <w:rsid w:val="001131E7"/>
    <w:rsid w:val="0011359A"/>
    <w:rsid w:val="00116CBD"/>
    <w:rsid w:val="00120321"/>
    <w:rsid w:val="001226AF"/>
    <w:rsid w:val="00143926"/>
    <w:rsid w:val="0014401E"/>
    <w:rsid w:val="001454AF"/>
    <w:rsid w:val="001525A8"/>
    <w:rsid w:val="00166973"/>
    <w:rsid w:val="00166F85"/>
    <w:rsid w:val="0017394D"/>
    <w:rsid w:val="00174F66"/>
    <w:rsid w:val="00177C74"/>
    <w:rsid w:val="00185F12"/>
    <w:rsid w:val="001976E3"/>
    <w:rsid w:val="001A4C95"/>
    <w:rsid w:val="001B22A8"/>
    <w:rsid w:val="001B6768"/>
    <w:rsid w:val="001D154D"/>
    <w:rsid w:val="001D6138"/>
    <w:rsid w:val="001E1F68"/>
    <w:rsid w:val="001E6264"/>
    <w:rsid w:val="001F1064"/>
    <w:rsid w:val="001F2E15"/>
    <w:rsid w:val="001F5F27"/>
    <w:rsid w:val="00203BA1"/>
    <w:rsid w:val="00204923"/>
    <w:rsid w:val="00204EA5"/>
    <w:rsid w:val="00213084"/>
    <w:rsid w:val="0022060C"/>
    <w:rsid w:val="002215DD"/>
    <w:rsid w:val="0022189F"/>
    <w:rsid w:val="00230BF3"/>
    <w:rsid w:val="00233193"/>
    <w:rsid w:val="002347A1"/>
    <w:rsid w:val="00237FC2"/>
    <w:rsid w:val="002403F1"/>
    <w:rsid w:val="00246C80"/>
    <w:rsid w:val="002516B0"/>
    <w:rsid w:val="00261CE8"/>
    <w:rsid w:val="00265FA5"/>
    <w:rsid w:val="00271B6A"/>
    <w:rsid w:val="002801A7"/>
    <w:rsid w:val="00292C3D"/>
    <w:rsid w:val="002A00B2"/>
    <w:rsid w:val="002A0324"/>
    <w:rsid w:val="002A074A"/>
    <w:rsid w:val="002A1530"/>
    <w:rsid w:val="002B191B"/>
    <w:rsid w:val="002B28F7"/>
    <w:rsid w:val="002C481B"/>
    <w:rsid w:val="002E0C74"/>
    <w:rsid w:val="002E4180"/>
    <w:rsid w:val="002F0489"/>
    <w:rsid w:val="002F0FDD"/>
    <w:rsid w:val="002F6C8E"/>
    <w:rsid w:val="00300B4F"/>
    <w:rsid w:val="00301637"/>
    <w:rsid w:val="00303EF1"/>
    <w:rsid w:val="003145C2"/>
    <w:rsid w:val="00320254"/>
    <w:rsid w:val="00327326"/>
    <w:rsid w:val="003314DC"/>
    <w:rsid w:val="00332B2C"/>
    <w:rsid w:val="0033524A"/>
    <w:rsid w:val="00335345"/>
    <w:rsid w:val="003356DB"/>
    <w:rsid w:val="003432C9"/>
    <w:rsid w:val="00344C94"/>
    <w:rsid w:val="00366568"/>
    <w:rsid w:val="00372959"/>
    <w:rsid w:val="00377E28"/>
    <w:rsid w:val="00386618"/>
    <w:rsid w:val="003A34D4"/>
    <w:rsid w:val="003A7DFB"/>
    <w:rsid w:val="003B0777"/>
    <w:rsid w:val="003B1444"/>
    <w:rsid w:val="003B54F8"/>
    <w:rsid w:val="003C32D8"/>
    <w:rsid w:val="003C76AC"/>
    <w:rsid w:val="003D210A"/>
    <w:rsid w:val="003F0374"/>
    <w:rsid w:val="003F353E"/>
    <w:rsid w:val="0041153A"/>
    <w:rsid w:val="00421104"/>
    <w:rsid w:val="00423CC1"/>
    <w:rsid w:val="004263DA"/>
    <w:rsid w:val="0043105E"/>
    <w:rsid w:val="004348EC"/>
    <w:rsid w:val="00456DAA"/>
    <w:rsid w:val="004624E6"/>
    <w:rsid w:val="00464CD5"/>
    <w:rsid w:val="00476FF0"/>
    <w:rsid w:val="004778CD"/>
    <w:rsid w:val="00477C81"/>
    <w:rsid w:val="0048793C"/>
    <w:rsid w:val="00487B1D"/>
    <w:rsid w:val="00491891"/>
    <w:rsid w:val="0049507E"/>
    <w:rsid w:val="004B6966"/>
    <w:rsid w:val="004C3230"/>
    <w:rsid w:val="004C4370"/>
    <w:rsid w:val="004D5B3E"/>
    <w:rsid w:val="004D5C81"/>
    <w:rsid w:val="004E1504"/>
    <w:rsid w:val="004E7F15"/>
    <w:rsid w:val="004F2A93"/>
    <w:rsid w:val="00503F58"/>
    <w:rsid w:val="00504A7F"/>
    <w:rsid w:val="00506129"/>
    <w:rsid w:val="005074EA"/>
    <w:rsid w:val="0051111E"/>
    <w:rsid w:val="005120A4"/>
    <w:rsid w:val="00512E72"/>
    <w:rsid w:val="0052799F"/>
    <w:rsid w:val="00534A2C"/>
    <w:rsid w:val="00540CCA"/>
    <w:rsid w:val="0054150A"/>
    <w:rsid w:val="005519ED"/>
    <w:rsid w:val="00561009"/>
    <w:rsid w:val="00561883"/>
    <w:rsid w:val="00567C71"/>
    <w:rsid w:val="005714F7"/>
    <w:rsid w:val="00591BB8"/>
    <w:rsid w:val="00592470"/>
    <w:rsid w:val="005978E1"/>
    <w:rsid w:val="005D2659"/>
    <w:rsid w:val="005E02E8"/>
    <w:rsid w:val="005E37BA"/>
    <w:rsid w:val="005E4BF8"/>
    <w:rsid w:val="005F1D18"/>
    <w:rsid w:val="005F65B7"/>
    <w:rsid w:val="00603DB4"/>
    <w:rsid w:val="00606346"/>
    <w:rsid w:val="00613ECC"/>
    <w:rsid w:val="00614893"/>
    <w:rsid w:val="00620C0B"/>
    <w:rsid w:val="00634196"/>
    <w:rsid w:val="00643AF7"/>
    <w:rsid w:val="00646B53"/>
    <w:rsid w:val="00682C55"/>
    <w:rsid w:val="006A75E8"/>
    <w:rsid w:val="006C2A0E"/>
    <w:rsid w:val="006C666E"/>
    <w:rsid w:val="006C6AB1"/>
    <w:rsid w:val="006F143F"/>
    <w:rsid w:val="006F2E7E"/>
    <w:rsid w:val="006F4A40"/>
    <w:rsid w:val="006F6741"/>
    <w:rsid w:val="00706D75"/>
    <w:rsid w:val="00716EED"/>
    <w:rsid w:val="007232A0"/>
    <w:rsid w:val="007233A5"/>
    <w:rsid w:val="0072369A"/>
    <w:rsid w:val="00724100"/>
    <w:rsid w:val="00735610"/>
    <w:rsid w:val="00742303"/>
    <w:rsid w:val="007431D1"/>
    <w:rsid w:val="00752AC7"/>
    <w:rsid w:val="00753A04"/>
    <w:rsid w:val="00757E58"/>
    <w:rsid w:val="00760CCA"/>
    <w:rsid w:val="00762C2A"/>
    <w:rsid w:val="0076697A"/>
    <w:rsid w:val="00771397"/>
    <w:rsid w:val="00793D73"/>
    <w:rsid w:val="00795478"/>
    <w:rsid w:val="00795555"/>
    <w:rsid w:val="00795747"/>
    <w:rsid w:val="007975D5"/>
    <w:rsid w:val="007A116F"/>
    <w:rsid w:val="007A4064"/>
    <w:rsid w:val="007B2345"/>
    <w:rsid w:val="007B2894"/>
    <w:rsid w:val="007B51A9"/>
    <w:rsid w:val="007B68C4"/>
    <w:rsid w:val="007B741B"/>
    <w:rsid w:val="007D261C"/>
    <w:rsid w:val="007D3775"/>
    <w:rsid w:val="007D45DD"/>
    <w:rsid w:val="007E530E"/>
    <w:rsid w:val="007E77AF"/>
    <w:rsid w:val="007F613D"/>
    <w:rsid w:val="00807C26"/>
    <w:rsid w:val="00810567"/>
    <w:rsid w:val="00822A09"/>
    <w:rsid w:val="00824D74"/>
    <w:rsid w:val="008305F8"/>
    <w:rsid w:val="00831B6A"/>
    <w:rsid w:val="00832163"/>
    <w:rsid w:val="00835036"/>
    <w:rsid w:val="008360D0"/>
    <w:rsid w:val="008508B5"/>
    <w:rsid w:val="00850C40"/>
    <w:rsid w:val="00853028"/>
    <w:rsid w:val="00864C45"/>
    <w:rsid w:val="00883D4B"/>
    <w:rsid w:val="008913E9"/>
    <w:rsid w:val="008A1A00"/>
    <w:rsid w:val="008B40BD"/>
    <w:rsid w:val="008C4860"/>
    <w:rsid w:val="008C489F"/>
    <w:rsid w:val="008D1E3E"/>
    <w:rsid w:val="008D229F"/>
    <w:rsid w:val="008D28E1"/>
    <w:rsid w:val="008D7B4C"/>
    <w:rsid w:val="008E361A"/>
    <w:rsid w:val="008E3A24"/>
    <w:rsid w:val="008E508A"/>
    <w:rsid w:val="008F0F9C"/>
    <w:rsid w:val="009007CF"/>
    <w:rsid w:val="0092152F"/>
    <w:rsid w:val="0092209D"/>
    <w:rsid w:val="00932522"/>
    <w:rsid w:val="009442E7"/>
    <w:rsid w:val="00946961"/>
    <w:rsid w:val="009514E5"/>
    <w:rsid w:val="00952C19"/>
    <w:rsid w:val="00954AD8"/>
    <w:rsid w:val="00955B96"/>
    <w:rsid w:val="009621FC"/>
    <w:rsid w:val="00966E49"/>
    <w:rsid w:val="0098080A"/>
    <w:rsid w:val="00994646"/>
    <w:rsid w:val="00994CEF"/>
    <w:rsid w:val="009A1C07"/>
    <w:rsid w:val="009A5EAE"/>
    <w:rsid w:val="009B0217"/>
    <w:rsid w:val="009C46B1"/>
    <w:rsid w:val="009D6E9F"/>
    <w:rsid w:val="00A03BE6"/>
    <w:rsid w:val="00A11C7B"/>
    <w:rsid w:val="00A120C6"/>
    <w:rsid w:val="00A21814"/>
    <w:rsid w:val="00A32B0F"/>
    <w:rsid w:val="00A43FC2"/>
    <w:rsid w:val="00A4646E"/>
    <w:rsid w:val="00A475AB"/>
    <w:rsid w:val="00A47F19"/>
    <w:rsid w:val="00A52905"/>
    <w:rsid w:val="00A630E7"/>
    <w:rsid w:val="00A66C7B"/>
    <w:rsid w:val="00A71576"/>
    <w:rsid w:val="00A803EE"/>
    <w:rsid w:val="00A8257D"/>
    <w:rsid w:val="00A84144"/>
    <w:rsid w:val="00A91DA5"/>
    <w:rsid w:val="00AA286C"/>
    <w:rsid w:val="00AA7394"/>
    <w:rsid w:val="00AC1D99"/>
    <w:rsid w:val="00AC5BFD"/>
    <w:rsid w:val="00AD0DBB"/>
    <w:rsid w:val="00AE347B"/>
    <w:rsid w:val="00AF316A"/>
    <w:rsid w:val="00AF6FF8"/>
    <w:rsid w:val="00B046A8"/>
    <w:rsid w:val="00B04F2E"/>
    <w:rsid w:val="00B136BB"/>
    <w:rsid w:val="00B2199D"/>
    <w:rsid w:val="00B23168"/>
    <w:rsid w:val="00B25E23"/>
    <w:rsid w:val="00B27907"/>
    <w:rsid w:val="00B32485"/>
    <w:rsid w:val="00B32FA8"/>
    <w:rsid w:val="00B35FEB"/>
    <w:rsid w:val="00B41ED0"/>
    <w:rsid w:val="00B43CB1"/>
    <w:rsid w:val="00B5198C"/>
    <w:rsid w:val="00B51D2E"/>
    <w:rsid w:val="00B5673F"/>
    <w:rsid w:val="00B609FD"/>
    <w:rsid w:val="00B641AE"/>
    <w:rsid w:val="00B672FE"/>
    <w:rsid w:val="00B709B3"/>
    <w:rsid w:val="00B715B7"/>
    <w:rsid w:val="00B71ECA"/>
    <w:rsid w:val="00B72B2E"/>
    <w:rsid w:val="00B841D3"/>
    <w:rsid w:val="00B85F73"/>
    <w:rsid w:val="00B94238"/>
    <w:rsid w:val="00BA3F8A"/>
    <w:rsid w:val="00BA7A5A"/>
    <w:rsid w:val="00BC7FAA"/>
    <w:rsid w:val="00BD08B6"/>
    <w:rsid w:val="00BD185A"/>
    <w:rsid w:val="00BD3D07"/>
    <w:rsid w:val="00BE22FB"/>
    <w:rsid w:val="00BF275D"/>
    <w:rsid w:val="00BF6D55"/>
    <w:rsid w:val="00C01AA7"/>
    <w:rsid w:val="00C10FD0"/>
    <w:rsid w:val="00C163AB"/>
    <w:rsid w:val="00C35887"/>
    <w:rsid w:val="00C64B78"/>
    <w:rsid w:val="00C66414"/>
    <w:rsid w:val="00C70482"/>
    <w:rsid w:val="00C707A8"/>
    <w:rsid w:val="00C73886"/>
    <w:rsid w:val="00C82375"/>
    <w:rsid w:val="00C9028D"/>
    <w:rsid w:val="00C9719D"/>
    <w:rsid w:val="00CA0F5D"/>
    <w:rsid w:val="00CB09B2"/>
    <w:rsid w:val="00CB3047"/>
    <w:rsid w:val="00CC2EAF"/>
    <w:rsid w:val="00CD2449"/>
    <w:rsid w:val="00CD65AC"/>
    <w:rsid w:val="00CD758F"/>
    <w:rsid w:val="00CF2D9E"/>
    <w:rsid w:val="00CF3FDF"/>
    <w:rsid w:val="00D0163A"/>
    <w:rsid w:val="00D03C62"/>
    <w:rsid w:val="00D1489E"/>
    <w:rsid w:val="00D2577F"/>
    <w:rsid w:val="00D31A9C"/>
    <w:rsid w:val="00D324CF"/>
    <w:rsid w:val="00D34ADE"/>
    <w:rsid w:val="00D5112F"/>
    <w:rsid w:val="00D544EE"/>
    <w:rsid w:val="00D552E2"/>
    <w:rsid w:val="00D57F7E"/>
    <w:rsid w:val="00D6523B"/>
    <w:rsid w:val="00D65A74"/>
    <w:rsid w:val="00D81837"/>
    <w:rsid w:val="00D820D9"/>
    <w:rsid w:val="00D84BEF"/>
    <w:rsid w:val="00D84F09"/>
    <w:rsid w:val="00DA2649"/>
    <w:rsid w:val="00DA7EC8"/>
    <w:rsid w:val="00DB3144"/>
    <w:rsid w:val="00DC61BE"/>
    <w:rsid w:val="00DC724C"/>
    <w:rsid w:val="00DC75EC"/>
    <w:rsid w:val="00DD642C"/>
    <w:rsid w:val="00DD64C8"/>
    <w:rsid w:val="00DD72B1"/>
    <w:rsid w:val="00DD739B"/>
    <w:rsid w:val="00DF66FA"/>
    <w:rsid w:val="00DF68FD"/>
    <w:rsid w:val="00E062B3"/>
    <w:rsid w:val="00E15028"/>
    <w:rsid w:val="00E2532D"/>
    <w:rsid w:val="00E3476D"/>
    <w:rsid w:val="00E52A75"/>
    <w:rsid w:val="00E55276"/>
    <w:rsid w:val="00E67389"/>
    <w:rsid w:val="00E67F42"/>
    <w:rsid w:val="00E81EED"/>
    <w:rsid w:val="00E82C50"/>
    <w:rsid w:val="00E8323E"/>
    <w:rsid w:val="00E876EB"/>
    <w:rsid w:val="00E90664"/>
    <w:rsid w:val="00E97E0D"/>
    <w:rsid w:val="00EA013C"/>
    <w:rsid w:val="00EA0621"/>
    <w:rsid w:val="00EA12B1"/>
    <w:rsid w:val="00EA4442"/>
    <w:rsid w:val="00EA6BFC"/>
    <w:rsid w:val="00EB09C1"/>
    <w:rsid w:val="00EB2D03"/>
    <w:rsid w:val="00EB5355"/>
    <w:rsid w:val="00EC0231"/>
    <w:rsid w:val="00EE11CC"/>
    <w:rsid w:val="00EF0A17"/>
    <w:rsid w:val="00EF249E"/>
    <w:rsid w:val="00EF3263"/>
    <w:rsid w:val="00EF3AD3"/>
    <w:rsid w:val="00EF43ED"/>
    <w:rsid w:val="00EF4DF8"/>
    <w:rsid w:val="00EF6745"/>
    <w:rsid w:val="00EF718E"/>
    <w:rsid w:val="00F01055"/>
    <w:rsid w:val="00F01268"/>
    <w:rsid w:val="00F042A1"/>
    <w:rsid w:val="00F05F52"/>
    <w:rsid w:val="00F06C5D"/>
    <w:rsid w:val="00F11639"/>
    <w:rsid w:val="00F2220B"/>
    <w:rsid w:val="00F2331D"/>
    <w:rsid w:val="00F25927"/>
    <w:rsid w:val="00F313CD"/>
    <w:rsid w:val="00F319AA"/>
    <w:rsid w:val="00F37D96"/>
    <w:rsid w:val="00F37E76"/>
    <w:rsid w:val="00F41465"/>
    <w:rsid w:val="00F478F3"/>
    <w:rsid w:val="00F557AF"/>
    <w:rsid w:val="00F6030A"/>
    <w:rsid w:val="00F64F33"/>
    <w:rsid w:val="00F67AB7"/>
    <w:rsid w:val="00F72785"/>
    <w:rsid w:val="00F77957"/>
    <w:rsid w:val="00F819EF"/>
    <w:rsid w:val="00F92E00"/>
    <w:rsid w:val="00FB1CE5"/>
    <w:rsid w:val="00FC0EF0"/>
    <w:rsid w:val="00FC5A3D"/>
    <w:rsid w:val="00FC7EBF"/>
    <w:rsid w:val="00FD50FE"/>
    <w:rsid w:val="00FE5533"/>
    <w:rsid w:val="00FF2C13"/>
    <w:rsid w:val="00FF42B8"/>
    <w:rsid w:val="00FF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4D21"/>
  <w15:docId w15:val="{D92B3DEE-D168-48F4-B40E-E22CE0C4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00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54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51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a"/>
    <w:rsid w:val="0099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994CEF"/>
  </w:style>
  <w:style w:type="paragraph" w:styleId="a9">
    <w:name w:val="header"/>
    <w:basedOn w:val="a"/>
    <w:link w:val="aa"/>
    <w:uiPriority w:val="99"/>
    <w:rsid w:val="00EF24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EF2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BD185A"/>
  </w:style>
  <w:style w:type="character" w:styleId="ab">
    <w:name w:val="Hyperlink"/>
    <w:basedOn w:val="a0"/>
    <w:uiPriority w:val="99"/>
    <w:unhideWhenUsed/>
    <w:rsid w:val="00491891"/>
    <w:rPr>
      <w:color w:val="0000FF"/>
      <w:u w:val="single"/>
    </w:rPr>
  </w:style>
  <w:style w:type="paragraph" w:styleId="ac">
    <w:name w:val="Title"/>
    <w:basedOn w:val="a"/>
    <w:link w:val="ad"/>
    <w:qFormat/>
    <w:rsid w:val="00491891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d">
    <w:name w:val="Заголовок Знак"/>
    <w:basedOn w:val="a0"/>
    <w:link w:val="ac"/>
    <w:rsid w:val="00491891"/>
    <w:rPr>
      <w:rFonts w:ascii="Courier New" w:eastAsia="Times New Roman" w:hAnsi="Courier New" w:cs="Courier New"/>
      <w:b/>
      <w:bCs/>
      <w:sz w:val="28"/>
      <w:szCs w:val="28"/>
      <w:lang w:val="uk-UA" w:eastAsia="ru-RU"/>
    </w:rPr>
  </w:style>
  <w:style w:type="paragraph" w:styleId="ae">
    <w:name w:val="Subtitle"/>
    <w:basedOn w:val="a"/>
    <w:link w:val="af"/>
    <w:qFormat/>
    <w:rsid w:val="00491891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val="uk-UA"/>
    </w:rPr>
  </w:style>
  <w:style w:type="character" w:customStyle="1" w:styleId="af">
    <w:name w:val="Подзаголовок Знак"/>
    <w:basedOn w:val="a0"/>
    <w:link w:val="ae"/>
    <w:rsid w:val="00491891"/>
    <w:rPr>
      <w:rFonts w:ascii="Times New Roman" w:eastAsia="Times New Roman" w:hAnsi="Times New Roman" w:cs="Times New Roman"/>
      <w:b/>
      <w:spacing w:val="20"/>
      <w:sz w:val="32"/>
      <w:szCs w:val="20"/>
      <w:lang w:val="uk-UA" w:eastAsia="ru-RU"/>
    </w:rPr>
  </w:style>
  <w:style w:type="table" w:styleId="af0">
    <w:name w:val="Table Grid"/>
    <w:basedOn w:val="a1"/>
    <w:rsid w:val="00F7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F77957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uk-UA"/>
    </w:rPr>
  </w:style>
  <w:style w:type="character" w:customStyle="1" w:styleId="af2">
    <w:name w:val="Основной текст Знак"/>
    <w:basedOn w:val="a0"/>
    <w:link w:val="af1"/>
    <w:rsid w:val="00F77957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customStyle="1" w:styleId="docdata">
    <w:name w:val="docdata"/>
    <w:aliases w:val="docy,v5,10564,baiaagaaboqcaaadksuaaau3jqaaaaaaaaaaaaaaaaaaaaaaaaaaaaaaaaaaaaaaaaaaaaaaaaaaaaaaaaaaaaaaaaaaaaaaaaaaaaaaaaaaaaaaaaaaaaaaaaaaaaaaaaaaaaaaaaaaaaaaaaaaaaaaaaaaaaaaaaaaaaaaaaaaaaaaaaaaaaaaaaaaaaaaaaaaaaaaaaaaaaaaaaaaaaaaaaaaaaaaaaaaaaa"/>
    <w:basedOn w:val="a"/>
    <w:rsid w:val="00F7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06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3">
    <w:name w:val="FollowedHyperlink"/>
    <w:basedOn w:val="a0"/>
    <w:uiPriority w:val="99"/>
    <w:semiHidden/>
    <w:unhideWhenUsed/>
    <w:rsid w:val="000623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5</Pages>
  <Words>5573</Words>
  <Characters>3177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319</cp:revision>
  <cp:lastPrinted>2025-07-25T10:34:00Z</cp:lastPrinted>
  <dcterms:created xsi:type="dcterms:W3CDTF">2021-11-01T13:29:00Z</dcterms:created>
  <dcterms:modified xsi:type="dcterms:W3CDTF">2025-08-07T10:56:00Z</dcterms:modified>
</cp:coreProperties>
</file>