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55" w:rsidRDefault="00CF5A55" w:rsidP="002600BB">
      <w:pPr>
        <w:tabs>
          <w:tab w:val="left" w:pos="3420"/>
          <w:tab w:val="left" w:pos="4320"/>
        </w:tabs>
        <w:jc w:val="center"/>
        <w:rPr>
          <w:b/>
          <w:sz w:val="28"/>
          <w:szCs w:val="28"/>
        </w:rPr>
      </w:pPr>
    </w:p>
    <w:p w:rsidR="002600BB" w:rsidRDefault="002600BB" w:rsidP="002600BB">
      <w:pPr>
        <w:tabs>
          <w:tab w:val="left" w:pos="3420"/>
          <w:tab w:val="left" w:pos="432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posOffset>337185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00BB" w:rsidRDefault="002600BB" w:rsidP="002600BB">
      <w:pPr>
        <w:tabs>
          <w:tab w:val="left" w:pos="3420"/>
          <w:tab w:val="left" w:pos="4320"/>
        </w:tabs>
        <w:jc w:val="center"/>
        <w:rPr>
          <w:sz w:val="28"/>
          <w:szCs w:val="28"/>
        </w:rPr>
      </w:pPr>
    </w:p>
    <w:p w:rsidR="002600BB" w:rsidRDefault="002600BB" w:rsidP="002600BB">
      <w:pPr>
        <w:tabs>
          <w:tab w:val="left" w:pos="3420"/>
          <w:tab w:val="left" w:pos="4320"/>
        </w:tabs>
        <w:jc w:val="center"/>
        <w:rPr>
          <w:sz w:val="28"/>
          <w:szCs w:val="28"/>
        </w:rPr>
      </w:pPr>
    </w:p>
    <w:p w:rsidR="002600BB" w:rsidRDefault="002600BB" w:rsidP="002600BB">
      <w:pPr>
        <w:tabs>
          <w:tab w:val="left" w:pos="3420"/>
          <w:tab w:val="left" w:pos="4320"/>
        </w:tabs>
        <w:jc w:val="center"/>
        <w:rPr>
          <w:sz w:val="28"/>
          <w:szCs w:val="28"/>
        </w:rPr>
      </w:pPr>
    </w:p>
    <w:p w:rsidR="002600BB" w:rsidRDefault="002600BB" w:rsidP="002600B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Костянтинівська сільська рада</w:t>
      </w:r>
      <w:r>
        <w:rPr>
          <w:b/>
          <w:sz w:val="28"/>
          <w:szCs w:val="28"/>
        </w:rPr>
        <w:br/>
        <w:t>Миколаївського району Миколаївської області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t>_______________________________________________________</w:t>
      </w:r>
    </w:p>
    <w:p w:rsidR="002600BB" w:rsidRDefault="002600BB" w:rsidP="002600BB">
      <w:pPr>
        <w:jc w:val="center"/>
        <w:rPr>
          <w:rStyle w:val="a3"/>
          <w:sz w:val="22"/>
          <w:szCs w:val="22"/>
        </w:rPr>
      </w:pPr>
      <w:r>
        <w:rPr>
          <w:rStyle w:val="a3"/>
          <w:sz w:val="28"/>
          <w:szCs w:val="28"/>
        </w:rPr>
        <w:t xml:space="preserve">Р І Ш Е Н </w:t>
      </w:r>
      <w:proofErr w:type="spellStart"/>
      <w:r>
        <w:rPr>
          <w:rStyle w:val="a3"/>
          <w:sz w:val="28"/>
          <w:szCs w:val="28"/>
        </w:rPr>
        <w:t>Н</w:t>
      </w:r>
      <w:proofErr w:type="spellEnd"/>
      <w:r>
        <w:rPr>
          <w:rStyle w:val="a3"/>
          <w:sz w:val="28"/>
          <w:szCs w:val="28"/>
        </w:rPr>
        <w:t xml:space="preserve"> Я № </w:t>
      </w:r>
      <w:r w:rsidR="00CE400C">
        <w:rPr>
          <w:rStyle w:val="a3"/>
          <w:sz w:val="28"/>
          <w:szCs w:val="28"/>
        </w:rPr>
        <w:t>11</w:t>
      </w:r>
    </w:p>
    <w:p w:rsidR="002600BB" w:rsidRDefault="002600BB" w:rsidP="002600BB">
      <w:pPr>
        <w:rPr>
          <w:rStyle w:val="a3"/>
          <w:b w:val="0"/>
          <w:sz w:val="28"/>
          <w:szCs w:val="28"/>
          <w:lang w:val="ru-RU"/>
        </w:rPr>
      </w:pPr>
    </w:p>
    <w:p w:rsidR="002600BB" w:rsidRPr="002600BB" w:rsidRDefault="00CE400C" w:rsidP="00F94239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12 листопада</w:t>
      </w:r>
      <w:r w:rsidR="002600BB" w:rsidRPr="002600BB">
        <w:rPr>
          <w:rStyle w:val="a3"/>
          <w:b w:val="0"/>
          <w:sz w:val="28"/>
          <w:szCs w:val="28"/>
        </w:rPr>
        <w:t xml:space="preserve"> 202</w:t>
      </w:r>
      <w:r w:rsidR="00E626D4">
        <w:rPr>
          <w:rStyle w:val="a3"/>
          <w:b w:val="0"/>
          <w:sz w:val="28"/>
          <w:szCs w:val="28"/>
        </w:rPr>
        <w:t>5</w:t>
      </w:r>
      <w:r w:rsidR="002600BB" w:rsidRPr="002600BB">
        <w:rPr>
          <w:rStyle w:val="a3"/>
          <w:b w:val="0"/>
          <w:sz w:val="28"/>
          <w:szCs w:val="28"/>
        </w:rPr>
        <w:t xml:space="preserve"> року  </w:t>
      </w:r>
      <w:r w:rsidR="00CF5A55">
        <w:rPr>
          <w:rStyle w:val="a3"/>
          <w:b w:val="0"/>
          <w:sz w:val="28"/>
          <w:szCs w:val="28"/>
        </w:rPr>
        <w:t xml:space="preserve">  </w:t>
      </w:r>
      <w:r w:rsidR="002600BB" w:rsidRPr="002600BB">
        <w:rPr>
          <w:rStyle w:val="a3"/>
          <w:b w:val="0"/>
          <w:sz w:val="28"/>
          <w:szCs w:val="28"/>
        </w:rPr>
        <w:t xml:space="preserve">   </w:t>
      </w:r>
      <w:r>
        <w:rPr>
          <w:rStyle w:val="a3"/>
          <w:b w:val="0"/>
          <w:sz w:val="28"/>
          <w:szCs w:val="28"/>
        </w:rPr>
        <w:t xml:space="preserve">   </w:t>
      </w:r>
      <w:r w:rsidR="003E12C9">
        <w:rPr>
          <w:rStyle w:val="a3"/>
          <w:b w:val="0"/>
          <w:sz w:val="28"/>
          <w:szCs w:val="28"/>
        </w:rPr>
        <w:t xml:space="preserve">   </w:t>
      </w:r>
      <w:r w:rsidR="002600BB" w:rsidRPr="002600BB">
        <w:rPr>
          <w:sz w:val="28"/>
          <w:szCs w:val="28"/>
        </w:rPr>
        <w:t>ХХ</w:t>
      </w:r>
      <w:r w:rsidR="00E626D4">
        <w:rPr>
          <w:sz w:val="28"/>
          <w:szCs w:val="28"/>
          <w:lang w:val="en-US"/>
        </w:rPr>
        <w:t>XV</w:t>
      </w:r>
      <w:r w:rsidR="004E78EE">
        <w:rPr>
          <w:sz w:val="28"/>
          <w:szCs w:val="28"/>
        </w:rPr>
        <w:t xml:space="preserve"> позачергова </w:t>
      </w:r>
      <w:r w:rsidR="002600BB" w:rsidRPr="002600BB">
        <w:rPr>
          <w:sz w:val="28"/>
          <w:szCs w:val="28"/>
          <w:lang w:val="ru-RU"/>
        </w:rPr>
        <w:t xml:space="preserve"> </w:t>
      </w:r>
      <w:r w:rsidR="002600BB" w:rsidRPr="002600BB">
        <w:rPr>
          <w:rStyle w:val="a3"/>
          <w:b w:val="0"/>
          <w:sz w:val="28"/>
          <w:szCs w:val="28"/>
        </w:rPr>
        <w:t>сесія восьмого скликання</w:t>
      </w:r>
    </w:p>
    <w:p w:rsidR="002600BB" w:rsidRPr="002600BB" w:rsidRDefault="002600BB" w:rsidP="00F94239">
      <w:pPr>
        <w:rPr>
          <w:sz w:val="22"/>
          <w:szCs w:val="22"/>
        </w:rPr>
      </w:pPr>
      <w:r w:rsidRPr="002600BB">
        <w:rPr>
          <w:rStyle w:val="a3"/>
          <w:b w:val="0"/>
          <w:sz w:val="28"/>
          <w:szCs w:val="28"/>
        </w:rPr>
        <w:t>с. Костянтинівка</w:t>
      </w:r>
    </w:p>
    <w:p w:rsidR="00E626D4" w:rsidRDefault="00E626D4" w:rsidP="00F94239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2600BB" w:rsidRDefault="00E626D4" w:rsidP="00F94239">
      <w:pPr>
        <w:shd w:val="clear" w:color="auto" w:fill="FFFFFF"/>
        <w:tabs>
          <w:tab w:val="left" w:pos="0"/>
        </w:tabs>
        <w:ind w:right="4960"/>
        <w:jc w:val="both"/>
        <w:rPr>
          <w:color w:val="000000"/>
          <w:spacing w:val="6"/>
          <w:sz w:val="28"/>
          <w:szCs w:val="28"/>
        </w:rPr>
      </w:pPr>
      <w:r>
        <w:rPr>
          <w:sz w:val="28"/>
          <w:szCs w:val="28"/>
        </w:rPr>
        <w:t>П</w:t>
      </w:r>
      <w:r w:rsidR="002600BB">
        <w:rPr>
          <w:sz w:val="28"/>
          <w:szCs w:val="28"/>
        </w:rPr>
        <w:t xml:space="preserve">ро продовження терміну дії </w:t>
      </w:r>
      <w:r w:rsidR="00F94239" w:rsidRPr="00F94239">
        <w:rPr>
          <w:color w:val="000000"/>
          <w:spacing w:val="6"/>
          <w:sz w:val="28"/>
          <w:szCs w:val="28"/>
        </w:rPr>
        <w:t>Програми</w:t>
      </w:r>
      <w:r w:rsidR="00F94239">
        <w:rPr>
          <w:color w:val="000000"/>
          <w:spacing w:val="6"/>
          <w:sz w:val="28"/>
          <w:szCs w:val="28"/>
        </w:rPr>
        <w:t xml:space="preserve"> </w:t>
      </w:r>
      <w:r w:rsidR="00F94239" w:rsidRPr="00F94239">
        <w:rPr>
          <w:color w:val="000000"/>
          <w:spacing w:val="6"/>
          <w:sz w:val="28"/>
          <w:szCs w:val="28"/>
        </w:rPr>
        <w:t>соціально-економічного розвитку</w:t>
      </w:r>
      <w:r w:rsidR="00F94239">
        <w:rPr>
          <w:color w:val="000000"/>
          <w:spacing w:val="6"/>
          <w:sz w:val="28"/>
          <w:szCs w:val="28"/>
        </w:rPr>
        <w:t xml:space="preserve"> </w:t>
      </w:r>
      <w:r w:rsidR="00F94239" w:rsidRPr="00F94239">
        <w:rPr>
          <w:color w:val="000000"/>
          <w:spacing w:val="6"/>
          <w:sz w:val="28"/>
          <w:szCs w:val="28"/>
        </w:rPr>
        <w:t>Костянтинівської сільської</w:t>
      </w:r>
      <w:r w:rsidR="00F94239">
        <w:rPr>
          <w:color w:val="000000"/>
          <w:spacing w:val="6"/>
          <w:sz w:val="28"/>
          <w:szCs w:val="28"/>
        </w:rPr>
        <w:t xml:space="preserve"> </w:t>
      </w:r>
      <w:r w:rsidR="00F94239" w:rsidRPr="00F94239">
        <w:rPr>
          <w:color w:val="000000"/>
          <w:spacing w:val="6"/>
          <w:sz w:val="28"/>
          <w:szCs w:val="28"/>
        </w:rPr>
        <w:t>територіальної громади</w:t>
      </w:r>
      <w:r w:rsidR="00F94239">
        <w:rPr>
          <w:color w:val="000000"/>
          <w:spacing w:val="6"/>
          <w:sz w:val="28"/>
          <w:szCs w:val="28"/>
        </w:rPr>
        <w:t xml:space="preserve"> </w:t>
      </w:r>
      <w:r w:rsidR="00F94239" w:rsidRPr="00F94239">
        <w:rPr>
          <w:color w:val="000000"/>
          <w:spacing w:val="6"/>
          <w:sz w:val="28"/>
          <w:szCs w:val="28"/>
        </w:rPr>
        <w:t>на 2023 – 2025 роки</w:t>
      </w:r>
      <w:r w:rsidR="00F94239">
        <w:rPr>
          <w:color w:val="000000"/>
          <w:spacing w:val="6"/>
          <w:sz w:val="28"/>
          <w:szCs w:val="28"/>
        </w:rPr>
        <w:t xml:space="preserve"> </w:t>
      </w:r>
      <w:r w:rsidR="00E0044C">
        <w:rPr>
          <w:color w:val="000000"/>
          <w:spacing w:val="6"/>
          <w:sz w:val="28"/>
          <w:szCs w:val="28"/>
        </w:rPr>
        <w:t xml:space="preserve">затвердженої </w:t>
      </w:r>
      <w:r w:rsidR="00E0044C">
        <w:rPr>
          <w:sz w:val="28"/>
          <w:szCs w:val="28"/>
        </w:rPr>
        <w:t xml:space="preserve">рішенням сесії Костянтинівської сільської ради </w:t>
      </w:r>
      <w:r w:rsidR="00E0044C" w:rsidRPr="00E0044C">
        <w:rPr>
          <w:color w:val="000000"/>
          <w:spacing w:val="6"/>
          <w:sz w:val="28"/>
          <w:szCs w:val="28"/>
        </w:rPr>
        <w:t>від 18 листопада 2022 року № 3</w:t>
      </w:r>
      <w:r w:rsidR="00E0044C">
        <w:rPr>
          <w:color w:val="000000"/>
          <w:spacing w:val="6"/>
          <w:sz w:val="28"/>
          <w:szCs w:val="28"/>
        </w:rPr>
        <w:t xml:space="preserve"> </w:t>
      </w:r>
      <w:r w:rsidR="009309AF">
        <w:rPr>
          <w:sz w:val="28"/>
          <w:szCs w:val="28"/>
        </w:rPr>
        <w:t xml:space="preserve">включно                        до </w:t>
      </w:r>
      <w:r>
        <w:rPr>
          <w:sz w:val="28"/>
          <w:szCs w:val="28"/>
        </w:rPr>
        <w:t>2028</w:t>
      </w:r>
      <w:r w:rsidR="00107D31">
        <w:rPr>
          <w:sz w:val="28"/>
          <w:szCs w:val="28"/>
        </w:rPr>
        <w:t xml:space="preserve"> року</w:t>
      </w:r>
    </w:p>
    <w:p w:rsidR="002600BB" w:rsidRDefault="002600BB" w:rsidP="00F94239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</w:rPr>
      </w:pPr>
    </w:p>
    <w:p w:rsidR="002600BB" w:rsidRDefault="00E626D4" w:rsidP="00F94239">
      <w:pPr>
        <w:ind w:firstLine="708"/>
        <w:jc w:val="both"/>
        <w:rPr>
          <w:color w:val="000000"/>
          <w:spacing w:val="6"/>
          <w:sz w:val="28"/>
          <w:szCs w:val="28"/>
        </w:rPr>
      </w:pPr>
      <w:r w:rsidRPr="00DD64C8">
        <w:rPr>
          <w:sz w:val="28"/>
          <w:szCs w:val="28"/>
        </w:rPr>
        <w:t xml:space="preserve">Відповідно до пункту 22 статті 26 Закону України </w:t>
      </w:r>
      <w:r>
        <w:rPr>
          <w:sz w:val="28"/>
          <w:szCs w:val="28"/>
        </w:rPr>
        <w:t>«</w:t>
      </w:r>
      <w:r w:rsidRPr="00DD64C8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», Закону України «Про державне прогнозування та розроблення програм економічного та соціального розвитку України»,</w:t>
      </w:r>
      <w:r w:rsidRPr="00DD64C8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урахуванням Стратегії розвитку Миколаївської області на період до 2027 року включно та з</w:t>
      </w:r>
      <w:r w:rsidRPr="00DD64C8">
        <w:rPr>
          <w:sz w:val="28"/>
          <w:szCs w:val="28"/>
        </w:rPr>
        <w:t xml:space="preserve"> метою </w:t>
      </w:r>
      <w:r>
        <w:rPr>
          <w:sz w:val="28"/>
          <w:szCs w:val="28"/>
        </w:rPr>
        <w:t xml:space="preserve">підвищення соціальних стандартів, забезпечення сталого розвитку території населених пунктів сільської ради, створення безпечних умов життєдіяльності населення, всебічного розвитку людського потенціалу, формування спроможної громади, </w:t>
      </w:r>
      <w:r w:rsidRPr="00DD64C8">
        <w:rPr>
          <w:sz w:val="28"/>
          <w:szCs w:val="28"/>
        </w:rPr>
        <w:t xml:space="preserve">створення належних умов для ефективної діяльності </w:t>
      </w:r>
      <w:r>
        <w:rPr>
          <w:sz w:val="28"/>
          <w:szCs w:val="28"/>
        </w:rPr>
        <w:t>сільської ради</w:t>
      </w:r>
      <w:r w:rsidRPr="00DD64C8">
        <w:rPr>
          <w:sz w:val="28"/>
          <w:szCs w:val="28"/>
        </w:rPr>
        <w:t>, поліпшення ї</w:t>
      </w:r>
      <w:r>
        <w:rPr>
          <w:sz w:val="28"/>
          <w:szCs w:val="28"/>
        </w:rPr>
        <w:t>ї</w:t>
      </w:r>
      <w:r w:rsidRPr="00DD64C8">
        <w:rPr>
          <w:sz w:val="28"/>
          <w:szCs w:val="28"/>
        </w:rPr>
        <w:t xml:space="preserve"> матеріально-технічного забезпечення, </w:t>
      </w:r>
      <w:r w:rsidR="002600BB">
        <w:rPr>
          <w:color w:val="000000"/>
          <w:spacing w:val="6"/>
          <w:sz w:val="28"/>
          <w:szCs w:val="28"/>
        </w:rPr>
        <w:t>Костянтинівська сільська рада</w:t>
      </w:r>
    </w:p>
    <w:p w:rsidR="002600BB" w:rsidRDefault="002600BB" w:rsidP="00F94239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</w:rPr>
      </w:pPr>
    </w:p>
    <w:p w:rsidR="002600BB" w:rsidRDefault="002600BB" w:rsidP="00F94239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ВИРІШИЛА:</w:t>
      </w:r>
    </w:p>
    <w:p w:rsidR="002600BB" w:rsidRDefault="002600BB" w:rsidP="00F94239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</w:rPr>
      </w:pPr>
    </w:p>
    <w:p w:rsidR="002600BB" w:rsidRDefault="002600BB" w:rsidP="00F94239">
      <w:pPr>
        <w:shd w:val="clear" w:color="auto" w:fill="FFFFFF"/>
        <w:tabs>
          <w:tab w:val="left" w:pos="1202"/>
        </w:tabs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Продовжити термін дії </w:t>
      </w:r>
      <w:r>
        <w:t xml:space="preserve"> </w:t>
      </w:r>
      <w:r w:rsidR="00E626D4" w:rsidRPr="00E626D4">
        <w:rPr>
          <w:color w:val="000000"/>
          <w:spacing w:val="6"/>
          <w:sz w:val="28"/>
          <w:szCs w:val="28"/>
        </w:rPr>
        <w:t>Програми соціально-економічного</w:t>
      </w:r>
      <w:r w:rsidR="00E626D4">
        <w:rPr>
          <w:color w:val="000000"/>
          <w:spacing w:val="6"/>
          <w:sz w:val="28"/>
          <w:szCs w:val="28"/>
        </w:rPr>
        <w:t xml:space="preserve"> </w:t>
      </w:r>
      <w:r w:rsidR="00E626D4" w:rsidRPr="00E626D4">
        <w:rPr>
          <w:color w:val="000000"/>
          <w:spacing w:val="6"/>
          <w:sz w:val="28"/>
          <w:szCs w:val="28"/>
        </w:rPr>
        <w:t>розвитку Костянтинівської сільської</w:t>
      </w:r>
      <w:r w:rsidR="00E626D4">
        <w:rPr>
          <w:color w:val="000000"/>
          <w:spacing w:val="6"/>
          <w:sz w:val="28"/>
          <w:szCs w:val="28"/>
        </w:rPr>
        <w:t xml:space="preserve"> </w:t>
      </w:r>
      <w:r w:rsidR="00E626D4" w:rsidRPr="00E626D4">
        <w:rPr>
          <w:color w:val="000000"/>
          <w:spacing w:val="6"/>
          <w:sz w:val="28"/>
          <w:szCs w:val="28"/>
        </w:rPr>
        <w:t>територіальної громади</w:t>
      </w:r>
      <w:r w:rsidR="00E626D4">
        <w:rPr>
          <w:color w:val="000000"/>
          <w:spacing w:val="6"/>
          <w:sz w:val="28"/>
          <w:szCs w:val="28"/>
        </w:rPr>
        <w:t xml:space="preserve"> </w:t>
      </w:r>
      <w:r w:rsidR="00E626D4" w:rsidRPr="00E626D4">
        <w:rPr>
          <w:color w:val="000000"/>
          <w:spacing w:val="6"/>
          <w:sz w:val="28"/>
          <w:szCs w:val="28"/>
        </w:rPr>
        <w:t>на 2023</w:t>
      </w:r>
      <w:r w:rsidR="00E626D4">
        <w:rPr>
          <w:color w:val="000000"/>
          <w:spacing w:val="6"/>
          <w:sz w:val="28"/>
          <w:szCs w:val="28"/>
        </w:rPr>
        <w:t>-</w:t>
      </w:r>
      <w:r w:rsidR="00E626D4" w:rsidRPr="00E626D4">
        <w:rPr>
          <w:color w:val="000000"/>
          <w:spacing w:val="6"/>
          <w:sz w:val="28"/>
          <w:szCs w:val="28"/>
        </w:rPr>
        <w:t>2025</w:t>
      </w:r>
      <w:r w:rsidR="00E626D4">
        <w:rPr>
          <w:color w:val="000000"/>
          <w:spacing w:val="6"/>
          <w:sz w:val="28"/>
          <w:szCs w:val="28"/>
        </w:rPr>
        <w:t xml:space="preserve"> </w:t>
      </w:r>
      <w:r w:rsidR="00E626D4" w:rsidRPr="00E626D4">
        <w:rPr>
          <w:color w:val="000000"/>
          <w:spacing w:val="6"/>
          <w:sz w:val="28"/>
          <w:szCs w:val="28"/>
        </w:rPr>
        <w:t xml:space="preserve">роки </w:t>
      </w:r>
      <w:r>
        <w:rPr>
          <w:sz w:val="28"/>
          <w:szCs w:val="28"/>
        </w:rPr>
        <w:t>затвердженої рішенням сесії Костя</w:t>
      </w:r>
      <w:r w:rsidR="00E626D4">
        <w:rPr>
          <w:sz w:val="28"/>
          <w:szCs w:val="28"/>
        </w:rPr>
        <w:t>нтинівської сільської ради від 18 листопада</w:t>
      </w:r>
      <w:r>
        <w:rPr>
          <w:sz w:val="28"/>
          <w:szCs w:val="28"/>
        </w:rPr>
        <w:t xml:space="preserve"> 202</w:t>
      </w:r>
      <w:r w:rsidR="00E626D4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року № </w:t>
      </w:r>
      <w:r w:rsidR="00E626D4">
        <w:rPr>
          <w:sz w:val="28"/>
          <w:szCs w:val="28"/>
        </w:rPr>
        <w:t>3</w:t>
      </w:r>
      <w:r>
        <w:rPr>
          <w:sz w:val="28"/>
          <w:szCs w:val="28"/>
        </w:rPr>
        <w:t xml:space="preserve">  </w:t>
      </w:r>
      <w:r w:rsidR="00107D31">
        <w:rPr>
          <w:sz w:val="28"/>
          <w:szCs w:val="28"/>
        </w:rPr>
        <w:t>включно до 202</w:t>
      </w:r>
      <w:r w:rsidR="00E626D4">
        <w:rPr>
          <w:sz w:val="28"/>
          <w:szCs w:val="28"/>
        </w:rPr>
        <w:t>8</w:t>
      </w:r>
      <w:r w:rsidR="00107D31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:rsidR="002600BB" w:rsidRDefault="002600BB" w:rsidP="00F94239">
      <w:pPr>
        <w:shd w:val="clear" w:color="auto" w:fill="FFFFFF"/>
        <w:tabs>
          <w:tab w:val="left" w:pos="1202"/>
        </w:tabs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комісії-</w:t>
      </w:r>
      <w:proofErr w:type="spellStart"/>
      <w:r>
        <w:rPr>
          <w:spacing w:val="6"/>
          <w:sz w:val="28"/>
          <w:szCs w:val="28"/>
        </w:rPr>
        <w:t>Гунішева</w:t>
      </w:r>
      <w:proofErr w:type="spellEnd"/>
      <w:r>
        <w:rPr>
          <w:spacing w:val="6"/>
          <w:sz w:val="28"/>
          <w:szCs w:val="28"/>
        </w:rPr>
        <w:t xml:space="preserve"> Любов Василівна). </w:t>
      </w:r>
    </w:p>
    <w:p w:rsidR="002600BB" w:rsidRDefault="002600BB" w:rsidP="00F94239">
      <w:pPr>
        <w:shd w:val="clear" w:color="auto" w:fill="FFFFFF"/>
        <w:tabs>
          <w:tab w:val="left" w:pos="1202"/>
        </w:tabs>
        <w:jc w:val="both"/>
        <w:rPr>
          <w:spacing w:val="6"/>
          <w:sz w:val="28"/>
          <w:szCs w:val="28"/>
        </w:rPr>
      </w:pPr>
    </w:p>
    <w:p w:rsidR="00CF5A55" w:rsidRDefault="00CF5A55" w:rsidP="00F94239">
      <w:pPr>
        <w:shd w:val="clear" w:color="auto" w:fill="FFFFFF"/>
        <w:tabs>
          <w:tab w:val="left" w:pos="1202"/>
        </w:tabs>
        <w:jc w:val="both"/>
        <w:rPr>
          <w:spacing w:val="6"/>
          <w:sz w:val="28"/>
          <w:szCs w:val="28"/>
        </w:rPr>
      </w:pPr>
      <w:bookmarkStart w:id="0" w:name="_GoBack"/>
      <w:bookmarkEnd w:id="0"/>
    </w:p>
    <w:p w:rsidR="00143059" w:rsidRDefault="002600BB" w:rsidP="00F94239">
      <w:pPr>
        <w:shd w:val="clear" w:color="auto" w:fill="FFFFFF"/>
        <w:tabs>
          <w:tab w:val="left" w:pos="1202"/>
        </w:tabs>
        <w:spacing w:line="360" w:lineRule="exact"/>
        <w:jc w:val="both"/>
      </w:pPr>
      <w:r>
        <w:rPr>
          <w:color w:val="000000"/>
          <w:sz w:val="28"/>
          <w:szCs w:val="28"/>
        </w:rPr>
        <w:t>Сільський голова                                                                 Антон ПАЄНТКО</w:t>
      </w:r>
    </w:p>
    <w:sectPr w:rsidR="00143059" w:rsidSect="002600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BB"/>
    <w:rsid w:val="00065028"/>
    <w:rsid w:val="000E5FCB"/>
    <w:rsid w:val="00107D31"/>
    <w:rsid w:val="002600BB"/>
    <w:rsid w:val="00370A20"/>
    <w:rsid w:val="003E12C9"/>
    <w:rsid w:val="004703ED"/>
    <w:rsid w:val="004E31CD"/>
    <w:rsid w:val="004E78EE"/>
    <w:rsid w:val="006677E5"/>
    <w:rsid w:val="0079254E"/>
    <w:rsid w:val="0090697E"/>
    <w:rsid w:val="009309AF"/>
    <w:rsid w:val="00BC0B78"/>
    <w:rsid w:val="00CB1B5B"/>
    <w:rsid w:val="00CE400C"/>
    <w:rsid w:val="00CF5A55"/>
    <w:rsid w:val="00E0044C"/>
    <w:rsid w:val="00E626D4"/>
    <w:rsid w:val="00F9123C"/>
    <w:rsid w:val="00F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B957"/>
  <w15:docId w15:val="{61A00384-BDBB-4DEB-B87C-BA8D1158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00B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60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0B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0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12</cp:revision>
  <cp:lastPrinted>2025-11-12T10:50:00Z</cp:lastPrinted>
  <dcterms:created xsi:type="dcterms:W3CDTF">2025-09-04T07:50:00Z</dcterms:created>
  <dcterms:modified xsi:type="dcterms:W3CDTF">2025-11-12T10:50:00Z</dcterms:modified>
</cp:coreProperties>
</file>