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5A55C" w14:textId="77777777" w:rsidR="00943722" w:rsidRPr="007F64BF" w:rsidRDefault="00943722" w:rsidP="00943722">
      <w:pPr>
        <w:spacing w:after="0" w:line="276" w:lineRule="auto"/>
        <w:ind w:left="-142" w:right="-1"/>
        <w:jc w:val="right"/>
        <w:rPr>
          <w:rFonts w:eastAsia="Times New Roman"/>
          <w:b/>
          <w:szCs w:val="28"/>
          <w:lang w:eastAsia="ru-RU"/>
        </w:rPr>
      </w:pPr>
      <w:r w:rsidRPr="007F64BF">
        <w:rPr>
          <w:rFonts w:eastAsia="Times New Roman"/>
          <w:b/>
          <w:szCs w:val="28"/>
          <w:lang w:eastAsia="ru-RU"/>
        </w:rPr>
        <w:t>ПРОЄКТ</w:t>
      </w:r>
    </w:p>
    <w:p w14:paraId="40357684" w14:textId="77777777" w:rsidR="00943722" w:rsidRPr="007F64BF" w:rsidRDefault="00943722" w:rsidP="00943722">
      <w:pPr>
        <w:spacing w:after="0" w:line="276" w:lineRule="auto"/>
        <w:ind w:left="4248" w:right="4617"/>
        <w:rPr>
          <w:rFonts w:eastAsia="Times New Roman"/>
          <w:b/>
          <w:szCs w:val="28"/>
          <w:lang w:val="en-US" w:eastAsia="ru-RU"/>
        </w:rPr>
      </w:pPr>
      <w:r w:rsidRPr="008B46B3"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 wp14:anchorId="224C2345" wp14:editId="5DF1D5C6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735A" w14:textId="65D72516" w:rsidR="00943722" w:rsidRPr="007F64BF" w:rsidRDefault="00943722" w:rsidP="00943722">
      <w:pPr>
        <w:spacing w:after="0" w:line="276" w:lineRule="auto"/>
        <w:jc w:val="center"/>
        <w:rPr>
          <w:rFonts w:eastAsia="Times New Roman"/>
          <w:b/>
          <w:szCs w:val="28"/>
          <w:lang w:eastAsia="ru-RU"/>
        </w:rPr>
      </w:pPr>
      <w:proofErr w:type="spellStart"/>
      <w:r w:rsidRPr="007F64BF">
        <w:rPr>
          <w:rFonts w:eastAsia="Times New Roman"/>
          <w:b/>
          <w:szCs w:val="28"/>
          <w:lang w:eastAsia="ru-RU"/>
        </w:rPr>
        <w:t>Костянтинівська</w:t>
      </w:r>
      <w:proofErr w:type="spellEnd"/>
      <w:r w:rsidR="00A47B88">
        <w:rPr>
          <w:rFonts w:eastAsia="Times New Roman"/>
          <w:b/>
          <w:szCs w:val="28"/>
          <w:lang w:val="uk-UA" w:eastAsia="ru-RU"/>
        </w:rPr>
        <w:t xml:space="preserve"> </w:t>
      </w:r>
      <w:proofErr w:type="spellStart"/>
      <w:r w:rsidRPr="007F64BF">
        <w:rPr>
          <w:rFonts w:eastAsia="Times New Roman"/>
          <w:b/>
          <w:szCs w:val="28"/>
          <w:lang w:eastAsia="ru-RU"/>
        </w:rPr>
        <w:t>сільська</w:t>
      </w:r>
      <w:proofErr w:type="spellEnd"/>
      <w:r w:rsidRPr="007F64BF">
        <w:rPr>
          <w:rFonts w:eastAsia="Times New Roman"/>
          <w:b/>
          <w:szCs w:val="28"/>
          <w:lang w:eastAsia="ru-RU"/>
        </w:rPr>
        <w:t xml:space="preserve"> рада</w:t>
      </w:r>
    </w:p>
    <w:p w14:paraId="382635E3" w14:textId="09B69A22" w:rsidR="00943722" w:rsidRPr="007F64BF" w:rsidRDefault="00943722" w:rsidP="00943722">
      <w:pPr>
        <w:spacing w:after="0" w:line="276" w:lineRule="auto"/>
        <w:jc w:val="center"/>
        <w:rPr>
          <w:rFonts w:eastAsia="Times New Roman"/>
          <w:b/>
          <w:szCs w:val="28"/>
          <w:lang w:eastAsia="ru-RU"/>
        </w:rPr>
      </w:pPr>
      <w:proofErr w:type="spellStart"/>
      <w:r w:rsidRPr="007F64BF">
        <w:rPr>
          <w:rFonts w:eastAsia="Times New Roman"/>
          <w:b/>
          <w:szCs w:val="28"/>
          <w:lang w:eastAsia="ru-RU"/>
        </w:rPr>
        <w:t>Миколаївського</w:t>
      </w:r>
      <w:proofErr w:type="spellEnd"/>
      <w:r w:rsidRPr="007F64BF">
        <w:rPr>
          <w:rFonts w:eastAsia="Times New Roman"/>
          <w:b/>
          <w:szCs w:val="28"/>
          <w:lang w:eastAsia="ru-RU"/>
        </w:rPr>
        <w:t xml:space="preserve"> району </w:t>
      </w:r>
      <w:proofErr w:type="spellStart"/>
      <w:r w:rsidRPr="007F64BF">
        <w:rPr>
          <w:rFonts w:eastAsia="Times New Roman"/>
          <w:b/>
          <w:szCs w:val="28"/>
          <w:lang w:eastAsia="ru-RU"/>
        </w:rPr>
        <w:t>Миколаївської</w:t>
      </w:r>
      <w:proofErr w:type="spellEnd"/>
      <w:r w:rsidR="00A47B88">
        <w:rPr>
          <w:rFonts w:eastAsia="Times New Roman"/>
          <w:b/>
          <w:szCs w:val="28"/>
          <w:lang w:val="uk-UA" w:eastAsia="ru-RU"/>
        </w:rPr>
        <w:t xml:space="preserve"> </w:t>
      </w:r>
      <w:proofErr w:type="spellStart"/>
      <w:r w:rsidRPr="007F64BF">
        <w:rPr>
          <w:rFonts w:eastAsia="Times New Roman"/>
          <w:b/>
          <w:szCs w:val="28"/>
          <w:lang w:eastAsia="ru-RU"/>
        </w:rPr>
        <w:t>області</w:t>
      </w:r>
      <w:proofErr w:type="spellEnd"/>
    </w:p>
    <w:p w14:paraId="2CEE1869" w14:textId="77777777" w:rsidR="00943722" w:rsidRPr="007F64BF" w:rsidRDefault="00943722" w:rsidP="00943722">
      <w:pPr>
        <w:spacing w:after="0" w:line="276" w:lineRule="auto"/>
        <w:rPr>
          <w:rFonts w:eastAsia="Times New Roman"/>
          <w:b/>
          <w:szCs w:val="28"/>
          <w:lang w:eastAsia="ru-RU"/>
        </w:rPr>
      </w:pPr>
      <w:r w:rsidRPr="007F64BF">
        <w:rPr>
          <w:rFonts w:eastAsia="Times New Roman"/>
          <w:b/>
          <w:szCs w:val="28"/>
          <w:u w:val="single"/>
          <w:lang w:eastAsia="ru-RU"/>
        </w:rPr>
        <w:t xml:space="preserve">           __________________</w:t>
      </w:r>
      <w:proofErr w:type="spellStart"/>
      <w:r w:rsidRPr="007F64BF">
        <w:rPr>
          <w:rFonts w:eastAsia="Times New Roman"/>
          <w:b/>
          <w:szCs w:val="28"/>
          <w:u w:val="single"/>
          <w:lang w:eastAsia="ru-RU"/>
        </w:rPr>
        <w:t>Виконавчий</w:t>
      </w:r>
      <w:proofErr w:type="spellEnd"/>
      <w:r w:rsidRPr="007F64BF">
        <w:rPr>
          <w:rFonts w:eastAsia="Times New Roman"/>
          <w:b/>
          <w:szCs w:val="28"/>
          <w:u w:val="single"/>
          <w:lang w:eastAsia="ru-RU"/>
        </w:rPr>
        <w:t xml:space="preserve"> </w:t>
      </w:r>
      <w:proofErr w:type="spellStart"/>
      <w:r w:rsidRPr="007F64BF">
        <w:rPr>
          <w:rFonts w:eastAsia="Times New Roman"/>
          <w:b/>
          <w:szCs w:val="28"/>
          <w:u w:val="single"/>
          <w:lang w:eastAsia="ru-RU"/>
        </w:rPr>
        <w:t>комітет</w:t>
      </w:r>
      <w:proofErr w:type="spellEnd"/>
      <w:r w:rsidRPr="007F64BF">
        <w:rPr>
          <w:rFonts w:eastAsia="Times New Roman"/>
          <w:b/>
          <w:szCs w:val="28"/>
          <w:u w:val="single"/>
          <w:lang w:eastAsia="ru-RU"/>
        </w:rPr>
        <w:t>_______________________</w:t>
      </w:r>
    </w:p>
    <w:p w14:paraId="452B50E8" w14:textId="77777777" w:rsidR="00943722" w:rsidRPr="00EC4D31" w:rsidRDefault="00943722" w:rsidP="00943722">
      <w:pPr>
        <w:spacing w:after="0" w:line="276" w:lineRule="auto"/>
        <w:jc w:val="center"/>
        <w:rPr>
          <w:rFonts w:eastAsia="Times New Roman"/>
          <w:b/>
          <w:szCs w:val="28"/>
          <w:lang w:eastAsia="ru-RU"/>
        </w:rPr>
      </w:pPr>
    </w:p>
    <w:p w14:paraId="29CBA92D" w14:textId="32E6ECDC" w:rsidR="00943722" w:rsidRPr="003551D2" w:rsidRDefault="00943722" w:rsidP="00943722">
      <w:pPr>
        <w:spacing w:line="276" w:lineRule="auto"/>
        <w:jc w:val="center"/>
        <w:rPr>
          <w:rFonts w:eastAsia="Times New Roman"/>
          <w:b/>
          <w:szCs w:val="28"/>
          <w:lang w:val="uk-UA" w:eastAsia="ru-RU"/>
        </w:rPr>
      </w:pPr>
      <w:r w:rsidRPr="007F64BF">
        <w:rPr>
          <w:rFonts w:eastAsia="Times New Roman"/>
          <w:b/>
          <w:szCs w:val="28"/>
          <w:lang w:eastAsia="ru-RU"/>
        </w:rPr>
        <w:t xml:space="preserve">Р І </w:t>
      </w:r>
      <w:bookmarkStart w:id="0" w:name="_GoBack"/>
      <w:bookmarkEnd w:id="0"/>
      <w:r w:rsidRPr="007F64BF">
        <w:rPr>
          <w:rFonts w:eastAsia="Times New Roman"/>
          <w:b/>
          <w:szCs w:val="28"/>
          <w:lang w:eastAsia="ru-RU"/>
        </w:rPr>
        <w:t xml:space="preserve">Ш Е Н </w:t>
      </w:r>
      <w:proofErr w:type="spellStart"/>
      <w:r w:rsidRPr="007F64BF">
        <w:rPr>
          <w:rFonts w:eastAsia="Times New Roman"/>
          <w:b/>
          <w:szCs w:val="28"/>
          <w:lang w:eastAsia="ru-RU"/>
        </w:rPr>
        <w:t>Н</w:t>
      </w:r>
      <w:proofErr w:type="spellEnd"/>
      <w:r w:rsidRPr="007F64BF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Pr="007F64BF">
        <w:rPr>
          <w:rFonts w:eastAsia="Times New Roman"/>
          <w:b/>
          <w:szCs w:val="28"/>
          <w:lang w:eastAsia="ru-RU"/>
        </w:rPr>
        <w:t>Я  №</w:t>
      </w:r>
      <w:proofErr w:type="gramEnd"/>
      <w:r>
        <w:rPr>
          <w:rFonts w:eastAsia="Times New Roman"/>
          <w:b/>
          <w:szCs w:val="28"/>
          <w:lang w:eastAsia="ru-RU"/>
        </w:rPr>
        <w:t xml:space="preserve"> </w:t>
      </w:r>
      <w:r w:rsidR="003551D2">
        <w:rPr>
          <w:rFonts w:eastAsia="Times New Roman"/>
          <w:b/>
          <w:szCs w:val="28"/>
          <w:lang w:val="uk-UA" w:eastAsia="ru-RU"/>
        </w:rPr>
        <w:t>13</w:t>
      </w:r>
    </w:p>
    <w:p w14:paraId="0525F579" w14:textId="77777777" w:rsidR="00943722" w:rsidRDefault="00943722" w:rsidP="00943722">
      <w:pPr>
        <w:spacing w:after="0"/>
        <w:rPr>
          <w:szCs w:val="28"/>
        </w:rPr>
      </w:pPr>
      <w:r w:rsidRPr="002665ED">
        <w:rPr>
          <w:szCs w:val="28"/>
        </w:rPr>
        <w:t xml:space="preserve">с. </w:t>
      </w:r>
      <w:proofErr w:type="spellStart"/>
      <w:r w:rsidRPr="002665ED">
        <w:rPr>
          <w:szCs w:val="28"/>
        </w:rPr>
        <w:t>Костянтинівка</w:t>
      </w:r>
      <w:proofErr w:type="spellEnd"/>
      <w:r w:rsidRPr="002665ED">
        <w:rPr>
          <w:szCs w:val="28"/>
        </w:rPr>
        <w:t xml:space="preserve">                 </w:t>
      </w:r>
      <w:r>
        <w:rPr>
          <w:szCs w:val="28"/>
        </w:rPr>
        <w:t xml:space="preserve">        </w:t>
      </w:r>
      <w:r w:rsidRPr="002665ED">
        <w:rPr>
          <w:szCs w:val="28"/>
        </w:rPr>
        <w:t xml:space="preserve">                                     </w:t>
      </w:r>
      <w:proofErr w:type="spellStart"/>
      <w:r w:rsidRPr="002665ED">
        <w:rPr>
          <w:szCs w:val="28"/>
        </w:rPr>
        <w:t>від</w:t>
      </w:r>
      <w:proofErr w:type="spellEnd"/>
      <w:r w:rsidRPr="002665ED">
        <w:rPr>
          <w:szCs w:val="28"/>
        </w:rPr>
        <w:t xml:space="preserve"> </w:t>
      </w:r>
      <w:r>
        <w:rPr>
          <w:szCs w:val="28"/>
        </w:rPr>
        <w:t xml:space="preserve">22 </w:t>
      </w:r>
      <w:proofErr w:type="spellStart"/>
      <w:r>
        <w:rPr>
          <w:szCs w:val="28"/>
        </w:rPr>
        <w:t>січня</w:t>
      </w:r>
      <w:proofErr w:type="spellEnd"/>
      <w:r>
        <w:rPr>
          <w:szCs w:val="28"/>
        </w:rPr>
        <w:t xml:space="preserve"> </w:t>
      </w:r>
      <w:r w:rsidRPr="002665ED">
        <w:rPr>
          <w:szCs w:val="28"/>
        </w:rPr>
        <w:t>202</w:t>
      </w:r>
      <w:r>
        <w:rPr>
          <w:szCs w:val="28"/>
        </w:rPr>
        <w:t>6</w:t>
      </w:r>
      <w:r w:rsidRPr="002665ED">
        <w:rPr>
          <w:szCs w:val="28"/>
        </w:rPr>
        <w:t xml:space="preserve"> року</w:t>
      </w:r>
    </w:p>
    <w:p w14:paraId="3A9B6520" w14:textId="77777777" w:rsidR="00D91179" w:rsidRDefault="00D91179" w:rsidP="00D91179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bookmarkStart w:id="1" w:name="_Hlk219121146"/>
      <w:bookmarkStart w:id="2" w:name="_Hlk95749240"/>
    </w:p>
    <w:p w14:paraId="77BE901A" w14:textId="77777777" w:rsidR="00C80831" w:rsidRDefault="00943722" w:rsidP="00D91179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 </w:t>
      </w:r>
      <w:proofErr w:type="spellStart"/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>погодження</w:t>
      </w:r>
      <w:proofErr w:type="spellEnd"/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943722">
        <w:rPr>
          <w:rFonts w:eastAsia="Times New Roman" w:cs="Times New Roman"/>
          <w:kern w:val="0"/>
          <w:szCs w:val="28"/>
          <w:lang w:eastAsia="ru-RU"/>
          <w14:ligatures w14:val="none"/>
        </w:rPr>
        <w:t>встановлення</w:t>
      </w:r>
      <w:proofErr w:type="spellEnd"/>
      <w:r w:rsidR="00D91179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</w:p>
    <w:p w14:paraId="33B80D75" w14:textId="77777777" w:rsidR="00C80831" w:rsidRDefault="00D91179" w:rsidP="00A31D4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>тимчасових</w:t>
      </w:r>
      <w:r w:rsidR="00C8083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споруд </w:t>
      </w:r>
      <w:r w:rsidR="00943722" w:rsidRPr="00A31D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на </w:t>
      </w:r>
      <w:r w:rsidR="00A31D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території</w:t>
      </w:r>
    </w:p>
    <w:p w14:paraId="280E1EFC" w14:textId="36E9149A" w:rsidR="00943722" w:rsidRPr="00A31D4A" w:rsidRDefault="00A31D4A" w:rsidP="00A31D4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proofErr w:type="spellStart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>Гуріївського</w:t>
      </w:r>
      <w:proofErr w:type="spellEnd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старостинського</w:t>
      </w:r>
      <w:proofErr w:type="spellEnd"/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округу</w:t>
      </w:r>
    </w:p>
    <w:p w14:paraId="389468A7" w14:textId="297058FB" w:rsidR="00943722" w:rsidRPr="00A31D4A" w:rsidRDefault="00943722" w:rsidP="003551D2">
      <w:pPr>
        <w:spacing w:after="0"/>
        <w:ind w:right="4959"/>
        <w:jc w:val="both"/>
        <w:rPr>
          <w:szCs w:val="28"/>
          <w:lang w:val="uk-UA"/>
        </w:rPr>
      </w:pP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bookmarkEnd w:id="1"/>
      <w:bookmarkEnd w:id="2"/>
    </w:p>
    <w:p w14:paraId="307FABE1" w14:textId="60D9B170" w:rsidR="00943722" w:rsidRPr="00A31D4A" w:rsidRDefault="00D91179" w:rsidP="00D91179">
      <w:pPr>
        <w:widowControl w:val="0"/>
        <w:spacing w:after="0"/>
        <w:ind w:firstLine="851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Розглянувши </w:t>
      </w:r>
      <w:r w:rsid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лист 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старости </w:t>
      </w:r>
      <w:proofErr w:type="spellStart"/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Гуріївського</w:t>
      </w:r>
      <w:proofErr w:type="spellEnd"/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старостинського</w:t>
      </w:r>
      <w:proofErr w:type="spellEnd"/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округу</w:t>
      </w:r>
      <w:r w:rsid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від 07.01.2026 року № 2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щодо погодження встановлення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тимчасових споруд</w:t>
      </w:r>
      <w:r w:rsidR="006F4B5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а саме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: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бесідок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, 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лавок</w:t>
      </w:r>
      <w:r w:rsidR="00694FF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та спортивного майданчика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на земельній ділянці комунальної власності, яка відповідно </w:t>
      </w:r>
      <w:r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до </w:t>
      </w:r>
      <w:r w:rsidR="004133B3"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генерального плану населеного пункту с. </w:t>
      </w:r>
      <w:proofErr w:type="spellStart"/>
      <w:r w:rsidR="004133B3"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Гуріївка</w:t>
      </w:r>
      <w:proofErr w:type="spellEnd"/>
      <w:r w:rsidR="004133B3"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відомостей Державного земельного кадастру та</w:t>
      </w:r>
      <w:r w:rsidRP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цільового призначення належить до зони зелених насаджень</w:t>
      </w:r>
      <w:r w:rsidR="00413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загального користування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з метою створення належних умов для відпочинку мешканців громади, благоустрою та раціонального використання земель комунальної власності,</w:t>
      </w: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r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керуючись статтями 30, 33, 40, 52 Закону України «Про місцеве самоврядування в Україні», статтями 19, 50, 51 Земельного кодексу України, </w:t>
      </w:r>
      <w:r w:rsidR="000E5986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П</w:t>
      </w:r>
      <w:r w:rsidR="000E5986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равилами</w:t>
      </w:r>
      <w:r w:rsidR="000E5986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r w:rsidR="000E5986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благоустрою</w:t>
      </w:r>
      <w:r w:rsidR="000E5986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територій територіальної громади Костянтинівської сільської ради</w:t>
      </w:r>
      <w:r w:rsidR="00943722" w:rsidRPr="00A31D4A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 виконавчий комітет Костянтинівської сільської ради</w:t>
      </w:r>
    </w:p>
    <w:p w14:paraId="2CF1AF15" w14:textId="77777777" w:rsidR="00943722" w:rsidRPr="00A31D4A" w:rsidRDefault="00943722" w:rsidP="00943722">
      <w:pPr>
        <w:spacing w:after="0"/>
        <w:rPr>
          <w:szCs w:val="28"/>
          <w:lang w:val="uk-UA"/>
        </w:rPr>
      </w:pPr>
    </w:p>
    <w:p w14:paraId="4ED67206" w14:textId="77777777" w:rsidR="00943722" w:rsidRPr="00990003" w:rsidRDefault="00943722" w:rsidP="00943722">
      <w:pPr>
        <w:spacing w:after="0"/>
        <w:rPr>
          <w:szCs w:val="28"/>
        </w:rPr>
      </w:pPr>
      <w:r w:rsidRPr="00990003">
        <w:rPr>
          <w:szCs w:val="28"/>
        </w:rPr>
        <w:t>ВИРІШИВ:</w:t>
      </w:r>
    </w:p>
    <w:p w14:paraId="13E12F44" w14:textId="77777777" w:rsidR="00943722" w:rsidRPr="00EC4D31" w:rsidRDefault="00943722" w:rsidP="00943722">
      <w:pPr>
        <w:spacing w:after="0"/>
        <w:rPr>
          <w:szCs w:val="28"/>
        </w:rPr>
      </w:pPr>
    </w:p>
    <w:p w14:paraId="6BCAEE63" w14:textId="7042EED9" w:rsidR="007B6245" w:rsidRPr="007B6245" w:rsidRDefault="00943722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 w:rsidRPr="00D479AE">
        <w:rPr>
          <w:bCs/>
          <w:color w:val="000000"/>
          <w:szCs w:val="28"/>
          <w:lang w:eastAsia="ru-RU"/>
        </w:rPr>
        <w:t xml:space="preserve">1.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Погодити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встановлення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bookmarkStart w:id="3" w:name="_Hlk219124376"/>
      <w:r w:rsidR="007B6245">
        <w:rPr>
          <w:bCs/>
          <w:color w:val="000000"/>
          <w:szCs w:val="28"/>
          <w:lang w:val="uk-UA" w:eastAsia="ru-RU"/>
        </w:rPr>
        <w:t>тимчасових споруд</w:t>
      </w:r>
      <w:bookmarkEnd w:id="3"/>
      <w:r w:rsidR="005A41E1">
        <w:rPr>
          <w:bCs/>
          <w:color w:val="000000"/>
          <w:szCs w:val="28"/>
          <w:lang w:val="uk-UA" w:eastAsia="ru-RU"/>
        </w:rPr>
        <w:t>, а саме</w:t>
      </w:r>
      <w:r w:rsidR="00111A08">
        <w:rPr>
          <w:bCs/>
          <w:color w:val="000000"/>
          <w:szCs w:val="28"/>
          <w:lang w:val="uk-UA" w:eastAsia="ru-RU"/>
        </w:rPr>
        <w:t xml:space="preserve">: </w:t>
      </w:r>
      <w:bookmarkStart w:id="4" w:name="_Hlk219124366"/>
      <w:proofErr w:type="spellStart"/>
      <w:r w:rsidR="007B6245" w:rsidRPr="007B6245">
        <w:rPr>
          <w:bCs/>
          <w:color w:val="000000"/>
          <w:szCs w:val="28"/>
          <w:lang w:eastAsia="ru-RU"/>
        </w:rPr>
        <w:t>бесідок</w:t>
      </w:r>
      <w:proofErr w:type="spellEnd"/>
      <w:r w:rsidR="00111A08">
        <w:rPr>
          <w:bCs/>
          <w:color w:val="000000"/>
          <w:szCs w:val="28"/>
          <w:lang w:val="uk-UA" w:eastAsia="ru-RU"/>
        </w:rPr>
        <w:t xml:space="preserve">, </w:t>
      </w:r>
      <w:r w:rsidR="007B6245" w:rsidRPr="007B6245">
        <w:rPr>
          <w:bCs/>
          <w:color w:val="000000"/>
          <w:szCs w:val="28"/>
          <w:lang w:eastAsia="ru-RU"/>
        </w:rPr>
        <w:t>лавок</w:t>
      </w:r>
      <w:r w:rsidR="00111A08">
        <w:rPr>
          <w:bCs/>
          <w:color w:val="000000"/>
          <w:szCs w:val="28"/>
          <w:lang w:val="uk-UA" w:eastAsia="ru-RU"/>
        </w:rPr>
        <w:t xml:space="preserve"> та спортивного майданчику</w:t>
      </w:r>
      <w:r w:rsidR="005A41E1">
        <w:rPr>
          <w:bCs/>
          <w:color w:val="000000"/>
          <w:szCs w:val="28"/>
          <w:lang w:val="uk-UA" w:eastAsia="ru-RU"/>
        </w:rPr>
        <w:t xml:space="preserve"> для культурного відпочинку мешканців громади</w:t>
      </w:r>
      <w:r w:rsidR="007B6245" w:rsidRPr="007B6245">
        <w:rPr>
          <w:bCs/>
          <w:color w:val="000000"/>
          <w:szCs w:val="28"/>
          <w:lang w:eastAsia="ru-RU"/>
        </w:rPr>
        <w:t xml:space="preserve"> </w:t>
      </w:r>
      <w:bookmarkEnd w:id="4"/>
      <w:r w:rsidR="007B6245" w:rsidRPr="007B6245">
        <w:rPr>
          <w:bCs/>
          <w:color w:val="000000"/>
          <w:szCs w:val="28"/>
          <w:lang w:eastAsia="ru-RU"/>
        </w:rPr>
        <w:t xml:space="preserve">на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земельній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ділянці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комунальної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власності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,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що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розташована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r w:rsidR="00B609C0">
        <w:rPr>
          <w:bCs/>
          <w:color w:val="000000"/>
          <w:szCs w:val="28"/>
          <w:lang w:val="uk-UA" w:eastAsia="ru-RU"/>
        </w:rPr>
        <w:t xml:space="preserve">на північно-західній околиці с. </w:t>
      </w:r>
      <w:proofErr w:type="spellStart"/>
      <w:r w:rsidR="00B609C0">
        <w:rPr>
          <w:bCs/>
          <w:color w:val="000000"/>
          <w:szCs w:val="28"/>
          <w:lang w:val="uk-UA" w:eastAsia="ru-RU"/>
        </w:rPr>
        <w:t>Гуріївка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, та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відноситься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до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зони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зелених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насаджень</w:t>
      </w:r>
      <w:proofErr w:type="spellEnd"/>
      <w:r w:rsidR="00B609C0">
        <w:rPr>
          <w:bCs/>
          <w:color w:val="000000"/>
          <w:szCs w:val="28"/>
          <w:lang w:val="uk-UA" w:eastAsia="ru-RU"/>
        </w:rPr>
        <w:t xml:space="preserve"> загального користування</w:t>
      </w:r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gramStart"/>
      <w:r w:rsidR="007B6245" w:rsidRPr="007B6245">
        <w:rPr>
          <w:bCs/>
          <w:color w:val="000000"/>
          <w:szCs w:val="28"/>
          <w:lang w:eastAsia="ru-RU"/>
        </w:rPr>
        <w:t>у межах</w:t>
      </w:r>
      <w:proofErr w:type="gram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111A08">
        <w:rPr>
          <w:bCs/>
          <w:color w:val="000000"/>
          <w:szCs w:val="28"/>
          <w:lang w:val="uk-UA" w:eastAsia="ru-RU"/>
        </w:rPr>
        <w:t>Гуріївського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старостинського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округу.</w:t>
      </w:r>
    </w:p>
    <w:p w14:paraId="437C6407" w14:textId="775CC052" w:rsidR="00B609C0" w:rsidRPr="003551D2" w:rsidRDefault="007B6245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 w:rsidRPr="007B6245">
        <w:rPr>
          <w:bCs/>
          <w:color w:val="000000"/>
          <w:szCs w:val="28"/>
          <w:lang w:eastAsia="ru-RU"/>
        </w:rPr>
        <w:t>2.</w:t>
      </w:r>
      <w:r w:rsidR="0080209A" w:rsidRPr="0080209A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Встано</w:t>
      </w:r>
      <w:proofErr w:type="spellEnd"/>
      <w:r w:rsidR="00756274">
        <w:rPr>
          <w:bCs/>
          <w:color w:val="000000"/>
          <w:szCs w:val="28"/>
          <w:lang w:val="uk-UA" w:eastAsia="ru-RU"/>
        </w:rPr>
        <w:t>вити, що розміщення</w:t>
      </w:r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111A08" w:rsidRPr="0080209A">
        <w:rPr>
          <w:bCs/>
          <w:color w:val="000000"/>
          <w:szCs w:val="28"/>
          <w:lang w:eastAsia="ru-RU"/>
        </w:rPr>
        <w:t>тимчасових</w:t>
      </w:r>
      <w:proofErr w:type="spellEnd"/>
      <w:r w:rsidR="00111A08" w:rsidRPr="0080209A">
        <w:rPr>
          <w:bCs/>
          <w:color w:val="000000"/>
          <w:szCs w:val="28"/>
          <w:lang w:eastAsia="ru-RU"/>
        </w:rPr>
        <w:t xml:space="preserve"> </w:t>
      </w:r>
      <w:proofErr w:type="spellStart"/>
      <w:r w:rsidR="00111A08" w:rsidRPr="0080209A">
        <w:rPr>
          <w:bCs/>
          <w:color w:val="000000"/>
          <w:szCs w:val="28"/>
          <w:lang w:eastAsia="ru-RU"/>
        </w:rPr>
        <w:t>споруд</w:t>
      </w:r>
      <w:proofErr w:type="spellEnd"/>
      <w:r w:rsidR="00111A08" w:rsidRPr="0080209A">
        <w:rPr>
          <w:bCs/>
          <w:color w:val="000000"/>
          <w:szCs w:val="28"/>
          <w:lang w:eastAsia="ru-RU"/>
        </w:rPr>
        <w:t xml:space="preserve">: </w:t>
      </w:r>
      <w:proofErr w:type="spellStart"/>
      <w:r w:rsidR="00111A08" w:rsidRPr="007B6245">
        <w:rPr>
          <w:bCs/>
          <w:color w:val="000000"/>
          <w:szCs w:val="28"/>
          <w:lang w:eastAsia="ru-RU"/>
        </w:rPr>
        <w:t>бесідок</w:t>
      </w:r>
      <w:proofErr w:type="spellEnd"/>
      <w:r w:rsidR="00111A08" w:rsidRPr="0080209A">
        <w:rPr>
          <w:bCs/>
          <w:color w:val="000000"/>
          <w:szCs w:val="28"/>
          <w:lang w:eastAsia="ru-RU"/>
        </w:rPr>
        <w:t xml:space="preserve">, </w:t>
      </w:r>
      <w:r w:rsidR="00111A08" w:rsidRPr="007B6245">
        <w:rPr>
          <w:bCs/>
          <w:color w:val="000000"/>
          <w:szCs w:val="28"/>
          <w:lang w:eastAsia="ru-RU"/>
        </w:rPr>
        <w:t>лавок</w:t>
      </w:r>
      <w:r w:rsidR="00111A08" w:rsidRPr="0080209A">
        <w:rPr>
          <w:bCs/>
          <w:color w:val="000000"/>
          <w:szCs w:val="28"/>
          <w:lang w:eastAsia="ru-RU"/>
        </w:rPr>
        <w:t xml:space="preserve"> та спортивного</w:t>
      </w:r>
      <w:r w:rsidR="00111A08">
        <w:rPr>
          <w:bCs/>
          <w:color w:val="000000"/>
          <w:szCs w:val="28"/>
          <w:lang w:val="uk-UA" w:eastAsia="ru-RU"/>
        </w:rPr>
        <w:t xml:space="preserve"> майданчику</w:t>
      </w:r>
      <w:r w:rsidRPr="007B6245">
        <w:rPr>
          <w:bCs/>
          <w:color w:val="000000"/>
          <w:szCs w:val="28"/>
          <w:lang w:eastAsia="ru-RU"/>
        </w:rPr>
        <w:t xml:space="preserve"> </w:t>
      </w:r>
      <w:r w:rsidR="00756274">
        <w:rPr>
          <w:bCs/>
          <w:color w:val="000000"/>
          <w:szCs w:val="28"/>
          <w:lang w:val="uk-UA" w:eastAsia="ru-RU"/>
        </w:rPr>
        <w:t xml:space="preserve">здійснюється </w:t>
      </w:r>
      <w:r w:rsidRPr="007B6245">
        <w:rPr>
          <w:bCs/>
          <w:color w:val="000000"/>
          <w:szCs w:val="28"/>
          <w:lang w:eastAsia="ru-RU"/>
        </w:rPr>
        <w:t xml:space="preserve">без </w:t>
      </w:r>
      <w:proofErr w:type="spellStart"/>
      <w:r w:rsidRPr="007B6245">
        <w:rPr>
          <w:bCs/>
          <w:color w:val="000000"/>
          <w:szCs w:val="28"/>
          <w:lang w:eastAsia="ru-RU"/>
        </w:rPr>
        <w:t>зміни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цільового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призначення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земельної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ділянки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, з </w:t>
      </w:r>
      <w:proofErr w:type="spellStart"/>
      <w:r w:rsidRPr="007B6245">
        <w:rPr>
          <w:bCs/>
          <w:color w:val="000000"/>
          <w:szCs w:val="28"/>
          <w:lang w:eastAsia="ru-RU"/>
        </w:rPr>
        <w:t>дотриманням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вимог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земельного, </w:t>
      </w:r>
      <w:proofErr w:type="spellStart"/>
      <w:r w:rsidRPr="007B6245">
        <w:rPr>
          <w:bCs/>
          <w:color w:val="000000"/>
          <w:szCs w:val="28"/>
          <w:lang w:eastAsia="ru-RU"/>
        </w:rPr>
        <w:t>екологічного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та </w:t>
      </w:r>
      <w:proofErr w:type="spellStart"/>
      <w:r w:rsidRPr="007B6245">
        <w:rPr>
          <w:bCs/>
          <w:color w:val="000000"/>
          <w:szCs w:val="28"/>
          <w:lang w:eastAsia="ru-RU"/>
        </w:rPr>
        <w:t>містобудівного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законодавства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України</w:t>
      </w:r>
      <w:proofErr w:type="spellEnd"/>
      <w:r w:rsidRPr="007B6245">
        <w:rPr>
          <w:bCs/>
          <w:color w:val="000000"/>
          <w:szCs w:val="28"/>
          <w:lang w:eastAsia="ru-RU"/>
        </w:rPr>
        <w:t>.</w:t>
      </w:r>
    </w:p>
    <w:p w14:paraId="19B479C1" w14:textId="0AFDBE5B" w:rsidR="007B6245" w:rsidRPr="007B6245" w:rsidRDefault="007B6245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 w:rsidRPr="007B6245">
        <w:rPr>
          <w:bCs/>
          <w:color w:val="000000"/>
          <w:szCs w:val="28"/>
          <w:lang w:eastAsia="ru-RU"/>
        </w:rPr>
        <w:t>3.</w:t>
      </w:r>
      <w:r w:rsidR="0080209A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Pr="007B6245">
        <w:rPr>
          <w:bCs/>
          <w:color w:val="000000"/>
          <w:szCs w:val="28"/>
          <w:lang w:eastAsia="ru-RU"/>
        </w:rPr>
        <w:t>Зобов’язати</w:t>
      </w:r>
      <w:proofErr w:type="spellEnd"/>
      <w:r w:rsidRPr="007B6245">
        <w:rPr>
          <w:bCs/>
          <w:color w:val="000000"/>
          <w:szCs w:val="28"/>
          <w:lang w:eastAsia="ru-RU"/>
        </w:rPr>
        <w:t xml:space="preserve"> </w:t>
      </w:r>
      <w:r w:rsidR="00111A08">
        <w:rPr>
          <w:bCs/>
          <w:color w:val="000000"/>
          <w:szCs w:val="28"/>
          <w:lang w:val="uk-UA" w:eastAsia="ru-RU"/>
        </w:rPr>
        <w:t>старосту</w:t>
      </w:r>
      <w:r w:rsidR="0080209A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="00111A08">
        <w:rPr>
          <w:bCs/>
          <w:color w:val="000000"/>
          <w:szCs w:val="28"/>
          <w:lang w:val="uk-UA" w:eastAsia="ru-RU"/>
        </w:rPr>
        <w:t>Гуріївського</w:t>
      </w:r>
      <w:proofErr w:type="spellEnd"/>
      <w:r w:rsidR="00111A08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="00111A08">
        <w:rPr>
          <w:bCs/>
          <w:color w:val="000000"/>
          <w:szCs w:val="28"/>
          <w:lang w:val="uk-UA" w:eastAsia="ru-RU"/>
        </w:rPr>
        <w:t>старостинського</w:t>
      </w:r>
      <w:proofErr w:type="spellEnd"/>
      <w:r w:rsidR="00111A08">
        <w:rPr>
          <w:bCs/>
          <w:color w:val="000000"/>
          <w:szCs w:val="28"/>
          <w:lang w:val="uk-UA" w:eastAsia="ru-RU"/>
        </w:rPr>
        <w:t xml:space="preserve"> округу</w:t>
      </w:r>
      <w:r w:rsidRPr="007B6245">
        <w:rPr>
          <w:bCs/>
          <w:color w:val="000000"/>
          <w:szCs w:val="28"/>
          <w:lang w:eastAsia="ru-RU"/>
        </w:rPr>
        <w:t>:</w:t>
      </w:r>
    </w:p>
    <w:p w14:paraId="3BAF97D0" w14:textId="657E5F2C" w:rsidR="007B6245" w:rsidRPr="007B6245" w:rsidRDefault="00111A08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val="uk-UA" w:eastAsia="ru-RU"/>
        </w:rPr>
        <w:t xml:space="preserve">-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забезпечити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розміщення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val="uk-UA" w:eastAsia="ru-RU"/>
        </w:rPr>
        <w:t>тимчасових споруд</w:t>
      </w:r>
      <w:r w:rsidR="007B6245" w:rsidRPr="007B6245">
        <w:rPr>
          <w:bCs/>
          <w:color w:val="000000"/>
          <w:szCs w:val="28"/>
          <w:lang w:eastAsia="ru-RU"/>
        </w:rPr>
        <w:t xml:space="preserve"> без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пошкодження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зелених</w:t>
      </w:r>
      <w:proofErr w:type="spellEnd"/>
      <w:r w:rsidR="00667577">
        <w:rPr>
          <w:bCs/>
          <w:color w:val="000000"/>
          <w:szCs w:val="28"/>
          <w:lang w:val="uk-UA"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lastRenderedPageBreak/>
        <w:t>насаджень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>;</w:t>
      </w:r>
    </w:p>
    <w:p w14:paraId="5A5FD0F7" w14:textId="5D884CCB" w:rsidR="007B6245" w:rsidRPr="007B6245" w:rsidRDefault="00111A08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val="uk-UA" w:eastAsia="ru-RU"/>
        </w:rPr>
        <w:t xml:space="preserve">-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дотримуватися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вимог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r w:rsidR="0095102A" w:rsidRPr="0095102A">
        <w:rPr>
          <w:bCs/>
          <w:color w:val="000000"/>
          <w:szCs w:val="28"/>
          <w:lang w:eastAsia="ru-RU"/>
        </w:rPr>
        <w:t>П</w:t>
      </w:r>
      <w:proofErr w:type="spellStart"/>
      <w:r w:rsidR="0095102A" w:rsidRPr="0095102A">
        <w:rPr>
          <w:bCs/>
          <w:color w:val="000000"/>
          <w:szCs w:val="28"/>
          <w:lang w:val="uk-UA" w:eastAsia="ru-RU"/>
        </w:rPr>
        <w:t>равил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r w:rsidR="0095102A" w:rsidRPr="0095102A">
        <w:rPr>
          <w:bCs/>
          <w:color w:val="000000"/>
          <w:szCs w:val="28"/>
          <w:lang w:val="uk-UA" w:eastAsia="ru-RU"/>
        </w:rPr>
        <w:t>благоустрою</w:t>
      </w:r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територій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територіальної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громади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Костянтинівської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</w:t>
      </w:r>
      <w:proofErr w:type="spellStart"/>
      <w:r w:rsidR="0095102A" w:rsidRPr="0095102A">
        <w:rPr>
          <w:bCs/>
          <w:color w:val="000000"/>
          <w:szCs w:val="28"/>
          <w:lang w:eastAsia="ru-RU"/>
        </w:rPr>
        <w:t>сільської</w:t>
      </w:r>
      <w:proofErr w:type="spellEnd"/>
      <w:r w:rsidR="0095102A" w:rsidRPr="0095102A">
        <w:rPr>
          <w:bCs/>
          <w:color w:val="000000"/>
          <w:szCs w:val="28"/>
          <w:lang w:eastAsia="ru-RU"/>
        </w:rPr>
        <w:t xml:space="preserve"> ради</w:t>
      </w:r>
      <w:r w:rsidR="007B6245" w:rsidRPr="007B6245">
        <w:rPr>
          <w:bCs/>
          <w:color w:val="000000"/>
          <w:szCs w:val="28"/>
          <w:lang w:eastAsia="ru-RU"/>
        </w:rPr>
        <w:t>;</w:t>
      </w:r>
    </w:p>
    <w:p w14:paraId="28E07BBC" w14:textId="448AEBD3" w:rsidR="007B6245" w:rsidRPr="007B6245" w:rsidRDefault="0095102A" w:rsidP="007B6245">
      <w:pPr>
        <w:widowControl w:val="0"/>
        <w:spacing w:after="0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val="uk-UA" w:eastAsia="ru-RU"/>
        </w:rPr>
        <w:t xml:space="preserve">-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забезпечити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належний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санітарний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стан,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утримання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та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збереження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встановлених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 xml:space="preserve"> </w:t>
      </w:r>
      <w:proofErr w:type="spellStart"/>
      <w:r w:rsidR="007B6245" w:rsidRPr="007B6245">
        <w:rPr>
          <w:bCs/>
          <w:color w:val="000000"/>
          <w:szCs w:val="28"/>
          <w:lang w:eastAsia="ru-RU"/>
        </w:rPr>
        <w:t>об’єктів</w:t>
      </w:r>
      <w:proofErr w:type="spellEnd"/>
      <w:r w:rsidR="007B6245" w:rsidRPr="007B6245">
        <w:rPr>
          <w:bCs/>
          <w:color w:val="000000"/>
          <w:szCs w:val="28"/>
          <w:lang w:eastAsia="ru-RU"/>
        </w:rPr>
        <w:t>.</w:t>
      </w:r>
    </w:p>
    <w:p w14:paraId="6763E3E4" w14:textId="021B38F9" w:rsidR="00943722" w:rsidRPr="0095102A" w:rsidRDefault="00943722" w:rsidP="007B6245">
      <w:pPr>
        <w:widowControl w:val="0"/>
        <w:spacing w:after="0"/>
        <w:jc w:val="both"/>
        <w:rPr>
          <w:rFonts w:eastAsia="Times New Roman"/>
          <w:szCs w:val="28"/>
          <w:lang w:val="uk-UA" w:eastAsia="ru-RU"/>
        </w:rPr>
      </w:pPr>
      <w:r>
        <w:rPr>
          <w:szCs w:val="28"/>
        </w:rPr>
        <w:t>3</w:t>
      </w:r>
      <w:r w:rsidRPr="00D3435C">
        <w:rPr>
          <w:szCs w:val="28"/>
        </w:rPr>
        <w:t>.</w:t>
      </w:r>
      <w:r w:rsidRPr="00D479AE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18512E">
        <w:rPr>
          <w:rFonts w:eastAsia="Times New Roman"/>
          <w:szCs w:val="28"/>
          <w:lang w:eastAsia="ru-RU"/>
        </w:rPr>
        <w:t xml:space="preserve">Контроль за </w:t>
      </w:r>
      <w:proofErr w:type="spellStart"/>
      <w:r w:rsidRPr="0018512E">
        <w:rPr>
          <w:rFonts w:eastAsia="Times New Roman"/>
          <w:szCs w:val="28"/>
          <w:lang w:eastAsia="ru-RU"/>
        </w:rPr>
        <w:t>виконанням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цього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рішення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покласти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на </w:t>
      </w:r>
      <w:r w:rsidR="0095102A">
        <w:rPr>
          <w:rFonts w:eastAsia="Times New Roman"/>
          <w:szCs w:val="28"/>
          <w:lang w:val="uk-UA" w:eastAsia="ru-RU"/>
        </w:rPr>
        <w:t xml:space="preserve">першого </w:t>
      </w:r>
      <w:r w:rsidRPr="0018512E">
        <w:rPr>
          <w:rFonts w:eastAsia="Times New Roman"/>
          <w:szCs w:val="28"/>
          <w:lang w:eastAsia="ru-RU"/>
        </w:rPr>
        <w:t xml:space="preserve">заступника </w:t>
      </w:r>
      <w:proofErr w:type="spellStart"/>
      <w:r w:rsidRPr="0018512E">
        <w:rPr>
          <w:rFonts w:eastAsia="Times New Roman"/>
          <w:szCs w:val="28"/>
          <w:lang w:eastAsia="ru-RU"/>
        </w:rPr>
        <w:t>сільського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голови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r w:rsidR="0095102A">
        <w:rPr>
          <w:rFonts w:eastAsia="Times New Roman"/>
          <w:szCs w:val="28"/>
          <w:lang w:val="uk-UA" w:eastAsia="ru-RU"/>
        </w:rPr>
        <w:t>Ніну РЕВТУ.</w:t>
      </w:r>
    </w:p>
    <w:p w14:paraId="7E2A839B" w14:textId="77777777" w:rsidR="00943722" w:rsidRDefault="00943722" w:rsidP="00943722">
      <w:pPr>
        <w:spacing w:after="0"/>
        <w:ind w:right="-1"/>
        <w:jc w:val="both"/>
        <w:rPr>
          <w:szCs w:val="28"/>
        </w:rPr>
      </w:pPr>
    </w:p>
    <w:p w14:paraId="4007D316" w14:textId="77777777" w:rsidR="00943722" w:rsidRDefault="00943722" w:rsidP="00943722">
      <w:pPr>
        <w:spacing w:after="0"/>
        <w:rPr>
          <w:szCs w:val="28"/>
        </w:rPr>
      </w:pPr>
    </w:p>
    <w:p w14:paraId="0739BD8D" w14:textId="77777777" w:rsidR="00943722" w:rsidRDefault="00943722" w:rsidP="00943722">
      <w:pPr>
        <w:spacing w:after="0"/>
        <w:rPr>
          <w:szCs w:val="28"/>
        </w:rPr>
      </w:pPr>
    </w:p>
    <w:p w14:paraId="62981E8E" w14:textId="77777777" w:rsidR="00943722" w:rsidRDefault="00943722" w:rsidP="00943722">
      <w:pPr>
        <w:spacing w:after="0"/>
        <w:rPr>
          <w:szCs w:val="28"/>
        </w:rPr>
      </w:pPr>
    </w:p>
    <w:p w14:paraId="00D9101F" w14:textId="77777777" w:rsidR="00943722" w:rsidRDefault="00943722" w:rsidP="00943722">
      <w:pPr>
        <w:spacing w:after="0"/>
        <w:rPr>
          <w:szCs w:val="28"/>
        </w:rPr>
      </w:pPr>
      <w:proofErr w:type="spellStart"/>
      <w:r w:rsidRPr="00CC512B">
        <w:rPr>
          <w:szCs w:val="28"/>
        </w:rPr>
        <w:t>Сільський</w:t>
      </w:r>
      <w:proofErr w:type="spellEnd"/>
      <w:r w:rsidRPr="00CC512B">
        <w:rPr>
          <w:szCs w:val="28"/>
        </w:rPr>
        <w:t xml:space="preserve"> голова</w:t>
      </w:r>
      <w:r w:rsidRPr="00CC512B">
        <w:rPr>
          <w:szCs w:val="28"/>
        </w:rPr>
        <w:tab/>
      </w:r>
      <w:r w:rsidRPr="00CC512B">
        <w:rPr>
          <w:szCs w:val="28"/>
        </w:rPr>
        <w:tab/>
      </w:r>
      <w:r>
        <w:rPr>
          <w:szCs w:val="28"/>
        </w:rPr>
        <w:t xml:space="preserve">   </w:t>
      </w:r>
      <w:r w:rsidRPr="00CC512B">
        <w:rPr>
          <w:szCs w:val="28"/>
        </w:rPr>
        <w:tab/>
      </w:r>
      <w:r w:rsidRPr="00CC512B">
        <w:rPr>
          <w:szCs w:val="28"/>
        </w:rPr>
        <w:tab/>
      </w:r>
      <w:r w:rsidRPr="00CC512B">
        <w:rPr>
          <w:szCs w:val="28"/>
        </w:rPr>
        <w:tab/>
      </w:r>
      <w:r w:rsidRPr="00CC512B">
        <w:rPr>
          <w:szCs w:val="28"/>
        </w:rPr>
        <w:tab/>
      </w:r>
      <w:r w:rsidRPr="00CC512B">
        <w:rPr>
          <w:szCs w:val="28"/>
        </w:rPr>
        <w:tab/>
      </w:r>
      <w:r>
        <w:rPr>
          <w:szCs w:val="28"/>
        </w:rPr>
        <w:t xml:space="preserve">          </w:t>
      </w:r>
      <w:r w:rsidRPr="00CC512B">
        <w:rPr>
          <w:szCs w:val="28"/>
        </w:rPr>
        <w:t>Антон ПАЄНТКО</w:t>
      </w:r>
    </w:p>
    <w:p w14:paraId="477E1387" w14:textId="77777777" w:rsidR="00943722" w:rsidRPr="00943722" w:rsidRDefault="00943722" w:rsidP="006C0B77">
      <w:pPr>
        <w:spacing w:after="0"/>
        <w:ind w:firstLine="709"/>
        <w:jc w:val="both"/>
        <w:rPr>
          <w:lang w:val="uk-UA"/>
        </w:rPr>
      </w:pPr>
    </w:p>
    <w:sectPr w:rsidR="00943722" w:rsidRPr="00943722" w:rsidSect="006F4B51">
      <w:pgSz w:w="11906" w:h="16838" w:code="9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7045"/>
    <w:multiLevelType w:val="multilevel"/>
    <w:tmpl w:val="B650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DF"/>
    <w:rsid w:val="000E5986"/>
    <w:rsid w:val="00111A08"/>
    <w:rsid w:val="00210C32"/>
    <w:rsid w:val="003551D2"/>
    <w:rsid w:val="00392AFC"/>
    <w:rsid w:val="004133B3"/>
    <w:rsid w:val="004E6A13"/>
    <w:rsid w:val="005A41E1"/>
    <w:rsid w:val="00667577"/>
    <w:rsid w:val="00694FF5"/>
    <w:rsid w:val="006C0B77"/>
    <w:rsid w:val="006F4B51"/>
    <w:rsid w:val="00756274"/>
    <w:rsid w:val="007B6245"/>
    <w:rsid w:val="0080209A"/>
    <w:rsid w:val="008242FF"/>
    <w:rsid w:val="00870751"/>
    <w:rsid w:val="008C456D"/>
    <w:rsid w:val="008E666C"/>
    <w:rsid w:val="00922C48"/>
    <w:rsid w:val="00943722"/>
    <w:rsid w:val="0095102A"/>
    <w:rsid w:val="009F5FFD"/>
    <w:rsid w:val="00A31D4A"/>
    <w:rsid w:val="00A47B88"/>
    <w:rsid w:val="00A510C7"/>
    <w:rsid w:val="00B609C0"/>
    <w:rsid w:val="00B915B7"/>
    <w:rsid w:val="00C773DF"/>
    <w:rsid w:val="00C80831"/>
    <w:rsid w:val="00D91179"/>
    <w:rsid w:val="00E04E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7321"/>
  <w15:chartTrackingRefBased/>
  <w15:docId w15:val="{02CAB412-CFDF-4012-8C9B-A98058CD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2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3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3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3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3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3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3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3D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73D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73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73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73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73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7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3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3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7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3D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7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9</cp:revision>
  <cp:lastPrinted>2026-01-13T06:32:00Z</cp:lastPrinted>
  <dcterms:created xsi:type="dcterms:W3CDTF">2026-01-09T12:30:00Z</dcterms:created>
  <dcterms:modified xsi:type="dcterms:W3CDTF">2026-01-15T06:23:00Z</dcterms:modified>
</cp:coreProperties>
</file>