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7066EA">
        <w:rPr>
          <w:b/>
          <w:sz w:val="28"/>
          <w:szCs w:val="28"/>
        </w:rPr>
        <w:t xml:space="preserve"> 30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CC0DCF" w:rsidRPr="004849AE" w:rsidRDefault="00CC0DCF" w:rsidP="00CC0DCF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CC0DCF" w:rsidRDefault="00CC0DCF" w:rsidP="00CC0DCF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1914E4" w:rsidRDefault="00266B0F" w:rsidP="001914E4">
      <w:pPr>
        <w:rPr>
          <w:sz w:val="28"/>
          <w:szCs w:val="28"/>
        </w:rPr>
      </w:pPr>
    </w:p>
    <w:p w:rsidR="001914E4" w:rsidRDefault="001914E4" w:rsidP="001914E4">
      <w:pPr>
        <w:rPr>
          <w:sz w:val="28"/>
          <w:szCs w:val="28"/>
        </w:rPr>
      </w:pPr>
      <w:bookmarkStart w:id="0" w:name="_GoBack"/>
      <w:r w:rsidRPr="001914E4">
        <w:rPr>
          <w:sz w:val="28"/>
          <w:szCs w:val="28"/>
        </w:rPr>
        <w:t xml:space="preserve">Про затвердження технічної </w:t>
      </w:r>
    </w:p>
    <w:p w:rsidR="001914E4" w:rsidRDefault="001914E4" w:rsidP="001914E4">
      <w:pPr>
        <w:rPr>
          <w:sz w:val="28"/>
          <w:szCs w:val="28"/>
        </w:rPr>
      </w:pPr>
      <w:r w:rsidRPr="001914E4">
        <w:rPr>
          <w:sz w:val="28"/>
          <w:szCs w:val="28"/>
        </w:rPr>
        <w:t xml:space="preserve">документації про нормативну </w:t>
      </w:r>
    </w:p>
    <w:p w:rsidR="001914E4" w:rsidRDefault="001914E4" w:rsidP="001914E4">
      <w:pPr>
        <w:rPr>
          <w:sz w:val="28"/>
          <w:szCs w:val="28"/>
        </w:rPr>
      </w:pPr>
      <w:r w:rsidRPr="001914E4">
        <w:rPr>
          <w:sz w:val="28"/>
          <w:szCs w:val="28"/>
        </w:rPr>
        <w:t xml:space="preserve">грошову оцінку земельної ділянки </w:t>
      </w:r>
    </w:p>
    <w:p w:rsidR="00530B84" w:rsidRDefault="001914E4" w:rsidP="001914E4">
      <w:pPr>
        <w:rPr>
          <w:sz w:val="28"/>
          <w:szCs w:val="28"/>
        </w:rPr>
      </w:pPr>
      <w:r w:rsidRPr="001914E4">
        <w:rPr>
          <w:sz w:val="28"/>
          <w:szCs w:val="28"/>
        </w:rPr>
        <w:t xml:space="preserve">для розміщення та експлуатації </w:t>
      </w:r>
    </w:p>
    <w:p w:rsidR="00530B84" w:rsidRDefault="001914E4" w:rsidP="001914E4">
      <w:pPr>
        <w:rPr>
          <w:sz w:val="28"/>
          <w:szCs w:val="28"/>
        </w:rPr>
      </w:pPr>
      <w:r w:rsidRPr="001914E4">
        <w:rPr>
          <w:sz w:val="28"/>
          <w:szCs w:val="28"/>
        </w:rPr>
        <w:t>об’єктів і споруд тел</w:t>
      </w:r>
      <w:r>
        <w:rPr>
          <w:sz w:val="28"/>
          <w:szCs w:val="28"/>
        </w:rPr>
        <w:t xml:space="preserve">екомунікацій  </w:t>
      </w:r>
    </w:p>
    <w:p w:rsidR="001914E4" w:rsidRPr="001914E4" w:rsidRDefault="001914E4" w:rsidP="001914E4">
      <w:pPr>
        <w:rPr>
          <w:sz w:val="28"/>
          <w:szCs w:val="28"/>
        </w:rPr>
      </w:pPr>
      <w:r>
        <w:rPr>
          <w:sz w:val="28"/>
          <w:szCs w:val="28"/>
        </w:rPr>
        <w:t>ПрАТ «ВФ Україна»</w:t>
      </w:r>
    </w:p>
    <w:bookmarkEnd w:id="0"/>
    <w:p w:rsidR="006C0E39" w:rsidRPr="00E44C30" w:rsidRDefault="006C0E39" w:rsidP="008C18AA">
      <w:pPr>
        <w:spacing w:before="240"/>
        <w:jc w:val="both"/>
        <w:rPr>
          <w:color w:val="333333"/>
          <w:sz w:val="25"/>
          <w:szCs w:val="25"/>
          <w:shd w:val="clear" w:color="auto" w:fill="FFFFFF"/>
        </w:rPr>
      </w:pPr>
      <w:r w:rsidRPr="00C239DA">
        <w:rPr>
          <w:sz w:val="28"/>
          <w:szCs w:val="28"/>
        </w:rPr>
        <w:t xml:space="preserve">     </w:t>
      </w:r>
      <w:r w:rsidR="009B3BB0" w:rsidRPr="003D5A50"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8C18AA">
        <w:rPr>
          <w:sz w:val="28"/>
          <w:szCs w:val="28"/>
        </w:rPr>
        <w:t xml:space="preserve">         </w:t>
      </w:r>
      <w:r w:rsidR="009B3BB0">
        <w:rPr>
          <w:sz w:val="28"/>
          <w:szCs w:val="28"/>
        </w:rPr>
        <w:t>«</w:t>
      </w:r>
      <w:r w:rsidR="009B3BB0" w:rsidRPr="003D5A50">
        <w:rPr>
          <w:sz w:val="28"/>
          <w:szCs w:val="28"/>
        </w:rPr>
        <w:t>Про місцеве самоврядування в Україні</w:t>
      </w:r>
      <w:r w:rsidR="009B3BB0">
        <w:rPr>
          <w:sz w:val="28"/>
          <w:szCs w:val="28"/>
        </w:rPr>
        <w:t>»</w:t>
      </w:r>
      <w:r w:rsidR="009B3BB0" w:rsidRPr="003D5A50">
        <w:rPr>
          <w:sz w:val="28"/>
          <w:szCs w:val="28"/>
        </w:rPr>
        <w:t>, згідно до статей 12, 65, 66, 122, 123,</w:t>
      </w:r>
      <w:r w:rsidR="001E5341">
        <w:rPr>
          <w:sz w:val="28"/>
          <w:szCs w:val="28"/>
        </w:rPr>
        <w:t xml:space="preserve"> 124,</w:t>
      </w:r>
      <w:r w:rsidR="009B3BB0" w:rsidRPr="003D5A50">
        <w:rPr>
          <w:sz w:val="28"/>
          <w:szCs w:val="28"/>
        </w:rPr>
        <w:t xml:space="preserve"> 201, п</w:t>
      </w:r>
      <w:r w:rsidR="00464536">
        <w:rPr>
          <w:sz w:val="28"/>
          <w:szCs w:val="28"/>
        </w:rPr>
        <w:t>ункту</w:t>
      </w:r>
      <w:r w:rsidR="009B3BB0" w:rsidRPr="003D5A50">
        <w:rPr>
          <w:sz w:val="28"/>
          <w:szCs w:val="28"/>
        </w:rPr>
        <w:t xml:space="preserve"> 24 Перехідних положень Земельного кодексу України,</w:t>
      </w:r>
      <w:r w:rsidR="008C18AA">
        <w:rPr>
          <w:sz w:val="28"/>
          <w:szCs w:val="28"/>
        </w:rPr>
        <w:t xml:space="preserve">                     </w:t>
      </w:r>
      <w:r w:rsidR="00464536">
        <w:rPr>
          <w:sz w:val="28"/>
          <w:szCs w:val="28"/>
        </w:rPr>
        <w:t xml:space="preserve">Закону України </w:t>
      </w:r>
      <w:r w:rsidR="009B3BB0" w:rsidRPr="003D5A50">
        <w:rPr>
          <w:sz w:val="28"/>
          <w:szCs w:val="28"/>
        </w:rPr>
        <w:t>«Про оцінку земель», Податкового кодексу України, п</w:t>
      </w:r>
      <w:r w:rsidR="00464536">
        <w:rPr>
          <w:sz w:val="28"/>
          <w:szCs w:val="28"/>
        </w:rPr>
        <w:t>ункту</w:t>
      </w:r>
      <w:r w:rsidR="009B3BB0" w:rsidRPr="003D5A50">
        <w:rPr>
          <w:sz w:val="28"/>
          <w:szCs w:val="28"/>
        </w:rPr>
        <w:t xml:space="preserve"> 11 Прикінцевих положень Закону України «Про державний бюджет України»,</w:t>
      </w:r>
      <w:r w:rsidR="009B3BB0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розглянувши </w:t>
      </w:r>
      <w:r w:rsidR="005719A5">
        <w:rPr>
          <w:sz w:val="28"/>
          <w:szCs w:val="28"/>
        </w:rPr>
        <w:t>клопотання</w:t>
      </w:r>
      <w:r w:rsidR="00CC151E" w:rsidRPr="00C239DA">
        <w:rPr>
          <w:sz w:val="28"/>
          <w:szCs w:val="28"/>
        </w:rPr>
        <w:t xml:space="preserve"> </w:t>
      </w:r>
      <w:r w:rsidR="00D00AEE">
        <w:rPr>
          <w:sz w:val="28"/>
          <w:szCs w:val="28"/>
        </w:rPr>
        <w:t xml:space="preserve"> </w:t>
      </w:r>
      <w:r w:rsidR="00EC7DD7" w:rsidRPr="00C239DA">
        <w:rPr>
          <w:sz w:val="28"/>
          <w:szCs w:val="28"/>
        </w:rPr>
        <w:t>та</w:t>
      </w:r>
      <w:r w:rsidR="00D00AEE">
        <w:rPr>
          <w:sz w:val="28"/>
          <w:szCs w:val="28"/>
        </w:rPr>
        <w:t xml:space="preserve"> </w:t>
      </w:r>
      <w:r w:rsidR="00EC7DD7" w:rsidRPr="00C239DA">
        <w:rPr>
          <w:sz w:val="28"/>
          <w:szCs w:val="28"/>
        </w:rPr>
        <w:t xml:space="preserve"> подані</w:t>
      </w:r>
      <w:r w:rsidR="00D00AEE">
        <w:rPr>
          <w:sz w:val="28"/>
          <w:szCs w:val="28"/>
        </w:rPr>
        <w:t xml:space="preserve"> </w:t>
      </w:r>
      <w:r w:rsidR="00EC7DD7" w:rsidRPr="00C239DA">
        <w:rPr>
          <w:sz w:val="28"/>
          <w:szCs w:val="28"/>
        </w:rPr>
        <w:t xml:space="preserve"> документи</w:t>
      </w:r>
      <w:r w:rsidRPr="00C239DA">
        <w:rPr>
          <w:sz w:val="28"/>
          <w:szCs w:val="28"/>
        </w:rPr>
        <w:t>,</w:t>
      </w:r>
      <w:r w:rsidR="00D00AEE">
        <w:rPr>
          <w:sz w:val="28"/>
          <w:szCs w:val="28"/>
        </w:rPr>
        <w:t xml:space="preserve"> </w:t>
      </w:r>
      <w:r w:rsidR="005C6F5C">
        <w:rPr>
          <w:sz w:val="28"/>
          <w:szCs w:val="28"/>
        </w:rPr>
        <w:t xml:space="preserve"> </w:t>
      </w:r>
      <w:r w:rsidR="00604083" w:rsidRPr="00C239DA">
        <w:rPr>
          <w:sz w:val="28"/>
          <w:szCs w:val="28"/>
        </w:rPr>
        <w:t>Костянтинівська</w:t>
      </w:r>
      <w:r w:rsidR="00D00AEE">
        <w:rPr>
          <w:sz w:val="28"/>
          <w:szCs w:val="28"/>
        </w:rPr>
        <w:t xml:space="preserve"> </w:t>
      </w:r>
      <w:r w:rsidR="00604083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сільська</w:t>
      </w:r>
      <w:r w:rsidR="00D00AEE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рада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</w:p>
    <w:p w:rsidR="006C0E39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ВИРІШИЛА:</w:t>
      </w:r>
    </w:p>
    <w:p w:rsidR="007066EA" w:rsidRPr="00C239DA" w:rsidRDefault="007066EA" w:rsidP="00C239DA">
      <w:pPr>
        <w:jc w:val="both"/>
        <w:rPr>
          <w:sz w:val="28"/>
          <w:szCs w:val="28"/>
        </w:rPr>
      </w:pPr>
    </w:p>
    <w:p w:rsidR="006C0E39" w:rsidRPr="00C239DA" w:rsidRDefault="00FB61BA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1. </w:t>
      </w:r>
      <w:r w:rsidR="006C0E39" w:rsidRPr="00C239DA">
        <w:rPr>
          <w:sz w:val="28"/>
          <w:szCs w:val="28"/>
        </w:rPr>
        <w:t>Затвердити</w:t>
      </w:r>
      <w:r w:rsidR="00530B84" w:rsidRPr="00530B84">
        <w:rPr>
          <w:sz w:val="28"/>
          <w:szCs w:val="28"/>
        </w:rPr>
        <w:t xml:space="preserve"> </w:t>
      </w:r>
      <w:r w:rsidR="00E04B12">
        <w:rPr>
          <w:sz w:val="28"/>
          <w:szCs w:val="28"/>
        </w:rPr>
        <w:t xml:space="preserve">технічну документацію </w:t>
      </w:r>
      <w:r w:rsidR="00530B84" w:rsidRPr="00530B84">
        <w:rPr>
          <w:sz w:val="28"/>
          <w:szCs w:val="28"/>
        </w:rPr>
        <w:t>про нормативну грошову оцінку земельної ділянки для розміщення та експлуатації об’єктів і споруд телекомунікацій  ПрАТ «ВФ Україна</w:t>
      </w:r>
      <w:r w:rsidR="00F4497C">
        <w:rPr>
          <w:sz w:val="28"/>
          <w:szCs w:val="28"/>
        </w:rPr>
        <w:t xml:space="preserve">» </w:t>
      </w:r>
      <w:r w:rsidR="00C90C90" w:rsidRPr="00C239DA">
        <w:rPr>
          <w:sz w:val="28"/>
          <w:szCs w:val="28"/>
        </w:rPr>
        <w:t>площею</w:t>
      </w:r>
      <w:r w:rsidR="003370BC">
        <w:rPr>
          <w:sz w:val="28"/>
          <w:szCs w:val="28"/>
        </w:rPr>
        <w:t xml:space="preserve"> </w:t>
      </w:r>
      <w:r w:rsidR="008C3CD6">
        <w:rPr>
          <w:sz w:val="28"/>
          <w:szCs w:val="28"/>
        </w:rPr>
        <w:t xml:space="preserve">0,01 </w:t>
      </w:r>
      <w:r w:rsidR="006C0E39" w:rsidRPr="00C239DA">
        <w:rPr>
          <w:sz w:val="28"/>
          <w:szCs w:val="28"/>
        </w:rPr>
        <w:t>га</w:t>
      </w:r>
      <w:r w:rsidR="00D41603" w:rsidRPr="00C239DA">
        <w:rPr>
          <w:sz w:val="28"/>
          <w:szCs w:val="28"/>
        </w:rPr>
        <w:t>,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кадастровий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номер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482488</w:t>
      </w:r>
      <w:r w:rsidR="000A36CE">
        <w:rPr>
          <w:sz w:val="28"/>
          <w:szCs w:val="28"/>
        </w:rPr>
        <w:t>4800</w:t>
      </w:r>
      <w:r w:rsidR="006C0E39" w:rsidRPr="00C239DA">
        <w:rPr>
          <w:sz w:val="28"/>
          <w:szCs w:val="28"/>
        </w:rPr>
        <w:t>:</w:t>
      </w:r>
      <w:r w:rsidR="000A36CE">
        <w:rPr>
          <w:sz w:val="28"/>
          <w:szCs w:val="28"/>
        </w:rPr>
        <w:t>01</w:t>
      </w:r>
      <w:r w:rsidR="006C0E39" w:rsidRPr="00C239DA">
        <w:rPr>
          <w:sz w:val="28"/>
          <w:szCs w:val="28"/>
        </w:rPr>
        <w:t>:00</w:t>
      </w:r>
      <w:r w:rsidR="000A36CE">
        <w:rPr>
          <w:sz w:val="28"/>
          <w:szCs w:val="28"/>
        </w:rPr>
        <w:t>1</w:t>
      </w:r>
      <w:r w:rsidR="006C0E39" w:rsidRPr="00C239DA">
        <w:rPr>
          <w:sz w:val="28"/>
          <w:szCs w:val="28"/>
        </w:rPr>
        <w:t>:0</w:t>
      </w:r>
      <w:r w:rsidR="00961F1A" w:rsidRPr="00C239DA">
        <w:rPr>
          <w:sz w:val="28"/>
          <w:szCs w:val="28"/>
        </w:rPr>
        <w:t>0</w:t>
      </w:r>
      <w:r w:rsidR="000A36CE">
        <w:rPr>
          <w:sz w:val="28"/>
          <w:szCs w:val="28"/>
        </w:rPr>
        <w:t xml:space="preserve">40 </w:t>
      </w:r>
      <w:r w:rsidR="00A028F6" w:rsidRPr="00C239DA">
        <w:rPr>
          <w:sz w:val="28"/>
          <w:szCs w:val="28"/>
        </w:rPr>
        <w:t>в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межа</w:t>
      </w:r>
      <w:r w:rsidR="00A028F6" w:rsidRPr="00C239DA">
        <w:rPr>
          <w:sz w:val="28"/>
          <w:szCs w:val="28"/>
        </w:rPr>
        <w:t>х</w:t>
      </w:r>
      <w:r w:rsidR="000A36CE">
        <w:rPr>
          <w:sz w:val="28"/>
          <w:szCs w:val="28"/>
        </w:rPr>
        <w:t xml:space="preserve"> </w:t>
      </w:r>
      <w:r w:rsidR="006049B8" w:rsidRPr="00C239DA">
        <w:rPr>
          <w:sz w:val="28"/>
          <w:szCs w:val="28"/>
        </w:rPr>
        <w:t>те</w:t>
      </w:r>
      <w:r w:rsidR="00D41603" w:rsidRPr="00C239DA">
        <w:rPr>
          <w:sz w:val="28"/>
          <w:szCs w:val="28"/>
        </w:rPr>
        <w:t xml:space="preserve">риторії </w:t>
      </w:r>
      <w:r w:rsidR="000A36CE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Костянтинівської сільської ради Миколаївського району  Миколаївської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області</w:t>
      </w:r>
      <w:r w:rsidR="00B5423A">
        <w:rPr>
          <w:sz w:val="28"/>
          <w:szCs w:val="28"/>
        </w:rPr>
        <w:t xml:space="preserve"> (за межами с.</w:t>
      </w:r>
      <w:r w:rsidR="004E1C33">
        <w:rPr>
          <w:sz w:val="28"/>
          <w:szCs w:val="28"/>
        </w:rPr>
        <w:t xml:space="preserve"> </w:t>
      </w:r>
      <w:r w:rsidR="00B5423A">
        <w:rPr>
          <w:sz w:val="28"/>
          <w:szCs w:val="28"/>
        </w:rPr>
        <w:t>Себине)</w:t>
      </w:r>
      <w:r w:rsidR="00641D63" w:rsidRPr="00C239DA">
        <w:rPr>
          <w:sz w:val="28"/>
          <w:szCs w:val="28"/>
        </w:rPr>
        <w:t>.</w:t>
      </w:r>
    </w:p>
    <w:p w:rsidR="00E5483E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2. </w:t>
      </w:r>
      <w:r w:rsidR="002C7387" w:rsidRPr="00C239DA">
        <w:rPr>
          <w:sz w:val="28"/>
          <w:szCs w:val="28"/>
        </w:rPr>
        <w:t xml:space="preserve">Сільському голові </w:t>
      </w:r>
      <w:proofErr w:type="spellStart"/>
      <w:r w:rsidR="002C7387" w:rsidRPr="00C239DA">
        <w:rPr>
          <w:sz w:val="28"/>
          <w:szCs w:val="28"/>
        </w:rPr>
        <w:t>Паєнтко</w:t>
      </w:r>
      <w:proofErr w:type="spellEnd"/>
      <w:r w:rsidR="002C7387" w:rsidRPr="00C239DA">
        <w:rPr>
          <w:sz w:val="28"/>
          <w:szCs w:val="28"/>
        </w:rPr>
        <w:t xml:space="preserve"> А.М. укласти догов</w:t>
      </w:r>
      <w:r w:rsidR="002C7387">
        <w:rPr>
          <w:sz w:val="28"/>
          <w:szCs w:val="28"/>
        </w:rPr>
        <w:t>ір</w:t>
      </w:r>
      <w:r w:rsidR="002C7387" w:rsidRPr="00C239DA">
        <w:rPr>
          <w:sz w:val="28"/>
          <w:szCs w:val="28"/>
        </w:rPr>
        <w:t xml:space="preserve"> оренди землі</w:t>
      </w:r>
      <w:r w:rsidR="002C7387">
        <w:rPr>
          <w:sz w:val="28"/>
          <w:szCs w:val="28"/>
        </w:rPr>
        <w:t xml:space="preserve"> </w:t>
      </w:r>
      <w:r w:rsidR="002C7387" w:rsidRPr="00C239DA">
        <w:rPr>
          <w:sz w:val="28"/>
          <w:szCs w:val="28"/>
        </w:rPr>
        <w:t xml:space="preserve">терміном </w:t>
      </w:r>
      <w:r w:rsidR="002C7387">
        <w:rPr>
          <w:sz w:val="28"/>
          <w:szCs w:val="28"/>
        </w:rPr>
        <w:t xml:space="preserve">    </w:t>
      </w:r>
      <w:r w:rsidR="00937562">
        <w:rPr>
          <w:sz w:val="28"/>
          <w:szCs w:val="28"/>
        </w:rPr>
        <w:t>7</w:t>
      </w:r>
      <w:r w:rsidR="002C7387" w:rsidRPr="00C239DA">
        <w:rPr>
          <w:sz w:val="28"/>
          <w:szCs w:val="28"/>
        </w:rPr>
        <w:t xml:space="preserve"> років та орендною платою в розмірі 1</w:t>
      </w:r>
      <w:r w:rsidR="002C7387">
        <w:rPr>
          <w:sz w:val="28"/>
          <w:szCs w:val="28"/>
        </w:rPr>
        <w:t>0</w:t>
      </w:r>
      <w:r w:rsidR="002C7387" w:rsidRPr="00C239DA">
        <w:rPr>
          <w:sz w:val="28"/>
          <w:szCs w:val="28"/>
        </w:rPr>
        <w:t>% від нормативної грошової оцінки земельн</w:t>
      </w:r>
      <w:r w:rsidR="0076187B">
        <w:rPr>
          <w:sz w:val="28"/>
          <w:szCs w:val="28"/>
        </w:rPr>
        <w:t>ої</w:t>
      </w:r>
      <w:r w:rsidR="002C7387" w:rsidRPr="00C239DA">
        <w:rPr>
          <w:sz w:val="28"/>
          <w:szCs w:val="28"/>
        </w:rPr>
        <w:t xml:space="preserve">  ділян</w:t>
      </w:r>
      <w:r w:rsidR="0076187B">
        <w:rPr>
          <w:sz w:val="28"/>
          <w:szCs w:val="28"/>
        </w:rPr>
        <w:t>ки</w:t>
      </w:r>
      <w:r w:rsidR="002C7387" w:rsidRPr="00C239DA">
        <w:rPr>
          <w:sz w:val="28"/>
          <w:szCs w:val="28"/>
        </w:rPr>
        <w:t>.</w:t>
      </w:r>
    </w:p>
    <w:p w:rsidR="00102746" w:rsidRDefault="00E30500" w:rsidP="00C239D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1603" w:rsidRPr="00C239DA">
        <w:rPr>
          <w:sz w:val="28"/>
          <w:szCs w:val="28"/>
        </w:rPr>
        <w:t xml:space="preserve">. </w:t>
      </w:r>
      <w:r w:rsidR="006C0E39" w:rsidRPr="00C239DA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архітектури,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охорони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пам’яток,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історичного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</w:t>
      </w:r>
      <w:r w:rsidR="006C0E39" w:rsidRPr="00C239DA">
        <w:rPr>
          <w:rFonts w:eastAsia="font295"/>
          <w:sz w:val="28"/>
          <w:szCs w:val="28"/>
        </w:rPr>
        <w:t>.</w:t>
      </w:r>
    </w:p>
    <w:p w:rsidR="009A53D9" w:rsidRPr="00C239DA" w:rsidRDefault="009A53D9" w:rsidP="00C239DA">
      <w:pPr>
        <w:jc w:val="both"/>
        <w:rPr>
          <w:sz w:val="28"/>
          <w:szCs w:val="28"/>
        </w:rPr>
      </w:pPr>
    </w:p>
    <w:p w:rsidR="00C82375" w:rsidRPr="00C239DA" w:rsidRDefault="0053634E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</w:t>
      </w:r>
      <w:r w:rsidR="00266B0F" w:rsidRPr="00C239DA">
        <w:rPr>
          <w:sz w:val="28"/>
          <w:szCs w:val="28"/>
        </w:rPr>
        <w:t>Сільськ</w:t>
      </w:r>
      <w:r w:rsidR="00F42BBA" w:rsidRPr="00C239DA">
        <w:rPr>
          <w:sz w:val="28"/>
          <w:szCs w:val="28"/>
        </w:rPr>
        <w:t xml:space="preserve">ий голова                      </w:t>
      </w:r>
      <w:r w:rsidRPr="00C239DA">
        <w:rPr>
          <w:sz w:val="28"/>
          <w:szCs w:val="28"/>
        </w:rPr>
        <w:t xml:space="preserve">         </w:t>
      </w:r>
      <w:r w:rsidR="00266B0F" w:rsidRPr="00C239DA">
        <w:rPr>
          <w:sz w:val="28"/>
          <w:szCs w:val="28"/>
        </w:rPr>
        <w:t xml:space="preserve">                  </w:t>
      </w:r>
      <w:r w:rsidR="00F42BBA" w:rsidRPr="00C239DA">
        <w:rPr>
          <w:sz w:val="28"/>
          <w:szCs w:val="28"/>
        </w:rPr>
        <w:t xml:space="preserve">            </w:t>
      </w:r>
      <w:r w:rsidR="00266B0F" w:rsidRPr="00C239DA">
        <w:rPr>
          <w:sz w:val="28"/>
          <w:szCs w:val="28"/>
        </w:rPr>
        <w:t xml:space="preserve">        Антон ПАЄНТКО</w:t>
      </w:r>
    </w:p>
    <w:sectPr w:rsidR="00C82375" w:rsidRPr="00C239DA" w:rsidSect="009A53D9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9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12551"/>
    <w:rsid w:val="000136CF"/>
    <w:rsid w:val="00032207"/>
    <w:rsid w:val="00033094"/>
    <w:rsid w:val="0005126D"/>
    <w:rsid w:val="00071114"/>
    <w:rsid w:val="00084CDD"/>
    <w:rsid w:val="00090244"/>
    <w:rsid w:val="000A36CE"/>
    <w:rsid w:val="000B4C3B"/>
    <w:rsid w:val="000C2612"/>
    <w:rsid w:val="000D1776"/>
    <w:rsid w:val="000E0390"/>
    <w:rsid w:val="000E1C7A"/>
    <w:rsid w:val="000E3F1E"/>
    <w:rsid w:val="000E7192"/>
    <w:rsid w:val="000F456B"/>
    <w:rsid w:val="000F4D45"/>
    <w:rsid w:val="00102746"/>
    <w:rsid w:val="00104857"/>
    <w:rsid w:val="00110EAA"/>
    <w:rsid w:val="00116E23"/>
    <w:rsid w:val="00131816"/>
    <w:rsid w:val="001424AF"/>
    <w:rsid w:val="00190292"/>
    <w:rsid w:val="001914E4"/>
    <w:rsid w:val="001B74D6"/>
    <w:rsid w:val="001C2D7C"/>
    <w:rsid w:val="001C65E5"/>
    <w:rsid w:val="001E5341"/>
    <w:rsid w:val="001F6F15"/>
    <w:rsid w:val="00206FA5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6B0F"/>
    <w:rsid w:val="00286FEF"/>
    <w:rsid w:val="00292979"/>
    <w:rsid w:val="002A0897"/>
    <w:rsid w:val="002A53AA"/>
    <w:rsid w:val="002C03DE"/>
    <w:rsid w:val="002C16FB"/>
    <w:rsid w:val="002C1E6E"/>
    <w:rsid w:val="002C7387"/>
    <w:rsid w:val="002D4AF7"/>
    <w:rsid w:val="002E3A4F"/>
    <w:rsid w:val="00300B4F"/>
    <w:rsid w:val="003275B9"/>
    <w:rsid w:val="003370BC"/>
    <w:rsid w:val="00347CB1"/>
    <w:rsid w:val="0035727E"/>
    <w:rsid w:val="00357E09"/>
    <w:rsid w:val="0036193B"/>
    <w:rsid w:val="00383927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4536"/>
    <w:rsid w:val="00465E9F"/>
    <w:rsid w:val="004726E7"/>
    <w:rsid w:val="0049171F"/>
    <w:rsid w:val="004A19ED"/>
    <w:rsid w:val="004A75E7"/>
    <w:rsid w:val="004A7B52"/>
    <w:rsid w:val="004B0D06"/>
    <w:rsid w:val="004D01CA"/>
    <w:rsid w:val="004D50E8"/>
    <w:rsid w:val="004E16E5"/>
    <w:rsid w:val="004E1C33"/>
    <w:rsid w:val="004E3785"/>
    <w:rsid w:val="004E3D45"/>
    <w:rsid w:val="004E7DD2"/>
    <w:rsid w:val="004E7FE5"/>
    <w:rsid w:val="004F691F"/>
    <w:rsid w:val="005174A7"/>
    <w:rsid w:val="00530B84"/>
    <w:rsid w:val="00532561"/>
    <w:rsid w:val="0053634E"/>
    <w:rsid w:val="005457BF"/>
    <w:rsid w:val="005534EC"/>
    <w:rsid w:val="00563B6E"/>
    <w:rsid w:val="005719A5"/>
    <w:rsid w:val="00592D11"/>
    <w:rsid w:val="0059327B"/>
    <w:rsid w:val="00595214"/>
    <w:rsid w:val="005B680D"/>
    <w:rsid w:val="005C6F5C"/>
    <w:rsid w:val="005E5059"/>
    <w:rsid w:val="005F1AD9"/>
    <w:rsid w:val="005F2097"/>
    <w:rsid w:val="005F4F79"/>
    <w:rsid w:val="005F5576"/>
    <w:rsid w:val="00602B08"/>
    <w:rsid w:val="00604083"/>
    <w:rsid w:val="006049B8"/>
    <w:rsid w:val="0061042A"/>
    <w:rsid w:val="0061762F"/>
    <w:rsid w:val="00641D63"/>
    <w:rsid w:val="00665097"/>
    <w:rsid w:val="00675384"/>
    <w:rsid w:val="00677B71"/>
    <w:rsid w:val="00681EEC"/>
    <w:rsid w:val="0069261C"/>
    <w:rsid w:val="006C0E39"/>
    <w:rsid w:val="006E2A97"/>
    <w:rsid w:val="007035B8"/>
    <w:rsid w:val="00706411"/>
    <w:rsid w:val="007066EA"/>
    <w:rsid w:val="007070AD"/>
    <w:rsid w:val="00715E6B"/>
    <w:rsid w:val="007242A7"/>
    <w:rsid w:val="00752FF7"/>
    <w:rsid w:val="00753DC9"/>
    <w:rsid w:val="007600BC"/>
    <w:rsid w:val="0076187B"/>
    <w:rsid w:val="00765289"/>
    <w:rsid w:val="007942B8"/>
    <w:rsid w:val="007C12E8"/>
    <w:rsid w:val="007D2485"/>
    <w:rsid w:val="007D35B1"/>
    <w:rsid w:val="007F4DCB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8768C"/>
    <w:rsid w:val="00890C73"/>
    <w:rsid w:val="008A30D4"/>
    <w:rsid w:val="008B6B4E"/>
    <w:rsid w:val="008C18AA"/>
    <w:rsid w:val="008C3CD6"/>
    <w:rsid w:val="008C4AB0"/>
    <w:rsid w:val="008D67F4"/>
    <w:rsid w:val="008F2D15"/>
    <w:rsid w:val="009056BD"/>
    <w:rsid w:val="00907CC5"/>
    <w:rsid w:val="009220AB"/>
    <w:rsid w:val="00933828"/>
    <w:rsid w:val="00934976"/>
    <w:rsid w:val="00937562"/>
    <w:rsid w:val="00944809"/>
    <w:rsid w:val="00944F90"/>
    <w:rsid w:val="00952798"/>
    <w:rsid w:val="00957183"/>
    <w:rsid w:val="00961F1A"/>
    <w:rsid w:val="00966E49"/>
    <w:rsid w:val="009A4D60"/>
    <w:rsid w:val="009A53D9"/>
    <w:rsid w:val="009B10E5"/>
    <w:rsid w:val="009B3BB0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210AF"/>
    <w:rsid w:val="00A24A08"/>
    <w:rsid w:val="00A57A8A"/>
    <w:rsid w:val="00A709FC"/>
    <w:rsid w:val="00A7563D"/>
    <w:rsid w:val="00A76E57"/>
    <w:rsid w:val="00A83331"/>
    <w:rsid w:val="00A83F4B"/>
    <w:rsid w:val="00AA1E2C"/>
    <w:rsid w:val="00AB3CB9"/>
    <w:rsid w:val="00AB7CD1"/>
    <w:rsid w:val="00AE2065"/>
    <w:rsid w:val="00AE76E6"/>
    <w:rsid w:val="00AF7A1F"/>
    <w:rsid w:val="00B27907"/>
    <w:rsid w:val="00B35F80"/>
    <w:rsid w:val="00B415E8"/>
    <w:rsid w:val="00B5423A"/>
    <w:rsid w:val="00B652C3"/>
    <w:rsid w:val="00B70EDD"/>
    <w:rsid w:val="00B80A8A"/>
    <w:rsid w:val="00BD1693"/>
    <w:rsid w:val="00BD6AFA"/>
    <w:rsid w:val="00BE3ADB"/>
    <w:rsid w:val="00BF01CF"/>
    <w:rsid w:val="00BF789C"/>
    <w:rsid w:val="00C101ED"/>
    <w:rsid w:val="00C2151C"/>
    <w:rsid w:val="00C239DA"/>
    <w:rsid w:val="00C2466F"/>
    <w:rsid w:val="00C525E9"/>
    <w:rsid w:val="00C71689"/>
    <w:rsid w:val="00C802AE"/>
    <w:rsid w:val="00C82375"/>
    <w:rsid w:val="00C84296"/>
    <w:rsid w:val="00C90C90"/>
    <w:rsid w:val="00C94E7B"/>
    <w:rsid w:val="00C97E88"/>
    <w:rsid w:val="00CA7F07"/>
    <w:rsid w:val="00CC0DCF"/>
    <w:rsid w:val="00CC151E"/>
    <w:rsid w:val="00CD395B"/>
    <w:rsid w:val="00CD4E5F"/>
    <w:rsid w:val="00D00AEE"/>
    <w:rsid w:val="00D1387D"/>
    <w:rsid w:val="00D20A87"/>
    <w:rsid w:val="00D32944"/>
    <w:rsid w:val="00D41603"/>
    <w:rsid w:val="00D56C4B"/>
    <w:rsid w:val="00D5756A"/>
    <w:rsid w:val="00D729FD"/>
    <w:rsid w:val="00D74D5E"/>
    <w:rsid w:val="00D8685F"/>
    <w:rsid w:val="00D9540B"/>
    <w:rsid w:val="00D96804"/>
    <w:rsid w:val="00DA1584"/>
    <w:rsid w:val="00DB6C4A"/>
    <w:rsid w:val="00DC51F9"/>
    <w:rsid w:val="00DD39B2"/>
    <w:rsid w:val="00E00180"/>
    <w:rsid w:val="00E036AA"/>
    <w:rsid w:val="00E04B12"/>
    <w:rsid w:val="00E12F78"/>
    <w:rsid w:val="00E14E70"/>
    <w:rsid w:val="00E17F2D"/>
    <w:rsid w:val="00E255F3"/>
    <w:rsid w:val="00E258DA"/>
    <w:rsid w:val="00E30500"/>
    <w:rsid w:val="00E41B4D"/>
    <w:rsid w:val="00E44C30"/>
    <w:rsid w:val="00E4740A"/>
    <w:rsid w:val="00E5483E"/>
    <w:rsid w:val="00E64E5F"/>
    <w:rsid w:val="00E66089"/>
    <w:rsid w:val="00E7134D"/>
    <w:rsid w:val="00E7465F"/>
    <w:rsid w:val="00E82C50"/>
    <w:rsid w:val="00E85480"/>
    <w:rsid w:val="00E959EA"/>
    <w:rsid w:val="00EA6302"/>
    <w:rsid w:val="00EB5E77"/>
    <w:rsid w:val="00EC7DD7"/>
    <w:rsid w:val="00ED5727"/>
    <w:rsid w:val="00EE0FE4"/>
    <w:rsid w:val="00EF06B2"/>
    <w:rsid w:val="00EF1D67"/>
    <w:rsid w:val="00EF6CBA"/>
    <w:rsid w:val="00F1314D"/>
    <w:rsid w:val="00F26B3B"/>
    <w:rsid w:val="00F42BBA"/>
    <w:rsid w:val="00F4497C"/>
    <w:rsid w:val="00F531CE"/>
    <w:rsid w:val="00F53C52"/>
    <w:rsid w:val="00F70DF6"/>
    <w:rsid w:val="00F755A0"/>
    <w:rsid w:val="00F82DAD"/>
    <w:rsid w:val="00F854CF"/>
    <w:rsid w:val="00F94C23"/>
    <w:rsid w:val="00FA383A"/>
    <w:rsid w:val="00FA48B9"/>
    <w:rsid w:val="00FB12EB"/>
    <w:rsid w:val="00FB176F"/>
    <w:rsid w:val="00FB61BA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1F51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91</cp:revision>
  <cp:lastPrinted>2024-12-04T06:36:00Z</cp:lastPrinted>
  <dcterms:created xsi:type="dcterms:W3CDTF">2024-12-04T06:38:00Z</dcterms:created>
  <dcterms:modified xsi:type="dcterms:W3CDTF">2026-03-09T09:49:00Z</dcterms:modified>
</cp:coreProperties>
</file>