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039" w:rsidRDefault="000A6039" w:rsidP="000A6039">
      <w:pPr>
        <w:tabs>
          <w:tab w:val="left" w:pos="3420"/>
          <w:tab w:val="left" w:pos="4320"/>
        </w:tabs>
        <w:jc w:val="right"/>
        <w:rPr>
          <w:b/>
          <w:sz w:val="28"/>
          <w:szCs w:val="28"/>
        </w:rPr>
      </w:pPr>
      <w:bookmarkStart w:id="0" w:name="_Hlk83642544"/>
      <w:r>
        <w:rPr>
          <w:b/>
          <w:sz w:val="28"/>
          <w:szCs w:val="28"/>
        </w:rPr>
        <w:t>ПРОЄКТ</w:t>
      </w:r>
    </w:p>
    <w:p w:rsidR="000A6039" w:rsidRDefault="000A6039" w:rsidP="000A6039">
      <w:pPr>
        <w:jc w:val="center"/>
        <w:rPr>
          <w:b/>
          <w:sz w:val="28"/>
          <w:szCs w:val="28"/>
        </w:rPr>
      </w:pPr>
      <w:r w:rsidRPr="007F64BF">
        <w:rPr>
          <w:b/>
          <w:noProof/>
          <w:sz w:val="28"/>
          <w:szCs w:val="28"/>
          <w:lang w:eastAsia="uk-UA"/>
        </w:rPr>
        <w:drawing>
          <wp:inline distT="0" distB="0" distL="0" distR="0" wp14:anchorId="79266A43" wp14:editId="51C790E3">
            <wp:extent cx="450552" cy="612000"/>
            <wp:effectExtent l="0" t="0" r="698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referRelativeResize="0">
                      <a:picLocks noChangeAspect="1" noChangeArrowheads="1"/>
                    </pic:cNvPicPr>
                  </pic:nvPicPr>
                  <pic:blipFill>
                    <a:blip r:embed="rId7" cstate="print"/>
                    <a:srcRect/>
                    <a:stretch>
                      <a:fillRect/>
                    </a:stretch>
                  </pic:blipFill>
                  <pic:spPr bwMode="auto">
                    <a:xfrm>
                      <a:off x="0" y="0"/>
                      <a:ext cx="450552" cy="612000"/>
                    </a:xfrm>
                    <a:prstGeom prst="rect">
                      <a:avLst/>
                    </a:prstGeom>
                    <a:noFill/>
                    <a:ln w="9525">
                      <a:noFill/>
                      <a:miter lim="800000"/>
                      <a:headEnd/>
                      <a:tailEnd/>
                    </a:ln>
                  </pic:spPr>
                </pic:pic>
              </a:graphicData>
            </a:graphic>
          </wp:inline>
        </w:drawing>
      </w:r>
    </w:p>
    <w:p w:rsidR="000A6039" w:rsidRPr="007F64BF" w:rsidRDefault="000A6039" w:rsidP="000A6039">
      <w:pPr>
        <w:jc w:val="center"/>
        <w:rPr>
          <w:b/>
          <w:sz w:val="28"/>
          <w:szCs w:val="28"/>
        </w:rPr>
      </w:pPr>
      <w:r w:rsidRPr="007F64BF">
        <w:rPr>
          <w:b/>
          <w:sz w:val="28"/>
          <w:szCs w:val="28"/>
        </w:rPr>
        <w:t>Костянтинівська</w:t>
      </w:r>
      <w:r>
        <w:rPr>
          <w:b/>
          <w:sz w:val="28"/>
          <w:szCs w:val="28"/>
        </w:rPr>
        <w:t xml:space="preserve"> </w:t>
      </w:r>
      <w:r w:rsidRPr="007F64BF">
        <w:rPr>
          <w:b/>
          <w:sz w:val="28"/>
          <w:szCs w:val="28"/>
        </w:rPr>
        <w:t>сільська рада</w:t>
      </w:r>
    </w:p>
    <w:p w:rsidR="000A6039" w:rsidRPr="007F64BF" w:rsidRDefault="000A6039" w:rsidP="000A6039">
      <w:pPr>
        <w:jc w:val="center"/>
        <w:rPr>
          <w:b/>
          <w:sz w:val="28"/>
          <w:szCs w:val="28"/>
        </w:rPr>
      </w:pPr>
      <w:r w:rsidRPr="007F64BF">
        <w:rPr>
          <w:b/>
          <w:sz w:val="28"/>
          <w:szCs w:val="28"/>
        </w:rPr>
        <w:t>Миколаївського району Миколаївської</w:t>
      </w:r>
      <w:r>
        <w:rPr>
          <w:b/>
          <w:sz w:val="28"/>
          <w:szCs w:val="28"/>
        </w:rPr>
        <w:t xml:space="preserve"> </w:t>
      </w:r>
      <w:r w:rsidRPr="007F64BF">
        <w:rPr>
          <w:b/>
          <w:sz w:val="28"/>
          <w:szCs w:val="28"/>
        </w:rPr>
        <w:t>області</w:t>
      </w:r>
    </w:p>
    <w:p w:rsidR="000A6039" w:rsidRDefault="000A6039" w:rsidP="000A6039">
      <w:pPr>
        <w:jc w:val="center"/>
        <w:rPr>
          <w:rStyle w:val="a7"/>
          <w:sz w:val="28"/>
          <w:szCs w:val="28"/>
        </w:rPr>
      </w:pPr>
      <w:r w:rsidRPr="007F64BF">
        <w:rPr>
          <w:b/>
          <w:sz w:val="28"/>
          <w:szCs w:val="28"/>
          <w:u w:val="single"/>
        </w:rPr>
        <w:t xml:space="preserve">           __________________Виконавчий комітет_______________________</w:t>
      </w:r>
    </w:p>
    <w:p w:rsidR="000A6039" w:rsidRDefault="000A6039" w:rsidP="000A6039">
      <w:pPr>
        <w:jc w:val="center"/>
        <w:rPr>
          <w:rStyle w:val="a7"/>
          <w:sz w:val="28"/>
          <w:szCs w:val="28"/>
        </w:rPr>
      </w:pPr>
    </w:p>
    <w:p w:rsidR="000A6039" w:rsidRPr="001156C9" w:rsidRDefault="000A6039" w:rsidP="000A6039">
      <w:pPr>
        <w:jc w:val="center"/>
        <w:rPr>
          <w:rStyle w:val="a7"/>
        </w:rPr>
      </w:pPr>
      <w:r w:rsidRPr="001156C9">
        <w:rPr>
          <w:rStyle w:val="a7"/>
          <w:sz w:val="28"/>
          <w:szCs w:val="28"/>
        </w:rPr>
        <w:t xml:space="preserve">Р І Ш Е Н </w:t>
      </w:r>
      <w:proofErr w:type="spellStart"/>
      <w:r w:rsidRPr="001156C9">
        <w:rPr>
          <w:rStyle w:val="a7"/>
          <w:sz w:val="28"/>
          <w:szCs w:val="28"/>
        </w:rPr>
        <w:t>Н</w:t>
      </w:r>
      <w:proofErr w:type="spellEnd"/>
      <w:r w:rsidRPr="001156C9">
        <w:rPr>
          <w:rStyle w:val="a7"/>
          <w:sz w:val="28"/>
          <w:szCs w:val="28"/>
        </w:rPr>
        <w:t xml:space="preserve"> Я №</w:t>
      </w:r>
      <w:r w:rsidR="00D76EE6">
        <w:rPr>
          <w:rStyle w:val="a7"/>
          <w:sz w:val="28"/>
          <w:szCs w:val="28"/>
        </w:rPr>
        <w:t xml:space="preserve"> 152</w:t>
      </w:r>
    </w:p>
    <w:bookmarkEnd w:id="0"/>
    <w:p w:rsidR="000A6039" w:rsidRDefault="000A6039" w:rsidP="000A6039">
      <w:pPr>
        <w:rPr>
          <w:rStyle w:val="a7"/>
          <w:b w:val="0"/>
          <w:sz w:val="28"/>
          <w:szCs w:val="28"/>
        </w:rPr>
      </w:pPr>
    </w:p>
    <w:p w:rsidR="000A6039" w:rsidRPr="00031326" w:rsidRDefault="000A6039" w:rsidP="000A6039">
      <w:r w:rsidRPr="00031326">
        <w:rPr>
          <w:rStyle w:val="a7"/>
          <w:b w:val="0"/>
          <w:sz w:val="28"/>
          <w:szCs w:val="28"/>
        </w:rPr>
        <w:t>с. Костянтинівка                                                              від 2</w:t>
      </w:r>
      <w:r w:rsidR="003830E4">
        <w:rPr>
          <w:rStyle w:val="a7"/>
          <w:b w:val="0"/>
          <w:sz w:val="28"/>
          <w:szCs w:val="28"/>
        </w:rPr>
        <w:t>7</w:t>
      </w:r>
      <w:r w:rsidRPr="00031326">
        <w:rPr>
          <w:rStyle w:val="a7"/>
          <w:b w:val="0"/>
          <w:sz w:val="28"/>
          <w:szCs w:val="28"/>
        </w:rPr>
        <w:t xml:space="preserve"> </w:t>
      </w:r>
      <w:r w:rsidR="00137259" w:rsidRPr="00031326">
        <w:rPr>
          <w:rStyle w:val="a7"/>
          <w:b w:val="0"/>
          <w:sz w:val="28"/>
          <w:szCs w:val="28"/>
        </w:rPr>
        <w:t>серп</w:t>
      </w:r>
      <w:r w:rsidRPr="00031326">
        <w:rPr>
          <w:rStyle w:val="a7"/>
          <w:b w:val="0"/>
          <w:sz w:val="28"/>
          <w:szCs w:val="28"/>
        </w:rPr>
        <w:t>ня 202</w:t>
      </w:r>
      <w:r w:rsidR="009C6CE3">
        <w:rPr>
          <w:rStyle w:val="a7"/>
          <w:b w:val="0"/>
          <w:sz w:val="28"/>
          <w:szCs w:val="28"/>
        </w:rPr>
        <w:t>6</w:t>
      </w:r>
      <w:r w:rsidRPr="00031326">
        <w:rPr>
          <w:rStyle w:val="a7"/>
          <w:b w:val="0"/>
          <w:sz w:val="28"/>
          <w:szCs w:val="28"/>
        </w:rPr>
        <w:t xml:space="preserve"> року</w:t>
      </w:r>
    </w:p>
    <w:p w:rsidR="000A6039" w:rsidRPr="00031326" w:rsidRDefault="000A6039" w:rsidP="000A6039">
      <w:pPr>
        <w:rPr>
          <w:sz w:val="28"/>
          <w:szCs w:val="28"/>
        </w:rPr>
      </w:pPr>
    </w:p>
    <w:p w:rsidR="000A6039" w:rsidRPr="00031326" w:rsidRDefault="000A6039" w:rsidP="003830E4">
      <w:pPr>
        <w:shd w:val="clear" w:color="auto" w:fill="FFFFFF"/>
        <w:ind w:right="5103"/>
        <w:jc w:val="both"/>
        <w:rPr>
          <w:sz w:val="27"/>
          <w:szCs w:val="27"/>
        </w:rPr>
      </w:pPr>
      <w:bookmarkStart w:id="1" w:name="_GoBack"/>
      <w:r w:rsidRPr="00031326">
        <w:rPr>
          <w:sz w:val="27"/>
          <w:szCs w:val="27"/>
        </w:rPr>
        <w:t xml:space="preserve">Про затвердження </w:t>
      </w:r>
      <w:r w:rsidR="00C44C26">
        <w:rPr>
          <w:sz w:val="27"/>
          <w:szCs w:val="27"/>
        </w:rPr>
        <w:t>с</w:t>
      </w:r>
      <w:r w:rsidRPr="00031326">
        <w:rPr>
          <w:sz w:val="27"/>
          <w:szCs w:val="27"/>
        </w:rPr>
        <w:t xml:space="preserve">ередньострокового плану пріоритетних публічних інвестицій </w:t>
      </w:r>
      <w:r w:rsidR="00172C1B" w:rsidRPr="00031326">
        <w:rPr>
          <w:sz w:val="27"/>
          <w:szCs w:val="27"/>
        </w:rPr>
        <w:t xml:space="preserve">Костянтинівської сільської </w:t>
      </w:r>
      <w:r w:rsidRPr="00031326">
        <w:rPr>
          <w:sz w:val="27"/>
          <w:szCs w:val="27"/>
        </w:rPr>
        <w:t xml:space="preserve"> територіальної громади на 202</w:t>
      </w:r>
      <w:r w:rsidR="00B03CB2" w:rsidRPr="00031326">
        <w:rPr>
          <w:sz w:val="27"/>
          <w:szCs w:val="27"/>
        </w:rPr>
        <w:t>7</w:t>
      </w:r>
      <w:r w:rsidRPr="00031326">
        <w:rPr>
          <w:sz w:val="27"/>
          <w:szCs w:val="27"/>
        </w:rPr>
        <w:t>-202</w:t>
      </w:r>
      <w:r w:rsidR="00B03CB2" w:rsidRPr="00031326">
        <w:rPr>
          <w:sz w:val="27"/>
          <w:szCs w:val="27"/>
        </w:rPr>
        <w:t>9</w:t>
      </w:r>
      <w:r w:rsidRPr="00031326">
        <w:rPr>
          <w:sz w:val="27"/>
          <w:szCs w:val="27"/>
        </w:rPr>
        <w:t xml:space="preserve"> роки</w:t>
      </w:r>
    </w:p>
    <w:bookmarkEnd w:id="1"/>
    <w:p w:rsidR="000A6039" w:rsidRPr="00031326" w:rsidRDefault="000A6039" w:rsidP="000A6039">
      <w:pPr>
        <w:tabs>
          <w:tab w:val="left" w:pos="709"/>
        </w:tabs>
        <w:jc w:val="both"/>
        <w:rPr>
          <w:b/>
          <w:sz w:val="27"/>
          <w:szCs w:val="27"/>
        </w:rPr>
      </w:pPr>
    </w:p>
    <w:p w:rsidR="0089323D" w:rsidRPr="00031326" w:rsidRDefault="000A6039" w:rsidP="0089323D">
      <w:pPr>
        <w:tabs>
          <w:tab w:val="left" w:pos="709"/>
        </w:tabs>
        <w:jc w:val="both"/>
        <w:rPr>
          <w:sz w:val="27"/>
          <w:szCs w:val="27"/>
          <w:shd w:val="clear" w:color="auto" w:fill="FFFFFF"/>
        </w:rPr>
      </w:pPr>
      <w:r w:rsidRPr="00031326">
        <w:rPr>
          <w:sz w:val="27"/>
          <w:szCs w:val="27"/>
          <w:shd w:val="clear" w:color="auto" w:fill="FFFFFF"/>
        </w:rPr>
        <w:t xml:space="preserve">         Керуючись </w:t>
      </w:r>
      <w:r w:rsidR="00C44C26">
        <w:rPr>
          <w:sz w:val="27"/>
          <w:szCs w:val="27"/>
          <w:shd w:val="clear" w:color="auto" w:fill="FFFFFF"/>
        </w:rPr>
        <w:t xml:space="preserve">ст.40 </w:t>
      </w:r>
      <w:r w:rsidRPr="00031326">
        <w:rPr>
          <w:sz w:val="27"/>
          <w:szCs w:val="27"/>
          <w:shd w:val="clear" w:color="auto" w:fill="FFFFFF"/>
        </w:rPr>
        <w:t>Закон</w:t>
      </w:r>
      <w:r w:rsidR="00C44C26">
        <w:rPr>
          <w:sz w:val="27"/>
          <w:szCs w:val="27"/>
          <w:shd w:val="clear" w:color="auto" w:fill="FFFFFF"/>
        </w:rPr>
        <w:t>у</w:t>
      </w:r>
      <w:r w:rsidRPr="00031326">
        <w:rPr>
          <w:sz w:val="27"/>
          <w:szCs w:val="27"/>
          <w:shd w:val="clear" w:color="auto" w:fill="FFFFFF"/>
        </w:rPr>
        <w:t xml:space="preserve"> України “Про місцеве самоврядування в </w:t>
      </w:r>
      <w:proofErr w:type="spellStart"/>
      <w:r w:rsidRPr="00031326">
        <w:rPr>
          <w:sz w:val="27"/>
          <w:szCs w:val="27"/>
          <w:shd w:val="clear" w:color="auto" w:fill="FFFFFF"/>
        </w:rPr>
        <w:t>Україніˮ</w:t>
      </w:r>
      <w:proofErr w:type="spellEnd"/>
      <w:r w:rsidRPr="00031326">
        <w:rPr>
          <w:sz w:val="27"/>
          <w:szCs w:val="27"/>
          <w:shd w:val="clear" w:color="auto" w:fill="FFFFFF"/>
        </w:rPr>
        <w:t xml:space="preserve">, Бюджетним кодексом України, постановами Кабінету Міністрів України від 28 лютого 2025 року № 294 “Про затвердження Порядку розроблення та моніторингу реалізації середньострокового плану пріоритетних публічних інвестицій </w:t>
      </w:r>
      <w:proofErr w:type="spellStart"/>
      <w:r w:rsidRPr="00031326">
        <w:rPr>
          <w:sz w:val="27"/>
          <w:szCs w:val="27"/>
          <w:shd w:val="clear" w:color="auto" w:fill="FFFFFF"/>
        </w:rPr>
        <w:t>державиˮ</w:t>
      </w:r>
      <w:proofErr w:type="spellEnd"/>
      <w:r w:rsidRPr="00031326">
        <w:rPr>
          <w:sz w:val="27"/>
          <w:szCs w:val="27"/>
          <w:shd w:val="clear" w:color="auto" w:fill="FFFFFF"/>
        </w:rPr>
        <w:t xml:space="preserve">, № 232 “Деякі питання розподілу публічних </w:t>
      </w:r>
      <w:proofErr w:type="spellStart"/>
      <w:r w:rsidRPr="00031326">
        <w:rPr>
          <w:sz w:val="27"/>
          <w:szCs w:val="27"/>
          <w:shd w:val="clear" w:color="auto" w:fill="FFFFFF"/>
        </w:rPr>
        <w:t>інвестиційˮ</w:t>
      </w:r>
      <w:proofErr w:type="spellEnd"/>
      <w:r w:rsidRPr="00031326">
        <w:rPr>
          <w:sz w:val="27"/>
          <w:szCs w:val="27"/>
          <w:shd w:val="clear" w:color="auto" w:fill="FFFFFF"/>
        </w:rPr>
        <w:t xml:space="preserve"> та № 527 “Про реалізацію публічних інвестиційних </w:t>
      </w:r>
      <w:proofErr w:type="spellStart"/>
      <w:r w:rsidRPr="00031326">
        <w:rPr>
          <w:sz w:val="27"/>
          <w:szCs w:val="27"/>
          <w:shd w:val="clear" w:color="auto" w:fill="FFFFFF"/>
        </w:rPr>
        <w:t>проєктівˮ</w:t>
      </w:r>
      <w:proofErr w:type="spellEnd"/>
      <w:r w:rsidRPr="00031326">
        <w:rPr>
          <w:sz w:val="27"/>
          <w:szCs w:val="27"/>
          <w:shd w:val="clear" w:color="auto" w:fill="FFFFFF"/>
        </w:rPr>
        <w:t xml:space="preserve">, відповідно до листа Міністерства економіки, довкілля та сільського господарства України від </w:t>
      </w:r>
      <w:r w:rsidR="00615720">
        <w:rPr>
          <w:sz w:val="27"/>
          <w:szCs w:val="27"/>
          <w:shd w:val="clear" w:color="auto" w:fill="FFFFFF"/>
        </w:rPr>
        <w:t>08.06</w:t>
      </w:r>
      <w:r w:rsidRPr="00031326">
        <w:rPr>
          <w:sz w:val="27"/>
          <w:szCs w:val="27"/>
          <w:shd w:val="clear" w:color="auto" w:fill="FFFFFF"/>
        </w:rPr>
        <w:t>.202</w:t>
      </w:r>
      <w:r w:rsidR="00615720">
        <w:rPr>
          <w:sz w:val="27"/>
          <w:szCs w:val="27"/>
          <w:shd w:val="clear" w:color="auto" w:fill="FFFFFF"/>
        </w:rPr>
        <w:t>6</w:t>
      </w:r>
      <w:r w:rsidRPr="00031326">
        <w:rPr>
          <w:sz w:val="27"/>
          <w:szCs w:val="27"/>
          <w:shd w:val="clear" w:color="auto" w:fill="FFFFFF"/>
        </w:rPr>
        <w:t xml:space="preserve"> № 3502-05/</w:t>
      </w:r>
      <w:r w:rsidR="00615720">
        <w:rPr>
          <w:sz w:val="27"/>
          <w:szCs w:val="27"/>
          <w:shd w:val="clear" w:color="auto" w:fill="FFFFFF"/>
        </w:rPr>
        <w:t>53175</w:t>
      </w:r>
      <w:r w:rsidRPr="00031326">
        <w:rPr>
          <w:sz w:val="27"/>
          <w:szCs w:val="27"/>
          <w:shd w:val="clear" w:color="auto" w:fill="FFFFFF"/>
        </w:rPr>
        <w:t xml:space="preserve">-06 щодо планування, підготовки та реалізації публічних інвестиційних </w:t>
      </w:r>
      <w:proofErr w:type="spellStart"/>
      <w:r w:rsidRPr="00031326">
        <w:rPr>
          <w:sz w:val="27"/>
          <w:szCs w:val="27"/>
          <w:shd w:val="clear" w:color="auto" w:fill="FFFFFF"/>
        </w:rPr>
        <w:t>проєктів</w:t>
      </w:r>
      <w:proofErr w:type="spellEnd"/>
      <w:r w:rsidRPr="00031326">
        <w:rPr>
          <w:sz w:val="27"/>
          <w:szCs w:val="27"/>
          <w:shd w:val="clear" w:color="auto" w:fill="FFFFFF"/>
        </w:rPr>
        <w:t xml:space="preserve"> і програм, </w:t>
      </w:r>
      <w:r w:rsidRPr="00031326">
        <w:rPr>
          <w:sz w:val="27"/>
          <w:szCs w:val="27"/>
        </w:rPr>
        <w:t xml:space="preserve">рішення виконавчого комітету </w:t>
      </w:r>
      <w:r w:rsidR="00172C1B" w:rsidRPr="00031326">
        <w:rPr>
          <w:sz w:val="27"/>
          <w:szCs w:val="27"/>
        </w:rPr>
        <w:t xml:space="preserve">Костянтинівської сільської </w:t>
      </w:r>
      <w:r w:rsidRPr="00031326">
        <w:rPr>
          <w:sz w:val="27"/>
          <w:szCs w:val="27"/>
        </w:rPr>
        <w:t xml:space="preserve"> ради </w:t>
      </w:r>
      <w:r w:rsidR="00172C1B" w:rsidRPr="00031326">
        <w:rPr>
          <w:sz w:val="27"/>
          <w:szCs w:val="27"/>
        </w:rPr>
        <w:t xml:space="preserve">від </w:t>
      </w:r>
      <w:r w:rsidR="00137259" w:rsidRPr="00031326">
        <w:rPr>
          <w:sz w:val="27"/>
          <w:szCs w:val="27"/>
        </w:rPr>
        <w:t>24</w:t>
      </w:r>
      <w:r w:rsidRPr="00031326">
        <w:rPr>
          <w:sz w:val="27"/>
          <w:szCs w:val="27"/>
        </w:rPr>
        <w:t xml:space="preserve"> </w:t>
      </w:r>
      <w:r w:rsidR="00137259" w:rsidRPr="00031326">
        <w:rPr>
          <w:sz w:val="27"/>
          <w:szCs w:val="27"/>
        </w:rPr>
        <w:t>лип</w:t>
      </w:r>
      <w:r w:rsidRPr="00031326">
        <w:rPr>
          <w:sz w:val="27"/>
          <w:szCs w:val="27"/>
        </w:rPr>
        <w:t>ня 2025 року №</w:t>
      </w:r>
      <w:r w:rsidR="00B258C2" w:rsidRPr="00031326">
        <w:rPr>
          <w:sz w:val="27"/>
          <w:szCs w:val="27"/>
        </w:rPr>
        <w:t>175</w:t>
      </w:r>
      <w:r w:rsidRPr="00031326">
        <w:rPr>
          <w:sz w:val="27"/>
          <w:szCs w:val="27"/>
        </w:rPr>
        <w:t xml:space="preserve"> «</w:t>
      </w:r>
      <w:bookmarkStart w:id="2" w:name="_Hlk79661023"/>
      <w:r w:rsidR="00137259" w:rsidRPr="00031326">
        <w:rPr>
          <w:sz w:val="27"/>
          <w:szCs w:val="27"/>
        </w:rPr>
        <w:t>Про створення місцевої інвестиційної ради, затвердження її складу та Положення про неї</w:t>
      </w:r>
      <w:r w:rsidR="0089323D" w:rsidRPr="00031326">
        <w:rPr>
          <w:sz w:val="27"/>
          <w:szCs w:val="27"/>
        </w:rPr>
        <w:t xml:space="preserve">» та </w:t>
      </w:r>
      <w:bookmarkEnd w:id="2"/>
      <w:r w:rsidRPr="00031326">
        <w:rPr>
          <w:sz w:val="27"/>
          <w:szCs w:val="27"/>
          <w:shd w:val="clear" w:color="auto" w:fill="FFFFFF"/>
        </w:rPr>
        <w:t xml:space="preserve"> протоколу засідання</w:t>
      </w:r>
      <w:r w:rsidR="0011214D" w:rsidRPr="00031326">
        <w:rPr>
          <w:sz w:val="27"/>
          <w:szCs w:val="27"/>
          <w:shd w:val="clear" w:color="auto" w:fill="FFFFFF"/>
        </w:rPr>
        <w:t xml:space="preserve"> місцевої</w:t>
      </w:r>
      <w:r w:rsidRPr="00031326">
        <w:rPr>
          <w:sz w:val="27"/>
          <w:szCs w:val="27"/>
          <w:shd w:val="clear" w:color="auto" w:fill="FFFFFF"/>
        </w:rPr>
        <w:t xml:space="preserve"> </w:t>
      </w:r>
      <w:r w:rsidR="0089323D" w:rsidRPr="00031326">
        <w:rPr>
          <w:sz w:val="27"/>
          <w:szCs w:val="27"/>
          <w:shd w:val="clear" w:color="auto" w:fill="FFFFFF"/>
        </w:rPr>
        <w:t>і</w:t>
      </w:r>
      <w:r w:rsidRPr="00031326">
        <w:rPr>
          <w:sz w:val="27"/>
          <w:szCs w:val="27"/>
          <w:shd w:val="clear" w:color="auto" w:fill="FFFFFF"/>
        </w:rPr>
        <w:t>нвестиційної ради від</w:t>
      </w:r>
      <w:r w:rsidR="0089323D" w:rsidRPr="00031326">
        <w:rPr>
          <w:sz w:val="27"/>
          <w:szCs w:val="27"/>
          <w:shd w:val="clear" w:color="auto" w:fill="FFFFFF"/>
        </w:rPr>
        <w:t xml:space="preserve"> </w:t>
      </w:r>
      <w:r w:rsidR="002432F7" w:rsidRPr="00031326">
        <w:rPr>
          <w:sz w:val="27"/>
          <w:szCs w:val="27"/>
          <w:shd w:val="clear" w:color="auto" w:fill="FFFFFF"/>
        </w:rPr>
        <w:t>0</w:t>
      </w:r>
      <w:r w:rsidR="00615720">
        <w:rPr>
          <w:sz w:val="27"/>
          <w:szCs w:val="27"/>
          <w:shd w:val="clear" w:color="auto" w:fill="FFFFFF"/>
        </w:rPr>
        <w:t>5</w:t>
      </w:r>
      <w:r w:rsidRPr="00031326">
        <w:rPr>
          <w:sz w:val="27"/>
          <w:szCs w:val="27"/>
          <w:shd w:val="clear" w:color="auto" w:fill="FFFFFF"/>
        </w:rPr>
        <w:t>.0</w:t>
      </w:r>
      <w:r w:rsidR="0089323D" w:rsidRPr="00031326">
        <w:rPr>
          <w:sz w:val="27"/>
          <w:szCs w:val="27"/>
          <w:shd w:val="clear" w:color="auto" w:fill="FFFFFF"/>
        </w:rPr>
        <w:t>8</w:t>
      </w:r>
      <w:r w:rsidRPr="00031326">
        <w:rPr>
          <w:sz w:val="27"/>
          <w:szCs w:val="27"/>
          <w:shd w:val="clear" w:color="auto" w:fill="FFFFFF"/>
        </w:rPr>
        <w:t>.20</w:t>
      </w:r>
      <w:r w:rsidR="002D4610" w:rsidRPr="00031326">
        <w:rPr>
          <w:sz w:val="27"/>
          <w:szCs w:val="27"/>
          <w:shd w:val="clear" w:color="auto" w:fill="FFFFFF"/>
        </w:rPr>
        <w:t>26</w:t>
      </w:r>
      <w:r w:rsidRPr="00031326">
        <w:rPr>
          <w:sz w:val="27"/>
          <w:szCs w:val="27"/>
          <w:shd w:val="clear" w:color="auto" w:fill="FFFFFF"/>
        </w:rPr>
        <w:t xml:space="preserve"> №1, </w:t>
      </w:r>
      <w:r w:rsidR="0089323D" w:rsidRPr="00031326">
        <w:rPr>
          <w:sz w:val="27"/>
          <w:szCs w:val="27"/>
          <w:shd w:val="clear" w:color="auto" w:fill="FFFFFF"/>
        </w:rPr>
        <w:t>виконавчий комітет Костянтинівської сільської ради</w:t>
      </w:r>
    </w:p>
    <w:p w:rsidR="008C5BA9" w:rsidRPr="00031326" w:rsidRDefault="008C5BA9" w:rsidP="0089323D">
      <w:pPr>
        <w:tabs>
          <w:tab w:val="left" w:pos="709"/>
        </w:tabs>
        <w:jc w:val="both"/>
        <w:rPr>
          <w:sz w:val="16"/>
          <w:szCs w:val="16"/>
          <w:shd w:val="clear" w:color="auto" w:fill="FFFFFF"/>
        </w:rPr>
      </w:pPr>
    </w:p>
    <w:p w:rsidR="0089323D" w:rsidRPr="00031326" w:rsidRDefault="0089323D" w:rsidP="0089323D">
      <w:pPr>
        <w:tabs>
          <w:tab w:val="left" w:pos="709"/>
        </w:tabs>
        <w:jc w:val="both"/>
        <w:rPr>
          <w:sz w:val="27"/>
          <w:szCs w:val="27"/>
          <w:shd w:val="clear" w:color="auto" w:fill="FFFFFF"/>
        </w:rPr>
      </w:pPr>
      <w:r w:rsidRPr="00031326">
        <w:rPr>
          <w:sz w:val="27"/>
          <w:szCs w:val="27"/>
          <w:shd w:val="clear" w:color="auto" w:fill="FFFFFF"/>
        </w:rPr>
        <w:t>ВИРІШИВ:</w:t>
      </w:r>
    </w:p>
    <w:p w:rsidR="008C5BA9" w:rsidRPr="00031326" w:rsidRDefault="008C5BA9" w:rsidP="008C5BA9">
      <w:pPr>
        <w:tabs>
          <w:tab w:val="left" w:pos="709"/>
          <w:tab w:val="left" w:pos="9214"/>
          <w:tab w:val="left" w:pos="9355"/>
        </w:tabs>
        <w:jc w:val="both"/>
        <w:rPr>
          <w:bCs/>
          <w:sz w:val="16"/>
          <w:szCs w:val="16"/>
          <w:shd w:val="clear" w:color="auto" w:fill="FFFFFF"/>
        </w:rPr>
      </w:pPr>
      <w:r w:rsidRPr="00031326">
        <w:rPr>
          <w:bCs/>
          <w:sz w:val="27"/>
          <w:szCs w:val="27"/>
          <w:shd w:val="clear" w:color="auto" w:fill="FFFFFF"/>
        </w:rPr>
        <w:t xml:space="preserve">    </w:t>
      </w:r>
    </w:p>
    <w:p w:rsidR="008C5BA9" w:rsidRPr="00031326" w:rsidRDefault="008C5BA9" w:rsidP="008C5BA9">
      <w:pPr>
        <w:tabs>
          <w:tab w:val="left" w:pos="709"/>
          <w:tab w:val="left" w:pos="9214"/>
          <w:tab w:val="left" w:pos="9355"/>
        </w:tabs>
        <w:jc w:val="both"/>
        <w:rPr>
          <w:bCs/>
          <w:sz w:val="27"/>
          <w:szCs w:val="27"/>
          <w:shd w:val="clear" w:color="auto" w:fill="FFFFFF"/>
        </w:rPr>
      </w:pPr>
      <w:r w:rsidRPr="00031326">
        <w:rPr>
          <w:bCs/>
          <w:sz w:val="27"/>
          <w:szCs w:val="27"/>
          <w:shd w:val="clear" w:color="auto" w:fill="FFFFFF"/>
        </w:rPr>
        <w:t xml:space="preserve">1. Затвердити </w:t>
      </w:r>
      <w:r w:rsidR="00B61548" w:rsidRPr="00031326">
        <w:rPr>
          <w:bCs/>
          <w:sz w:val="27"/>
          <w:szCs w:val="27"/>
          <w:shd w:val="clear" w:color="auto" w:fill="FFFFFF"/>
        </w:rPr>
        <w:t>с</w:t>
      </w:r>
      <w:r w:rsidRPr="00031326">
        <w:rPr>
          <w:sz w:val="27"/>
          <w:szCs w:val="27"/>
        </w:rPr>
        <w:t xml:space="preserve">ередньостроковий план пріоритетних публічних інвестицій </w:t>
      </w:r>
      <w:r w:rsidR="00A14F8D" w:rsidRPr="00031326">
        <w:rPr>
          <w:sz w:val="27"/>
          <w:szCs w:val="27"/>
        </w:rPr>
        <w:t xml:space="preserve">Костянтинівської сільської </w:t>
      </w:r>
      <w:r w:rsidRPr="00031326">
        <w:rPr>
          <w:sz w:val="27"/>
          <w:szCs w:val="27"/>
        </w:rPr>
        <w:t xml:space="preserve"> територіальної громади на 202</w:t>
      </w:r>
      <w:r w:rsidR="009F7695" w:rsidRPr="00031326">
        <w:rPr>
          <w:sz w:val="27"/>
          <w:szCs w:val="27"/>
        </w:rPr>
        <w:t>7</w:t>
      </w:r>
      <w:r w:rsidRPr="00031326">
        <w:rPr>
          <w:sz w:val="27"/>
          <w:szCs w:val="27"/>
        </w:rPr>
        <w:t>-202</w:t>
      </w:r>
      <w:r w:rsidR="009F7695" w:rsidRPr="00031326">
        <w:rPr>
          <w:sz w:val="27"/>
          <w:szCs w:val="27"/>
        </w:rPr>
        <w:t>9</w:t>
      </w:r>
      <w:r w:rsidRPr="00031326">
        <w:rPr>
          <w:sz w:val="27"/>
          <w:szCs w:val="27"/>
        </w:rPr>
        <w:t xml:space="preserve"> роки (</w:t>
      </w:r>
      <w:r w:rsidR="0011214D" w:rsidRPr="00031326">
        <w:rPr>
          <w:sz w:val="27"/>
          <w:szCs w:val="27"/>
        </w:rPr>
        <w:t>додається</w:t>
      </w:r>
      <w:r w:rsidRPr="00031326">
        <w:rPr>
          <w:sz w:val="27"/>
          <w:szCs w:val="27"/>
        </w:rPr>
        <w:t xml:space="preserve">), що попередньо схвалений </w:t>
      </w:r>
      <w:r w:rsidR="008B6114" w:rsidRPr="00031326">
        <w:rPr>
          <w:sz w:val="27"/>
          <w:szCs w:val="27"/>
        </w:rPr>
        <w:t xml:space="preserve">місцевою інвестиційною </w:t>
      </w:r>
      <w:r w:rsidRPr="00031326">
        <w:rPr>
          <w:sz w:val="27"/>
          <w:szCs w:val="27"/>
        </w:rPr>
        <w:t xml:space="preserve">радою </w:t>
      </w:r>
      <w:r w:rsidR="008B6114" w:rsidRPr="00031326">
        <w:rPr>
          <w:sz w:val="27"/>
          <w:szCs w:val="27"/>
        </w:rPr>
        <w:t>Костянтинівської сільської</w:t>
      </w:r>
      <w:r w:rsidRPr="00031326">
        <w:rPr>
          <w:sz w:val="27"/>
          <w:szCs w:val="27"/>
        </w:rPr>
        <w:t xml:space="preserve"> ради. </w:t>
      </w:r>
    </w:p>
    <w:p w:rsidR="008C5BA9" w:rsidRPr="00031326" w:rsidRDefault="008C5BA9" w:rsidP="008C5BA9">
      <w:pPr>
        <w:shd w:val="clear" w:color="auto" w:fill="FFFFFF"/>
        <w:tabs>
          <w:tab w:val="left" w:pos="284"/>
        </w:tabs>
        <w:ind w:right="-1"/>
        <w:jc w:val="both"/>
        <w:rPr>
          <w:sz w:val="27"/>
          <w:szCs w:val="27"/>
        </w:rPr>
      </w:pPr>
      <w:r w:rsidRPr="00031326">
        <w:rPr>
          <w:sz w:val="27"/>
          <w:szCs w:val="27"/>
        </w:rPr>
        <w:t xml:space="preserve">2. Керівникам структурних підрозділів та виконавчих органів </w:t>
      </w:r>
      <w:r w:rsidR="001B508F" w:rsidRPr="00031326">
        <w:rPr>
          <w:sz w:val="27"/>
          <w:szCs w:val="27"/>
        </w:rPr>
        <w:t xml:space="preserve">Костянтинівської сільської </w:t>
      </w:r>
      <w:r w:rsidRPr="00031326">
        <w:rPr>
          <w:sz w:val="27"/>
          <w:szCs w:val="27"/>
        </w:rPr>
        <w:t xml:space="preserve"> ради забезпечити виконання </w:t>
      </w:r>
      <w:r w:rsidR="001B508F" w:rsidRPr="00031326">
        <w:rPr>
          <w:sz w:val="27"/>
          <w:szCs w:val="27"/>
        </w:rPr>
        <w:t>с</w:t>
      </w:r>
      <w:r w:rsidRPr="00031326">
        <w:rPr>
          <w:sz w:val="27"/>
          <w:szCs w:val="27"/>
        </w:rPr>
        <w:t xml:space="preserve">ередньострокового плану пріоритетних публічних інвестицій </w:t>
      </w:r>
      <w:r w:rsidR="001B508F" w:rsidRPr="00031326">
        <w:rPr>
          <w:sz w:val="27"/>
          <w:szCs w:val="27"/>
        </w:rPr>
        <w:t>Костянтинівської сільської</w:t>
      </w:r>
      <w:r w:rsidRPr="00031326">
        <w:rPr>
          <w:sz w:val="27"/>
          <w:szCs w:val="27"/>
        </w:rPr>
        <w:t xml:space="preserve"> територіальної громади на 202</w:t>
      </w:r>
      <w:r w:rsidR="008E0EE4" w:rsidRPr="00031326">
        <w:rPr>
          <w:sz w:val="27"/>
          <w:szCs w:val="27"/>
        </w:rPr>
        <w:t>7</w:t>
      </w:r>
      <w:r w:rsidRPr="00031326">
        <w:rPr>
          <w:sz w:val="27"/>
          <w:szCs w:val="27"/>
        </w:rPr>
        <w:t>- 202</w:t>
      </w:r>
      <w:r w:rsidR="00952BBF" w:rsidRPr="00031326">
        <w:rPr>
          <w:sz w:val="27"/>
          <w:szCs w:val="27"/>
        </w:rPr>
        <w:t>9</w:t>
      </w:r>
      <w:r w:rsidRPr="00031326">
        <w:rPr>
          <w:sz w:val="27"/>
          <w:szCs w:val="27"/>
        </w:rPr>
        <w:t xml:space="preserve"> роки та моніторинг з його реалізації.</w:t>
      </w:r>
    </w:p>
    <w:p w:rsidR="00B03CB2" w:rsidRPr="00031326" w:rsidRDefault="009F7695" w:rsidP="00B03CB2">
      <w:pPr>
        <w:pStyle w:val="a8"/>
        <w:spacing w:before="0" w:beforeAutospacing="0" w:after="0" w:afterAutospacing="0"/>
        <w:jc w:val="both"/>
        <w:rPr>
          <w:b/>
          <w:sz w:val="27"/>
          <w:szCs w:val="27"/>
        </w:rPr>
      </w:pPr>
      <w:r w:rsidRPr="00031326">
        <w:rPr>
          <w:rStyle w:val="a7"/>
          <w:b w:val="0"/>
          <w:sz w:val="27"/>
          <w:szCs w:val="27"/>
        </w:rPr>
        <w:t>3</w:t>
      </w:r>
      <w:r w:rsidR="00B03CB2" w:rsidRPr="00031326">
        <w:rPr>
          <w:rStyle w:val="a7"/>
          <w:b w:val="0"/>
          <w:sz w:val="27"/>
          <w:szCs w:val="27"/>
        </w:rPr>
        <w:t xml:space="preserve">. Визнати таким, що втратило чинність, рішення </w:t>
      </w:r>
      <w:r w:rsidR="00715015">
        <w:rPr>
          <w:rStyle w:val="a7"/>
          <w:b w:val="0"/>
          <w:sz w:val="27"/>
          <w:szCs w:val="27"/>
        </w:rPr>
        <w:t xml:space="preserve">виконавчого комітету </w:t>
      </w:r>
      <w:r w:rsidR="00B03CB2" w:rsidRPr="00031326">
        <w:rPr>
          <w:rStyle w:val="a7"/>
          <w:b w:val="0"/>
          <w:sz w:val="27"/>
          <w:szCs w:val="27"/>
        </w:rPr>
        <w:t>від 29 серпня 2025 року №195 «Про затвердження середньострокового плану пріоритетних публічних інвестицій Костянтинівської сільської територіальної громади на 2026–2028 роки».</w:t>
      </w:r>
    </w:p>
    <w:p w:rsidR="00B03CB2" w:rsidRPr="00031326" w:rsidRDefault="008E0EE4" w:rsidP="008E0EE4">
      <w:pPr>
        <w:widowControl/>
        <w:autoSpaceDE/>
        <w:autoSpaceDN/>
        <w:contextualSpacing/>
        <w:jc w:val="both"/>
        <w:rPr>
          <w:sz w:val="27"/>
          <w:szCs w:val="27"/>
        </w:rPr>
      </w:pPr>
      <w:r w:rsidRPr="00031326">
        <w:rPr>
          <w:sz w:val="27"/>
          <w:szCs w:val="27"/>
        </w:rPr>
        <w:t>4.</w:t>
      </w:r>
      <w:r w:rsidR="00B03CB2" w:rsidRPr="00031326">
        <w:rPr>
          <w:sz w:val="27"/>
          <w:szCs w:val="27"/>
        </w:rPr>
        <w:t xml:space="preserve"> Контроль за виконанням даного рішення покласти на першого заступника сільського голови Ніну РЕВТУ.</w:t>
      </w:r>
    </w:p>
    <w:p w:rsidR="00A65B21" w:rsidRDefault="00A65B21" w:rsidP="003A30AA">
      <w:pPr>
        <w:ind w:firstLine="284"/>
        <w:jc w:val="both"/>
        <w:rPr>
          <w:sz w:val="28"/>
          <w:szCs w:val="28"/>
        </w:rPr>
      </w:pPr>
    </w:p>
    <w:p w:rsidR="00726484" w:rsidRPr="00031326" w:rsidRDefault="00726484" w:rsidP="003A30AA">
      <w:pPr>
        <w:ind w:firstLine="284"/>
        <w:jc w:val="both"/>
        <w:rPr>
          <w:sz w:val="28"/>
          <w:szCs w:val="28"/>
        </w:rPr>
      </w:pPr>
    </w:p>
    <w:p w:rsidR="003A30AA" w:rsidRPr="00031326" w:rsidRDefault="008E0EE4" w:rsidP="003A30AA">
      <w:pPr>
        <w:ind w:firstLine="284"/>
        <w:jc w:val="both"/>
        <w:rPr>
          <w:sz w:val="28"/>
          <w:szCs w:val="28"/>
        </w:rPr>
      </w:pPr>
      <w:r w:rsidRPr="00031326">
        <w:rPr>
          <w:sz w:val="28"/>
          <w:szCs w:val="28"/>
        </w:rPr>
        <w:t>Сільський голова                                                             Антон ПАЄНТКО</w:t>
      </w:r>
    </w:p>
    <w:p w:rsidR="00AD31F3" w:rsidRPr="00167AB8" w:rsidRDefault="00A14F8D" w:rsidP="0089323D">
      <w:pPr>
        <w:tabs>
          <w:tab w:val="left" w:pos="709"/>
        </w:tabs>
        <w:jc w:val="both"/>
        <w:rPr>
          <w:b/>
          <w:sz w:val="28"/>
          <w:szCs w:val="28"/>
        </w:rPr>
      </w:pPr>
      <w:r>
        <w:rPr>
          <w:sz w:val="28"/>
          <w:szCs w:val="28"/>
        </w:rPr>
        <w:lastRenderedPageBreak/>
        <w:t xml:space="preserve">                                                                             </w:t>
      </w:r>
      <w:r w:rsidR="00A65B21">
        <w:rPr>
          <w:sz w:val="28"/>
          <w:szCs w:val="28"/>
        </w:rPr>
        <w:t xml:space="preserve"> </w:t>
      </w:r>
      <w:r>
        <w:rPr>
          <w:sz w:val="28"/>
          <w:szCs w:val="28"/>
        </w:rPr>
        <w:t xml:space="preserve">   </w:t>
      </w:r>
      <w:r w:rsidR="00AD31F3" w:rsidRPr="00167AB8">
        <w:rPr>
          <w:sz w:val="28"/>
          <w:szCs w:val="28"/>
        </w:rPr>
        <w:t>ЗАТВЕРДЖЕНО</w:t>
      </w:r>
    </w:p>
    <w:p w:rsidR="00AD31F3" w:rsidRPr="00167AB8" w:rsidRDefault="00AD31F3" w:rsidP="0015701B">
      <w:pPr>
        <w:pStyle w:val="1"/>
        <w:spacing w:before="59"/>
        <w:ind w:right="14" w:firstLine="5670"/>
        <w:rPr>
          <w:b w:val="0"/>
          <w:sz w:val="28"/>
          <w:szCs w:val="28"/>
        </w:rPr>
      </w:pPr>
      <w:r w:rsidRPr="00167AB8">
        <w:rPr>
          <w:b w:val="0"/>
          <w:sz w:val="28"/>
          <w:szCs w:val="28"/>
        </w:rPr>
        <w:t>Рішення виконавчого комітету</w:t>
      </w:r>
    </w:p>
    <w:p w:rsidR="00AD31F3" w:rsidRPr="00167AB8" w:rsidRDefault="0015701B" w:rsidP="0015701B">
      <w:pPr>
        <w:pStyle w:val="1"/>
        <w:spacing w:before="59"/>
        <w:ind w:right="14" w:firstLine="5245"/>
        <w:rPr>
          <w:b w:val="0"/>
          <w:sz w:val="28"/>
          <w:szCs w:val="28"/>
        </w:rPr>
      </w:pPr>
      <w:r>
        <w:rPr>
          <w:b w:val="0"/>
          <w:sz w:val="28"/>
          <w:szCs w:val="28"/>
        </w:rPr>
        <w:t xml:space="preserve">      </w:t>
      </w:r>
      <w:r w:rsidR="00281066">
        <w:rPr>
          <w:b w:val="0"/>
          <w:sz w:val="28"/>
          <w:szCs w:val="28"/>
        </w:rPr>
        <w:t xml:space="preserve">Костянтинівської сільської </w:t>
      </w:r>
      <w:r w:rsidR="00AD31F3" w:rsidRPr="00167AB8">
        <w:rPr>
          <w:b w:val="0"/>
          <w:sz w:val="28"/>
          <w:szCs w:val="28"/>
        </w:rPr>
        <w:t xml:space="preserve"> ради </w:t>
      </w:r>
    </w:p>
    <w:p w:rsidR="00AD31F3" w:rsidRPr="00167AB8" w:rsidRDefault="00132088" w:rsidP="0015701B">
      <w:pPr>
        <w:pStyle w:val="1"/>
        <w:spacing w:before="59"/>
        <w:ind w:right="14" w:firstLine="5670"/>
        <w:rPr>
          <w:b w:val="0"/>
          <w:sz w:val="28"/>
          <w:szCs w:val="28"/>
        </w:rPr>
      </w:pPr>
      <w:r>
        <w:rPr>
          <w:b w:val="0"/>
          <w:sz w:val="28"/>
          <w:szCs w:val="28"/>
        </w:rPr>
        <w:t>27</w:t>
      </w:r>
      <w:r w:rsidR="00AD31F3" w:rsidRPr="00167AB8">
        <w:rPr>
          <w:b w:val="0"/>
          <w:sz w:val="28"/>
          <w:szCs w:val="28"/>
        </w:rPr>
        <w:t xml:space="preserve"> серпня 202</w:t>
      </w:r>
      <w:r w:rsidR="00D640EE">
        <w:rPr>
          <w:b w:val="0"/>
          <w:sz w:val="28"/>
          <w:szCs w:val="28"/>
        </w:rPr>
        <w:t>6</w:t>
      </w:r>
      <w:r w:rsidR="00AD31F3" w:rsidRPr="00167AB8">
        <w:rPr>
          <w:b w:val="0"/>
          <w:sz w:val="28"/>
          <w:szCs w:val="28"/>
        </w:rPr>
        <w:t xml:space="preserve"> року №</w:t>
      </w:r>
      <w:r w:rsidR="00D76EE6">
        <w:rPr>
          <w:b w:val="0"/>
          <w:sz w:val="28"/>
          <w:szCs w:val="28"/>
        </w:rPr>
        <w:t>152</w:t>
      </w:r>
    </w:p>
    <w:p w:rsidR="0015701B" w:rsidRDefault="0015701B" w:rsidP="0015701B">
      <w:pPr>
        <w:pStyle w:val="1"/>
        <w:jc w:val="center"/>
      </w:pPr>
    </w:p>
    <w:p w:rsidR="00946572" w:rsidRDefault="002C7A6E" w:rsidP="0015701B">
      <w:pPr>
        <w:pStyle w:val="1"/>
        <w:jc w:val="center"/>
      </w:pPr>
      <w:r>
        <w:t xml:space="preserve">Середньостроковий план </w:t>
      </w:r>
    </w:p>
    <w:p w:rsidR="003B64FB" w:rsidRDefault="002C7A6E" w:rsidP="0015701B">
      <w:pPr>
        <w:pStyle w:val="1"/>
        <w:jc w:val="center"/>
        <w:rPr>
          <w:spacing w:val="-4"/>
        </w:rPr>
      </w:pPr>
      <w:r>
        <w:t>пріоритетних</w:t>
      </w:r>
      <w:r>
        <w:rPr>
          <w:spacing w:val="-12"/>
        </w:rPr>
        <w:t xml:space="preserve"> </w:t>
      </w:r>
      <w:r>
        <w:t>публічних</w:t>
      </w:r>
      <w:r>
        <w:rPr>
          <w:spacing w:val="-12"/>
        </w:rPr>
        <w:t xml:space="preserve"> </w:t>
      </w:r>
      <w:r>
        <w:t>інвестицій</w:t>
      </w:r>
      <w:r>
        <w:rPr>
          <w:spacing w:val="-13"/>
        </w:rPr>
        <w:t xml:space="preserve"> </w:t>
      </w:r>
      <w:r w:rsidR="00A120B2">
        <w:rPr>
          <w:spacing w:val="-13"/>
        </w:rPr>
        <w:t xml:space="preserve">Костянтинівської сільської </w:t>
      </w:r>
      <w:r w:rsidR="00946572">
        <w:t xml:space="preserve"> територіальної громади </w:t>
      </w:r>
      <w:r>
        <w:t>на</w:t>
      </w:r>
      <w:r>
        <w:rPr>
          <w:spacing w:val="-4"/>
        </w:rPr>
        <w:t xml:space="preserve"> </w:t>
      </w:r>
      <w:r>
        <w:t>202</w:t>
      </w:r>
      <w:r w:rsidR="00D640EE">
        <w:t>7</w:t>
      </w:r>
      <w:r>
        <w:rPr>
          <w:spacing w:val="-4"/>
        </w:rPr>
        <w:t xml:space="preserve"> </w:t>
      </w:r>
      <w:r>
        <w:t>-</w:t>
      </w:r>
      <w:r>
        <w:rPr>
          <w:spacing w:val="-6"/>
        </w:rPr>
        <w:t xml:space="preserve"> </w:t>
      </w:r>
      <w:r>
        <w:t>202</w:t>
      </w:r>
      <w:r w:rsidR="00D640EE">
        <w:t>9</w:t>
      </w:r>
      <w:r>
        <w:rPr>
          <w:spacing w:val="-5"/>
        </w:rPr>
        <w:t xml:space="preserve"> </w:t>
      </w:r>
      <w:r>
        <w:rPr>
          <w:spacing w:val="-4"/>
        </w:rPr>
        <w:t>роки</w:t>
      </w:r>
    </w:p>
    <w:p w:rsidR="0026308E" w:rsidRPr="00315A6C" w:rsidRDefault="0026308E" w:rsidP="0027371C">
      <w:pPr>
        <w:pStyle w:val="10"/>
        <w:ind w:right="17"/>
        <w:jc w:val="center"/>
        <w:rPr>
          <w:b/>
          <w:sz w:val="28"/>
          <w:szCs w:val="28"/>
          <w:lang w:val="uk-UA"/>
        </w:rPr>
      </w:pPr>
      <w:r w:rsidRPr="00315A6C">
        <w:rPr>
          <w:b/>
          <w:sz w:val="28"/>
          <w:szCs w:val="28"/>
          <w:lang w:val="uk-UA"/>
        </w:rPr>
        <w:t>Загальна частина</w:t>
      </w:r>
    </w:p>
    <w:p w:rsidR="0026308E" w:rsidRPr="00315A6C" w:rsidRDefault="0026308E" w:rsidP="0027371C">
      <w:pPr>
        <w:pStyle w:val="10"/>
        <w:ind w:right="154" w:firstLine="540"/>
        <w:jc w:val="both"/>
        <w:rPr>
          <w:color w:val="000000"/>
          <w:sz w:val="28"/>
          <w:szCs w:val="28"/>
          <w:lang w:val="uk-UA"/>
        </w:rPr>
      </w:pPr>
      <w:bookmarkStart w:id="3" w:name="_heading=h.7ri5ixdh9caj" w:colFirst="0" w:colLast="0"/>
      <w:bookmarkEnd w:id="3"/>
      <w:r w:rsidRPr="00315A6C">
        <w:rPr>
          <w:color w:val="000000"/>
          <w:sz w:val="28"/>
          <w:szCs w:val="28"/>
          <w:lang w:val="uk-UA"/>
        </w:rPr>
        <w:t xml:space="preserve">Середньостроковий план пріоритетних публічних інвестицій </w:t>
      </w:r>
      <w:r>
        <w:rPr>
          <w:color w:val="000000"/>
          <w:sz w:val="28"/>
          <w:szCs w:val="28"/>
          <w:lang w:val="uk-UA"/>
        </w:rPr>
        <w:t xml:space="preserve">Костянтинівської сільської </w:t>
      </w:r>
      <w:r w:rsidRPr="00315A6C">
        <w:rPr>
          <w:color w:val="000000"/>
          <w:sz w:val="28"/>
          <w:szCs w:val="28"/>
          <w:lang w:val="uk-UA"/>
        </w:rPr>
        <w:t xml:space="preserve"> територіальної громади на 202</w:t>
      </w:r>
      <w:r w:rsidR="00D640EE">
        <w:rPr>
          <w:color w:val="000000"/>
          <w:sz w:val="28"/>
          <w:szCs w:val="28"/>
          <w:lang w:val="uk-UA"/>
        </w:rPr>
        <w:t>7</w:t>
      </w:r>
      <w:r w:rsidRPr="00315A6C">
        <w:rPr>
          <w:color w:val="000000"/>
          <w:sz w:val="28"/>
          <w:szCs w:val="28"/>
          <w:lang w:val="uk-UA"/>
        </w:rPr>
        <w:t>-202</w:t>
      </w:r>
      <w:r w:rsidR="00D640EE">
        <w:rPr>
          <w:color w:val="000000"/>
          <w:sz w:val="28"/>
          <w:szCs w:val="28"/>
          <w:lang w:val="uk-UA"/>
        </w:rPr>
        <w:t>9</w:t>
      </w:r>
      <w:r w:rsidRPr="00315A6C">
        <w:rPr>
          <w:color w:val="000000"/>
          <w:sz w:val="28"/>
          <w:szCs w:val="28"/>
          <w:lang w:val="uk-UA"/>
        </w:rPr>
        <w:t xml:space="preserve"> роки (далі - середньостроковий план) розроблено відповідно до абзацу другого частини третьої статті </w:t>
      </w:r>
      <w:r w:rsidRPr="00315A6C">
        <w:rPr>
          <w:color w:val="333333"/>
          <w:sz w:val="28"/>
          <w:szCs w:val="28"/>
          <w:highlight w:val="white"/>
          <w:lang w:val="uk-UA"/>
        </w:rPr>
        <w:t>75</w:t>
      </w:r>
      <w:r w:rsidRPr="00315A6C">
        <w:rPr>
          <w:color w:val="333333"/>
          <w:sz w:val="28"/>
          <w:szCs w:val="28"/>
          <w:highlight w:val="white"/>
          <w:vertAlign w:val="superscript"/>
          <w:lang w:val="uk-UA"/>
        </w:rPr>
        <w:t>2</w:t>
      </w:r>
      <w:r w:rsidRPr="00315A6C">
        <w:rPr>
          <w:color w:val="000000"/>
          <w:sz w:val="28"/>
          <w:szCs w:val="28"/>
          <w:lang w:val="uk-UA"/>
        </w:rPr>
        <w:t xml:space="preserve"> Бюджетного кодексу України, Порядку розроблення та моніторингу реалізації середньострокового плану пріоритетних публічних інвестицій держави, затвердженого постановою Кабінету Міністрів Украї</w:t>
      </w:r>
      <w:r>
        <w:rPr>
          <w:color w:val="000000"/>
          <w:sz w:val="28"/>
          <w:szCs w:val="28"/>
          <w:lang w:val="uk-UA"/>
        </w:rPr>
        <w:t>ни від 28 лютого 2025 року №294, а також на основі Стратегії відновлення та розвитку Костянтинівської територіальної громади на період до 2027 року</w:t>
      </w:r>
      <w:r w:rsidRPr="00315A6C">
        <w:rPr>
          <w:color w:val="000000"/>
          <w:sz w:val="28"/>
          <w:szCs w:val="28"/>
          <w:lang w:val="uk-UA"/>
        </w:rPr>
        <w:t>.</w:t>
      </w:r>
    </w:p>
    <w:p w:rsidR="0026308E" w:rsidRPr="00315A6C" w:rsidRDefault="0026308E" w:rsidP="0026308E">
      <w:pPr>
        <w:pStyle w:val="10"/>
        <w:spacing w:before="1"/>
        <w:ind w:right="157" w:firstLine="540"/>
        <w:jc w:val="both"/>
        <w:rPr>
          <w:color w:val="000000"/>
          <w:sz w:val="28"/>
          <w:szCs w:val="28"/>
          <w:lang w:val="uk-UA"/>
        </w:rPr>
      </w:pPr>
      <w:r w:rsidRPr="00315A6C">
        <w:rPr>
          <w:color w:val="000000"/>
          <w:sz w:val="28"/>
          <w:szCs w:val="28"/>
          <w:lang w:val="uk-UA"/>
        </w:rPr>
        <w:t>Середньостроковий план формує основу для побудови ефективної та дієвої системи управління публічними інвестиціями, що забезпечує оптимізацію використання бюджетних ресурсів, підвищення прозорості у використанні публічних коштів та інтеграцію публічних інвестицій у загальний процес стратегічного планування, а також дозволяє зосередити ресурси на найбільш важливих для суспільства публічних інвестиційних проектах (далі - проект) та програмах публічних інвестицій (далі - програма).</w:t>
      </w:r>
    </w:p>
    <w:p w:rsidR="0026308E" w:rsidRPr="00315A6C" w:rsidRDefault="0026308E" w:rsidP="0026308E">
      <w:pPr>
        <w:pStyle w:val="10"/>
        <w:ind w:firstLine="539"/>
        <w:jc w:val="both"/>
        <w:rPr>
          <w:color w:val="000000"/>
          <w:sz w:val="28"/>
          <w:szCs w:val="28"/>
          <w:lang w:val="uk-UA"/>
        </w:rPr>
      </w:pPr>
      <w:r w:rsidRPr="00315A6C">
        <w:rPr>
          <w:color w:val="000000"/>
          <w:sz w:val="28"/>
          <w:szCs w:val="28"/>
          <w:lang w:val="uk-UA"/>
        </w:rPr>
        <w:t>Середньостроковий план визначає:</w:t>
      </w:r>
    </w:p>
    <w:p w:rsidR="0026308E" w:rsidRPr="00315A6C" w:rsidRDefault="0026308E" w:rsidP="0026308E">
      <w:pPr>
        <w:pStyle w:val="10"/>
        <w:numPr>
          <w:ilvl w:val="0"/>
          <w:numId w:val="2"/>
        </w:numPr>
        <w:tabs>
          <w:tab w:val="left" w:pos="720"/>
        </w:tabs>
        <w:ind w:left="0" w:firstLine="539"/>
        <w:jc w:val="both"/>
        <w:rPr>
          <w:color w:val="000000"/>
          <w:sz w:val="28"/>
          <w:szCs w:val="28"/>
          <w:lang w:val="uk-UA"/>
        </w:rPr>
      </w:pPr>
      <w:r w:rsidRPr="00315A6C">
        <w:rPr>
          <w:color w:val="000000"/>
          <w:sz w:val="28"/>
          <w:szCs w:val="28"/>
          <w:lang w:val="uk-UA"/>
        </w:rPr>
        <w:t>наскрізні стратегічні цілі здійснення публічних інвестицій;</w:t>
      </w:r>
    </w:p>
    <w:p w:rsidR="0026308E" w:rsidRPr="00315A6C" w:rsidRDefault="0026308E" w:rsidP="0026308E">
      <w:pPr>
        <w:pStyle w:val="10"/>
        <w:numPr>
          <w:ilvl w:val="0"/>
          <w:numId w:val="2"/>
        </w:numPr>
        <w:tabs>
          <w:tab w:val="left" w:pos="720"/>
        </w:tabs>
        <w:ind w:left="0" w:firstLine="539"/>
        <w:jc w:val="both"/>
        <w:rPr>
          <w:color w:val="000000"/>
          <w:sz w:val="28"/>
          <w:szCs w:val="28"/>
          <w:lang w:val="uk-UA"/>
        </w:rPr>
      </w:pPr>
      <w:r w:rsidRPr="00315A6C">
        <w:rPr>
          <w:color w:val="000000"/>
          <w:sz w:val="28"/>
          <w:szCs w:val="28"/>
          <w:lang w:val="uk-UA"/>
        </w:rPr>
        <w:t>пріоритетні галузі (сектори) для публічного інвестування;</w:t>
      </w:r>
    </w:p>
    <w:p w:rsidR="0026308E" w:rsidRPr="00315A6C" w:rsidRDefault="0026308E" w:rsidP="00253F34">
      <w:pPr>
        <w:pStyle w:val="10"/>
        <w:numPr>
          <w:ilvl w:val="0"/>
          <w:numId w:val="2"/>
        </w:numPr>
        <w:tabs>
          <w:tab w:val="left" w:pos="720"/>
        </w:tabs>
        <w:ind w:left="709" w:right="152" w:hanging="170"/>
        <w:jc w:val="both"/>
        <w:rPr>
          <w:color w:val="000000"/>
          <w:sz w:val="28"/>
          <w:szCs w:val="28"/>
          <w:lang w:val="uk-UA"/>
        </w:rPr>
      </w:pPr>
      <w:r w:rsidRPr="00315A6C">
        <w:rPr>
          <w:color w:val="000000"/>
          <w:sz w:val="28"/>
          <w:szCs w:val="28"/>
          <w:lang w:val="uk-UA"/>
        </w:rPr>
        <w:t xml:space="preserve">основні напрями публічного інвестування, у тому числі за діючими </w:t>
      </w:r>
      <w:proofErr w:type="spellStart"/>
      <w:r w:rsidRPr="00315A6C">
        <w:rPr>
          <w:color w:val="000000"/>
          <w:sz w:val="28"/>
          <w:szCs w:val="28"/>
          <w:lang w:val="uk-UA"/>
        </w:rPr>
        <w:t>проєктами</w:t>
      </w:r>
      <w:proofErr w:type="spellEnd"/>
      <w:r w:rsidRPr="00315A6C">
        <w:rPr>
          <w:color w:val="000000"/>
          <w:sz w:val="28"/>
          <w:szCs w:val="28"/>
          <w:lang w:val="uk-UA"/>
        </w:rPr>
        <w:t xml:space="preserve"> та програмами, цільові показники цих напрямів в розрізі сфер державної політики, регіонів і відповідний орієнтовний розподіл коштів за рахунок різних джерел фінансування;</w:t>
      </w:r>
    </w:p>
    <w:p w:rsidR="0026308E" w:rsidRPr="00315A6C" w:rsidRDefault="0026308E" w:rsidP="0026308E">
      <w:pPr>
        <w:pStyle w:val="10"/>
        <w:numPr>
          <w:ilvl w:val="0"/>
          <w:numId w:val="2"/>
        </w:numPr>
        <w:tabs>
          <w:tab w:val="left" w:pos="720"/>
        </w:tabs>
        <w:ind w:left="0" w:firstLine="539"/>
        <w:jc w:val="both"/>
        <w:rPr>
          <w:color w:val="000000"/>
          <w:sz w:val="28"/>
          <w:szCs w:val="28"/>
          <w:lang w:val="uk-UA"/>
        </w:rPr>
      </w:pPr>
      <w:proofErr w:type="spellStart"/>
      <w:r w:rsidRPr="00315A6C">
        <w:rPr>
          <w:color w:val="000000"/>
          <w:sz w:val="28"/>
          <w:szCs w:val="28"/>
          <w:lang w:val="uk-UA"/>
        </w:rPr>
        <w:t>підсектори</w:t>
      </w:r>
      <w:proofErr w:type="spellEnd"/>
      <w:r w:rsidRPr="00315A6C">
        <w:rPr>
          <w:color w:val="000000"/>
          <w:sz w:val="28"/>
          <w:szCs w:val="28"/>
          <w:lang w:val="uk-UA"/>
        </w:rPr>
        <w:t xml:space="preserve"> галузей (секторів) для публічного інвестування.</w:t>
      </w:r>
    </w:p>
    <w:p w:rsidR="0026308E" w:rsidRPr="00315A6C" w:rsidRDefault="0026308E" w:rsidP="0026308E">
      <w:pPr>
        <w:pStyle w:val="10"/>
        <w:ind w:right="156" w:firstLine="539"/>
        <w:jc w:val="both"/>
        <w:rPr>
          <w:color w:val="000000"/>
          <w:sz w:val="28"/>
          <w:szCs w:val="28"/>
          <w:lang w:val="uk-UA"/>
        </w:rPr>
      </w:pPr>
      <w:r w:rsidRPr="00315A6C">
        <w:rPr>
          <w:color w:val="000000"/>
          <w:sz w:val="28"/>
          <w:szCs w:val="28"/>
          <w:lang w:val="uk-UA"/>
        </w:rPr>
        <w:t>Сфера дії середньострокового плану включає публічні інвестиції, що спрямовані на реалізацію проектів та програм. Водночас не охоплює компенсації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а також гранти, програми підтримки бізнесу, фінансування від міжнародних фінансових організацій для приватного сектора та інші інструменти і форми підтримки бізнесу та громадян, які не є публічними інвестиціями у розумінні Бюджетного кодексу України.</w:t>
      </w:r>
    </w:p>
    <w:p w:rsidR="0026308E" w:rsidRDefault="0026308E" w:rsidP="0027371C">
      <w:pPr>
        <w:pStyle w:val="10"/>
        <w:ind w:firstLine="540"/>
        <w:rPr>
          <w:color w:val="000000"/>
          <w:sz w:val="28"/>
          <w:szCs w:val="28"/>
          <w:lang w:val="uk-UA"/>
        </w:rPr>
      </w:pPr>
    </w:p>
    <w:p w:rsidR="0026308E" w:rsidRPr="00315A6C" w:rsidRDefault="0026308E" w:rsidP="0027371C">
      <w:pPr>
        <w:pStyle w:val="10"/>
        <w:tabs>
          <w:tab w:val="left" w:pos="9720"/>
        </w:tabs>
        <w:jc w:val="center"/>
        <w:rPr>
          <w:b/>
          <w:sz w:val="28"/>
          <w:szCs w:val="28"/>
          <w:lang w:val="uk-UA"/>
        </w:rPr>
      </w:pPr>
      <w:r w:rsidRPr="00315A6C">
        <w:rPr>
          <w:b/>
          <w:sz w:val="28"/>
          <w:szCs w:val="28"/>
          <w:lang w:val="uk-UA"/>
        </w:rPr>
        <w:t>Описова частина</w:t>
      </w:r>
    </w:p>
    <w:p w:rsidR="0026308E" w:rsidRPr="00315A6C" w:rsidRDefault="0026308E" w:rsidP="0027371C">
      <w:pPr>
        <w:pStyle w:val="10"/>
        <w:ind w:firstLine="540"/>
        <w:jc w:val="both"/>
        <w:rPr>
          <w:sz w:val="28"/>
          <w:szCs w:val="28"/>
          <w:lang w:val="uk-UA"/>
        </w:rPr>
      </w:pPr>
      <w:r w:rsidRPr="00315A6C">
        <w:rPr>
          <w:color w:val="000000"/>
          <w:sz w:val="28"/>
          <w:szCs w:val="28"/>
          <w:lang w:val="uk-UA"/>
        </w:rPr>
        <w:t xml:space="preserve">Середньостроковий план розроблено відділом </w:t>
      </w:r>
      <w:r w:rsidR="00246412">
        <w:rPr>
          <w:color w:val="000000"/>
          <w:sz w:val="28"/>
          <w:szCs w:val="28"/>
          <w:lang w:val="uk-UA"/>
        </w:rPr>
        <w:t>економічного розвитку, торгівлі, інвестицій та агропромислового розвитку Костянтинівської сільської  ради</w:t>
      </w:r>
      <w:r w:rsidRPr="00315A6C">
        <w:rPr>
          <w:sz w:val="28"/>
          <w:szCs w:val="28"/>
          <w:lang w:val="uk-UA"/>
        </w:rPr>
        <w:t xml:space="preserve"> ради</w:t>
      </w:r>
      <w:r w:rsidRPr="00315A6C">
        <w:rPr>
          <w:color w:val="000000"/>
          <w:sz w:val="28"/>
          <w:szCs w:val="28"/>
          <w:lang w:val="uk-UA"/>
        </w:rPr>
        <w:t xml:space="preserve"> на </w:t>
      </w:r>
      <w:r w:rsidRPr="00315A6C">
        <w:rPr>
          <w:color w:val="000000"/>
          <w:sz w:val="28"/>
          <w:szCs w:val="28"/>
          <w:lang w:val="uk-UA"/>
        </w:rPr>
        <w:lastRenderedPageBreak/>
        <w:t>підставі проп</w:t>
      </w:r>
      <w:r w:rsidR="00A910D9">
        <w:rPr>
          <w:color w:val="000000"/>
          <w:sz w:val="28"/>
          <w:szCs w:val="28"/>
          <w:lang w:val="uk-UA"/>
        </w:rPr>
        <w:t>озицій структурних підрозділів сільської ради</w:t>
      </w:r>
      <w:r w:rsidRPr="00315A6C">
        <w:rPr>
          <w:color w:val="000000"/>
          <w:sz w:val="28"/>
          <w:szCs w:val="28"/>
          <w:lang w:val="uk-UA"/>
        </w:rPr>
        <w:t xml:space="preserve">, комунальних некомерційних підприємств, </w:t>
      </w:r>
      <w:r w:rsidRPr="00315A6C">
        <w:rPr>
          <w:sz w:val="28"/>
          <w:szCs w:val="28"/>
          <w:lang w:val="uk-UA"/>
        </w:rPr>
        <w:t>відповідальних за галузі (сектори) для публічного інвестування</w:t>
      </w:r>
      <w:r w:rsidRPr="00315A6C">
        <w:rPr>
          <w:color w:val="000000"/>
          <w:sz w:val="28"/>
          <w:szCs w:val="28"/>
          <w:lang w:val="uk-UA"/>
        </w:rPr>
        <w:t xml:space="preserve"> відповідно до цілей і завдань, визначених Стратегією розвитку </w:t>
      </w:r>
      <w:r w:rsidR="00A910D9">
        <w:rPr>
          <w:color w:val="000000"/>
          <w:sz w:val="28"/>
          <w:szCs w:val="28"/>
          <w:lang w:val="uk-UA"/>
        </w:rPr>
        <w:t xml:space="preserve">Костянтинівської </w:t>
      </w:r>
      <w:r w:rsidRPr="00315A6C">
        <w:rPr>
          <w:color w:val="000000"/>
          <w:sz w:val="28"/>
          <w:szCs w:val="28"/>
          <w:lang w:val="uk-UA"/>
        </w:rPr>
        <w:t>територіальної громади до 2027 року (з перспективою дії до 2034 року), з урахуванням орієнтовного граничного сукупного обсягу публічних інвестицій на 202</w:t>
      </w:r>
      <w:r w:rsidR="00D640EE">
        <w:rPr>
          <w:color w:val="000000"/>
          <w:sz w:val="28"/>
          <w:szCs w:val="28"/>
          <w:lang w:val="uk-UA"/>
        </w:rPr>
        <w:t>7</w:t>
      </w:r>
      <w:r w:rsidRPr="00315A6C">
        <w:rPr>
          <w:color w:val="000000"/>
          <w:sz w:val="28"/>
          <w:szCs w:val="28"/>
          <w:lang w:val="uk-UA"/>
        </w:rPr>
        <w:t>-202</w:t>
      </w:r>
      <w:r w:rsidR="00D640EE">
        <w:rPr>
          <w:color w:val="000000"/>
          <w:sz w:val="28"/>
          <w:szCs w:val="28"/>
          <w:lang w:val="uk-UA"/>
        </w:rPr>
        <w:t>9</w:t>
      </w:r>
      <w:r w:rsidRPr="00315A6C">
        <w:rPr>
          <w:color w:val="000000"/>
          <w:sz w:val="28"/>
          <w:szCs w:val="28"/>
          <w:lang w:val="uk-UA"/>
        </w:rPr>
        <w:t xml:space="preserve"> роки, доведеного фінансовим відділом </w:t>
      </w:r>
      <w:r w:rsidR="00EF3CAB">
        <w:rPr>
          <w:color w:val="000000"/>
          <w:sz w:val="28"/>
          <w:szCs w:val="28"/>
          <w:lang w:val="uk-UA"/>
        </w:rPr>
        <w:t>Костянтинівської сільської</w:t>
      </w:r>
      <w:r w:rsidRPr="00315A6C">
        <w:rPr>
          <w:color w:val="000000"/>
          <w:sz w:val="28"/>
          <w:szCs w:val="28"/>
          <w:lang w:val="uk-UA"/>
        </w:rPr>
        <w:t xml:space="preserve"> ради, </w:t>
      </w:r>
      <w:r w:rsidRPr="00315A6C">
        <w:rPr>
          <w:sz w:val="28"/>
          <w:szCs w:val="28"/>
          <w:lang w:val="uk-UA"/>
        </w:rPr>
        <w:t xml:space="preserve">та схвалений місцевою інвестиційною радою з питань публічних інвестицій </w:t>
      </w:r>
      <w:r w:rsidR="006571A3">
        <w:rPr>
          <w:sz w:val="28"/>
          <w:szCs w:val="28"/>
          <w:lang w:val="uk-UA"/>
        </w:rPr>
        <w:t>Костянтинівської сільської</w:t>
      </w:r>
      <w:r w:rsidRPr="00315A6C">
        <w:rPr>
          <w:sz w:val="28"/>
          <w:szCs w:val="28"/>
          <w:lang w:val="uk-UA"/>
        </w:rPr>
        <w:t xml:space="preserve"> ради.</w:t>
      </w:r>
    </w:p>
    <w:p w:rsidR="0026308E" w:rsidRDefault="0026308E" w:rsidP="0026308E">
      <w:pPr>
        <w:pStyle w:val="10"/>
        <w:ind w:firstLine="540"/>
        <w:jc w:val="both"/>
        <w:rPr>
          <w:sz w:val="28"/>
          <w:szCs w:val="28"/>
          <w:lang w:val="uk-UA"/>
        </w:rPr>
      </w:pPr>
      <w:r w:rsidRPr="00315A6C">
        <w:rPr>
          <w:sz w:val="28"/>
          <w:szCs w:val="28"/>
          <w:lang w:val="uk-UA"/>
        </w:rPr>
        <w:t>Стратегічне бачення розвитку громади реалізується шляхом досягнення визначених стратегічних цілей, що, у свою чергу, передбачає проведення відповідних дій та заходів у межах пріоритетних секторів. Успішне досягнення цілей передбачає підготовку та реалізацію відповідного комплексу завдань і напрямів публічного інвестування, що забезпечать сталий розвиток громади та ефективне використання наявних ресурсів.</w:t>
      </w:r>
    </w:p>
    <w:p w:rsidR="0027371C" w:rsidRDefault="0027371C" w:rsidP="0027371C">
      <w:pPr>
        <w:pStyle w:val="10"/>
        <w:jc w:val="center"/>
        <w:rPr>
          <w:b/>
          <w:sz w:val="28"/>
          <w:szCs w:val="28"/>
          <w:lang w:val="uk-UA"/>
        </w:rPr>
      </w:pPr>
    </w:p>
    <w:p w:rsidR="0026308E" w:rsidRPr="00315A6C" w:rsidRDefault="0026308E" w:rsidP="0027371C">
      <w:pPr>
        <w:pStyle w:val="10"/>
        <w:jc w:val="center"/>
        <w:rPr>
          <w:b/>
          <w:sz w:val="28"/>
          <w:szCs w:val="28"/>
          <w:lang w:val="uk-UA"/>
        </w:rPr>
      </w:pPr>
      <w:r w:rsidRPr="00315A6C">
        <w:rPr>
          <w:b/>
          <w:sz w:val="28"/>
          <w:szCs w:val="28"/>
          <w:lang w:val="uk-UA"/>
        </w:rPr>
        <w:t>Наскрізні стратегічні цілі здійснення публічних інвестицій</w:t>
      </w:r>
    </w:p>
    <w:p w:rsidR="0026308E" w:rsidRPr="00315A6C" w:rsidRDefault="0026308E" w:rsidP="0027371C">
      <w:pPr>
        <w:pStyle w:val="10"/>
        <w:ind w:right="149" w:firstLine="540"/>
        <w:jc w:val="both"/>
        <w:rPr>
          <w:color w:val="000000"/>
          <w:sz w:val="28"/>
          <w:szCs w:val="28"/>
          <w:lang w:val="uk-UA"/>
        </w:rPr>
      </w:pPr>
      <w:bookmarkStart w:id="4" w:name="_heading=h.c3zwfql49gm9" w:colFirst="0" w:colLast="0"/>
      <w:bookmarkEnd w:id="4"/>
      <w:r w:rsidRPr="00315A6C">
        <w:rPr>
          <w:color w:val="000000"/>
          <w:sz w:val="28"/>
          <w:szCs w:val="28"/>
          <w:lang w:val="uk-UA"/>
        </w:rPr>
        <w:t xml:space="preserve">Наскрізними стратегічними цілями здійснення публічних інвестицій (далі - наскрізні стратегічні цілі) є цілі, що мають міжгалузевий  характер, відповідають Стратегії розвитку </w:t>
      </w:r>
      <w:r w:rsidR="00357F11">
        <w:rPr>
          <w:color w:val="000000"/>
          <w:sz w:val="28"/>
          <w:szCs w:val="28"/>
          <w:lang w:val="uk-UA"/>
        </w:rPr>
        <w:t xml:space="preserve">Костянтинівської </w:t>
      </w:r>
      <w:r w:rsidRPr="00315A6C">
        <w:rPr>
          <w:color w:val="000000"/>
          <w:sz w:val="28"/>
          <w:szCs w:val="28"/>
          <w:lang w:val="uk-UA"/>
        </w:rPr>
        <w:t xml:space="preserve"> територіальної громади до 2027 року (з перспективою дії до 2034 року) та узгоджуються з національними або глобальними пріоритетами розвитку. Для їх досягнення об’єднують зусилля органи державної влади, органи місцевого самоврядування, фізичні та юридичні особи, громадські об’єднання, інші суб’єкти, які здатні вплинути на процес реалізації цілей та/або на яких можуть вплинути результати їх досягнення.</w:t>
      </w:r>
    </w:p>
    <w:p w:rsidR="0026308E" w:rsidRPr="00315A6C" w:rsidRDefault="0026308E" w:rsidP="0026308E">
      <w:pPr>
        <w:pStyle w:val="10"/>
        <w:spacing w:before="1"/>
        <w:ind w:right="156" w:firstLine="540"/>
        <w:jc w:val="both"/>
        <w:rPr>
          <w:color w:val="000000"/>
          <w:sz w:val="28"/>
          <w:szCs w:val="28"/>
          <w:lang w:val="uk-UA"/>
        </w:rPr>
      </w:pPr>
      <w:r w:rsidRPr="00315A6C">
        <w:rPr>
          <w:color w:val="000000"/>
          <w:sz w:val="28"/>
          <w:szCs w:val="28"/>
          <w:lang w:val="uk-UA"/>
        </w:rPr>
        <w:t>На 202</w:t>
      </w:r>
      <w:r w:rsidR="00EA695B">
        <w:rPr>
          <w:color w:val="000000"/>
          <w:sz w:val="28"/>
          <w:szCs w:val="28"/>
          <w:lang w:val="uk-UA"/>
        </w:rPr>
        <w:t>7</w:t>
      </w:r>
      <w:r w:rsidRPr="00315A6C">
        <w:rPr>
          <w:color w:val="000000"/>
          <w:sz w:val="28"/>
          <w:szCs w:val="28"/>
          <w:lang w:val="uk-UA"/>
        </w:rPr>
        <w:t>-202</w:t>
      </w:r>
      <w:r w:rsidR="00EA695B">
        <w:rPr>
          <w:color w:val="000000"/>
          <w:sz w:val="28"/>
          <w:szCs w:val="28"/>
          <w:lang w:val="uk-UA"/>
        </w:rPr>
        <w:t>9</w:t>
      </w:r>
      <w:r w:rsidRPr="00315A6C">
        <w:rPr>
          <w:color w:val="000000"/>
          <w:sz w:val="28"/>
          <w:szCs w:val="28"/>
          <w:lang w:val="uk-UA"/>
        </w:rPr>
        <w:t xml:space="preserve"> роки наскрізними стратегічними цілями є енергоефективність, реагування на зміни клімату, гендерна рівність та </w:t>
      </w:r>
      <w:proofErr w:type="spellStart"/>
      <w:r w:rsidRPr="00315A6C">
        <w:rPr>
          <w:color w:val="000000"/>
          <w:sz w:val="28"/>
          <w:szCs w:val="28"/>
          <w:lang w:val="uk-UA"/>
        </w:rPr>
        <w:t>безбар’єрність</w:t>
      </w:r>
      <w:proofErr w:type="spellEnd"/>
      <w:r w:rsidRPr="00315A6C">
        <w:rPr>
          <w:color w:val="000000"/>
          <w:sz w:val="28"/>
          <w:szCs w:val="28"/>
          <w:lang w:val="uk-UA"/>
        </w:rPr>
        <w:t>.</w:t>
      </w:r>
    </w:p>
    <w:p w:rsidR="005D6DBC" w:rsidRPr="00576D92" w:rsidRDefault="0026308E" w:rsidP="005D6DBC">
      <w:pPr>
        <w:pStyle w:val="a3"/>
        <w:spacing w:before="1"/>
        <w:ind w:right="-1" w:firstLine="566"/>
        <w:jc w:val="both"/>
      </w:pPr>
      <w:r w:rsidRPr="00315A6C">
        <w:rPr>
          <w:color w:val="000000"/>
        </w:rPr>
        <w:t xml:space="preserve">Наскрізні стратегічні цілі мають ключове значення для досягнення сталого розвитку та соціальної справедливості в </w:t>
      </w:r>
      <w:r w:rsidR="008777F2">
        <w:rPr>
          <w:color w:val="000000"/>
        </w:rPr>
        <w:t>Костянтинівській</w:t>
      </w:r>
      <w:r w:rsidRPr="00315A6C">
        <w:rPr>
          <w:color w:val="000000"/>
        </w:rPr>
        <w:t xml:space="preserve"> громаді. Їх реалізація передбачає раціональне використання енергоресурсів, впровадження енергоефективних технологій, адаптацію інфраструктури до нових викликів і захист навколишнього природного середовища, врахування принципів рівності, </w:t>
      </w:r>
      <w:proofErr w:type="spellStart"/>
      <w:r w:rsidRPr="00315A6C">
        <w:rPr>
          <w:color w:val="000000"/>
        </w:rPr>
        <w:t>безбар’єрності</w:t>
      </w:r>
      <w:proofErr w:type="spellEnd"/>
      <w:r w:rsidRPr="00315A6C">
        <w:rPr>
          <w:color w:val="000000"/>
        </w:rPr>
        <w:t xml:space="preserve"> та доступності для всіх категорій населення, включаючи осіб з інвалідністю, людей з різними функціональними порушеннями та людей похилого віку, незалежно від їхньої статі та соціального статусу.</w:t>
      </w:r>
      <w:r w:rsidR="005D6DBC" w:rsidRPr="005D6DBC">
        <w:t xml:space="preserve"> </w:t>
      </w:r>
      <w:r w:rsidR="005D6DBC" w:rsidRPr="00576D92">
        <w:t>Забезпечення безпеки громади (зокрема, дорожньої, екологічної) є ключовим пріоритетом.</w:t>
      </w:r>
    </w:p>
    <w:p w:rsidR="0026308E" w:rsidRPr="00315A6C" w:rsidRDefault="0026308E" w:rsidP="0026308E">
      <w:pPr>
        <w:pStyle w:val="10"/>
        <w:ind w:firstLine="540"/>
        <w:jc w:val="center"/>
        <w:rPr>
          <w:i/>
          <w:sz w:val="28"/>
          <w:szCs w:val="28"/>
          <w:lang w:val="uk-UA"/>
        </w:rPr>
      </w:pPr>
    </w:p>
    <w:p w:rsidR="0026308E" w:rsidRPr="00315A6C" w:rsidRDefault="0026308E" w:rsidP="0027371C">
      <w:pPr>
        <w:pStyle w:val="10"/>
        <w:jc w:val="center"/>
        <w:rPr>
          <w:b/>
          <w:sz w:val="28"/>
          <w:szCs w:val="28"/>
          <w:lang w:val="uk-UA"/>
        </w:rPr>
      </w:pPr>
      <w:r w:rsidRPr="00315A6C">
        <w:rPr>
          <w:b/>
          <w:sz w:val="28"/>
          <w:szCs w:val="28"/>
          <w:lang w:val="uk-UA"/>
        </w:rPr>
        <w:t>Пріоритетні галузі (сектори) для публічного інвестування</w:t>
      </w:r>
    </w:p>
    <w:p w:rsidR="0026308E" w:rsidRPr="00315A6C" w:rsidRDefault="0026308E" w:rsidP="0027371C">
      <w:pPr>
        <w:pStyle w:val="10"/>
        <w:ind w:firstLine="540"/>
        <w:jc w:val="both"/>
        <w:rPr>
          <w:color w:val="000000"/>
          <w:sz w:val="28"/>
          <w:szCs w:val="28"/>
          <w:lang w:val="uk-UA"/>
        </w:rPr>
      </w:pPr>
      <w:r w:rsidRPr="00315A6C">
        <w:rPr>
          <w:color w:val="000000"/>
          <w:sz w:val="28"/>
          <w:szCs w:val="28"/>
          <w:lang w:val="uk-UA"/>
        </w:rPr>
        <w:t>Пріоритетні галузі (сектори) для публічного інвестування, визначені у Середньостроковому плані, є ключовими для  громади та саме на них буде зосереджено основні обсяги публічних інвестицій у 202</w:t>
      </w:r>
      <w:r w:rsidR="00EA695B">
        <w:rPr>
          <w:color w:val="000000"/>
          <w:sz w:val="28"/>
          <w:szCs w:val="28"/>
          <w:lang w:val="uk-UA"/>
        </w:rPr>
        <w:t>7</w:t>
      </w:r>
      <w:r w:rsidRPr="00315A6C">
        <w:rPr>
          <w:color w:val="000000"/>
          <w:sz w:val="28"/>
          <w:szCs w:val="28"/>
          <w:lang w:val="uk-UA"/>
        </w:rPr>
        <w:t>–202</w:t>
      </w:r>
      <w:r w:rsidR="00EA695B">
        <w:rPr>
          <w:color w:val="000000"/>
          <w:sz w:val="28"/>
          <w:szCs w:val="28"/>
          <w:lang w:val="uk-UA"/>
        </w:rPr>
        <w:t>9</w:t>
      </w:r>
      <w:r w:rsidRPr="00315A6C">
        <w:rPr>
          <w:color w:val="000000"/>
          <w:sz w:val="28"/>
          <w:szCs w:val="28"/>
          <w:lang w:val="uk-UA"/>
        </w:rPr>
        <w:t xml:space="preserve"> роках.</w:t>
      </w:r>
    </w:p>
    <w:p w:rsidR="0026308E" w:rsidRPr="00315A6C" w:rsidRDefault="0026308E" w:rsidP="0026308E">
      <w:pPr>
        <w:pStyle w:val="10"/>
        <w:ind w:right="150" w:firstLine="540"/>
        <w:jc w:val="both"/>
        <w:rPr>
          <w:color w:val="000000"/>
          <w:sz w:val="28"/>
          <w:szCs w:val="28"/>
          <w:lang w:val="uk-UA"/>
        </w:rPr>
      </w:pPr>
      <w:r w:rsidRPr="00315A6C">
        <w:rPr>
          <w:color w:val="000000"/>
          <w:sz w:val="28"/>
          <w:szCs w:val="28"/>
          <w:lang w:val="uk-UA"/>
        </w:rPr>
        <w:t xml:space="preserve">Ці галузі були відібрані та впорядковані з урахуванням стратегічних цілей розвитку громади, її потреб, наявних ресурсів і спроможності до реалізації </w:t>
      </w:r>
      <w:proofErr w:type="spellStart"/>
      <w:r w:rsidRPr="00315A6C">
        <w:rPr>
          <w:color w:val="000000"/>
          <w:sz w:val="28"/>
          <w:szCs w:val="28"/>
          <w:lang w:val="uk-UA"/>
        </w:rPr>
        <w:t>проєктів</w:t>
      </w:r>
      <w:proofErr w:type="spellEnd"/>
      <w:r w:rsidRPr="00315A6C">
        <w:rPr>
          <w:color w:val="000000"/>
          <w:sz w:val="28"/>
          <w:szCs w:val="28"/>
          <w:lang w:val="uk-UA"/>
        </w:rPr>
        <w:t xml:space="preserve">. Також враховано положення Бюджетного кодексу України щодо спрямування не менше 70 відсотків обсягу публічних інвестицій на продовження (завершення) реалізації раніше розпочатих </w:t>
      </w:r>
      <w:proofErr w:type="spellStart"/>
      <w:r w:rsidRPr="00315A6C">
        <w:rPr>
          <w:color w:val="000000"/>
          <w:sz w:val="28"/>
          <w:szCs w:val="28"/>
          <w:lang w:val="uk-UA"/>
        </w:rPr>
        <w:t>проєктів</w:t>
      </w:r>
      <w:proofErr w:type="spellEnd"/>
      <w:r w:rsidRPr="00315A6C">
        <w:rPr>
          <w:color w:val="000000"/>
          <w:sz w:val="28"/>
          <w:szCs w:val="28"/>
          <w:lang w:val="uk-UA"/>
        </w:rPr>
        <w:t xml:space="preserve"> і програм.</w:t>
      </w:r>
    </w:p>
    <w:p w:rsidR="0026308E" w:rsidRDefault="0026308E" w:rsidP="0026308E">
      <w:pPr>
        <w:pStyle w:val="10"/>
        <w:ind w:right="150" w:firstLine="540"/>
        <w:jc w:val="both"/>
        <w:rPr>
          <w:color w:val="000000"/>
          <w:sz w:val="28"/>
          <w:szCs w:val="28"/>
          <w:lang w:val="uk-UA"/>
        </w:rPr>
      </w:pPr>
      <w:r w:rsidRPr="00315A6C">
        <w:rPr>
          <w:color w:val="000000"/>
          <w:sz w:val="28"/>
          <w:szCs w:val="28"/>
          <w:lang w:val="uk-UA"/>
        </w:rPr>
        <w:lastRenderedPageBreak/>
        <w:t xml:space="preserve">До </w:t>
      </w:r>
      <w:r w:rsidRPr="00315A6C">
        <w:rPr>
          <w:b/>
          <w:color w:val="000000"/>
          <w:sz w:val="28"/>
          <w:szCs w:val="28"/>
          <w:lang w:val="uk-UA"/>
        </w:rPr>
        <w:t>пріоритетних галузей (секторів)</w:t>
      </w:r>
      <w:r w:rsidRPr="00315A6C">
        <w:rPr>
          <w:color w:val="000000"/>
          <w:sz w:val="28"/>
          <w:szCs w:val="28"/>
          <w:lang w:val="uk-UA"/>
        </w:rPr>
        <w:t xml:space="preserve"> для публічного інвестування, визначених цим Середньостроковим планом, відносяться:</w:t>
      </w:r>
    </w:p>
    <w:p w:rsidR="00DE5E1E" w:rsidRPr="00315A6C" w:rsidRDefault="00DE5E1E" w:rsidP="00DE5E1E">
      <w:pPr>
        <w:pStyle w:val="10"/>
        <w:ind w:right="150" w:firstLine="540"/>
        <w:jc w:val="both"/>
        <w:rPr>
          <w:sz w:val="28"/>
          <w:szCs w:val="28"/>
          <w:lang w:val="uk-UA"/>
        </w:rPr>
      </w:pPr>
      <w:r w:rsidRPr="00315A6C">
        <w:rPr>
          <w:b/>
          <w:sz w:val="28"/>
          <w:szCs w:val="28"/>
          <w:lang w:val="uk-UA"/>
        </w:rPr>
        <w:t>Транспорт:</w:t>
      </w:r>
      <w:r w:rsidRPr="00315A6C">
        <w:rPr>
          <w:sz w:val="28"/>
          <w:szCs w:val="28"/>
          <w:lang w:val="uk-UA"/>
        </w:rPr>
        <w:t xml:space="preserve"> розвиток комунальних доріг та пасажирського транспортного обслуговування.</w:t>
      </w:r>
    </w:p>
    <w:p w:rsidR="00CF42F6" w:rsidRPr="00315A6C" w:rsidRDefault="00CF42F6" w:rsidP="00CF42F6">
      <w:pPr>
        <w:pStyle w:val="10"/>
        <w:ind w:right="150" w:firstLine="540"/>
        <w:jc w:val="both"/>
        <w:rPr>
          <w:sz w:val="28"/>
          <w:szCs w:val="28"/>
          <w:lang w:val="uk-UA"/>
        </w:rPr>
      </w:pPr>
      <w:r w:rsidRPr="00315A6C">
        <w:rPr>
          <w:b/>
          <w:sz w:val="28"/>
          <w:szCs w:val="28"/>
          <w:lang w:val="uk-UA"/>
        </w:rPr>
        <w:t>Освіта і наука:</w:t>
      </w:r>
      <w:r w:rsidRPr="00315A6C">
        <w:rPr>
          <w:sz w:val="28"/>
          <w:szCs w:val="28"/>
          <w:lang w:val="uk-UA"/>
        </w:rPr>
        <w:t xml:space="preserve"> модернізація дошкільних та загальноосвітніх закладів, забезпечення безпеки, шкільні автобуси,  розвиток позашкільної освіти.</w:t>
      </w:r>
    </w:p>
    <w:p w:rsidR="00CF42F6" w:rsidRPr="00315A6C" w:rsidRDefault="00CF42F6" w:rsidP="00CF42F6">
      <w:pPr>
        <w:pStyle w:val="10"/>
        <w:ind w:right="150" w:firstLine="540"/>
        <w:jc w:val="both"/>
        <w:rPr>
          <w:sz w:val="28"/>
          <w:szCs w:val="28"/>
          <w:lang w:val="uk-UA"/>
        </w:rPr>
      </w:pPr>
      <w:r w:rsidRPr="00315A6C">
        <w:rPr>
          <w:b/>
          <w:sz w:val="28"/>
          <w:szCs w:val="28"/>
          <w:lang w:val="uk-UA"/>
        </w:rPr>
        <w:t>Муніципальна інфраструктура та послуги:</w:t>
      </w:r>
      <w:r w:rsidRPr="00315A6C">
        <w:rPr>
          <w:sz w:val="28"/>
          <w:szCs w:val="28"/>
          <w:lang w:val="uk-UA"/>
        </w:rPr>
        <w:t xml:space="preserve"> просторове планування, благоустрій, модернізація водопостачання з альтернативною енергетикою.</w:t>
      </w:r>
    </w:p>
    <w:p w:rsidR="0026308E" w:rsidRPr="00315A6C" w:rsidRDefault="0026308E" w:rsidP="0026308E">
      <w:pPr>
        <w:pStyle w:val="10"/>
        <w:ind w:right="150" w:firstLine="540"/>
        <w:jc w:val="both"/>
        <w:rPr>
          <w:sz w:val="28"/>
          <w:szCs w:val="28"/>
          <w:lang w:val="uk-UA"/>
        </w:rPr>
      </w:pPr>
      <w:r w:rsidRPr="00315A6C">
        <w:rPr>
          <w:b/>
          <w:sz w:val="28"/>
          <w:szCs w:val="28"/>
          <w:lang w:val="uk-UA"/>
        </w:rPr>
        <w:t>Громадська безпека:</w:t>
      </w:r>
      <w:r w:rsidRPr="00315A6C">
        <w:rPr>
          <w:sz w:val="28"/>
          <w:szCs w:val="28"/>
          <w:lang w:val="uk-UA"/>
        </w:rPr>
        <w:t xml:space="preserve"> модернізація вуличного освітлення, створення добровільних пожежних команд, облаштування </w:t>
      </w:r>
      <w:proofErr w:type="spellStart"/>
      <w:r w:rsidRPr="00315A6C">
        <w:rPr>
          <w:sz w:val="28"/>
          <w:szCs w:val="28"/>
          <w:lang w:val="uk-UA"/>
        </w:rPr>
        <w:t>укриттів</w:t>
      </w:r>
      <w:proofErr w:type="spellEnd"/>
      <w:r w:rsidRPr="00315A6C">
        <w:rPr>
          <w:sz w:val="28"/>
          <w:szCs w:val="28"/>
          <w:lang w:val="uk-UA"/>
        </w:rPr>
        <w:t xml:space="preserve"> та систем оповіщення цивільного захисту.</w:t>
      </w:r>
    </w:p>
    <w:p w:rsidR="0026308E" w:rsidRPr="00315A6C" w:rsidRDefault="0026308E" w:rsidP="0026308E">
      <w:pPr>
        <w:pStyle w:val="10"/>
        <w:ind w:right="150" w:firstLine="540"/>
        <w:jc w:val="both"/>
        <w:rPr>
          <w:sz w:val="28"/>
          <w:szCs w:val="28"/>
          <w:lang w:val="uk-UA"/>
        </w:rPr>
      </w:pPr>
      <w:r w:rsidRPr="00315A6C">
        <w:rPr>
          <w:b/>
          <w:sz w:val="28"/>
          <w:szCs w:val="28"/>
          <w:lang w:val="uk-UA"/>
        </w:rPr>
        <w:t>Охорона здоров’я:</w:t>
      </w:r>
      <w:r w:rsidRPr="00315A6C">
        <w:rPr>
          <w:sz w:val="28"/>
          <w:szCs w:val="28"/>
          <w:lang w:val="uk-UA"/>
        </w:rPr>
        <w:t xml:space="preserve"> розвиток амбулаторій та пунктів здоров’я у старостатах громади.</w:t>
      </w:r>
    </w:p>
    <w:p w:rsidR="0026308E" w:rsidRPr="00315A6C" w:rsidRDefault="0026308E" w:rsidP="0026308E">
      <w:pPr>
        <w:pStyle w:val="10"/>
        <w:ind w:right="150" w:firstLine="540"/>
        <w:jc w:val="both"/>
        <w:rPr>
          <w:sz w:val="28"/>
          <w:szCs w:val="28"/>
          <w:lang w:val="uk-UA"/>
        </w:rPr>
      </w:pPr>
      <w:r w:rsidRPr="00315A6C">
        <w:rPr>
          <w:b/>
          <w:sz w:val="28"/>
          <w:szCs w:val="28"/>
          <w:lang w:val="uk-UA"/>
        </w:rPr>
        <w:t>Соціальна сфера:</w:t>
      </w:r>
      <w:r w:rsidRPr="00315A6C">
        <w:rPr>
          <w:sz w:val="28"/>
          <w:szCs w:val="28"/>
          <w:lang w:val="uk-UA"/>
        </w:rPr>
        <w:t xml:space="preserve"> житло для дітей-сиріт та ветеранів, створення Ветеранського простору.</w:t>
      </w:r>
    </w:p>
    <w:p w:rsidR="0026308E" w:rsidRPr="00315A6C" w:rsidRDefault="0026308E" w:rsidP="0026308E">
      <w:pPr>
        <w:pStyle w:val="10"/>
        <w:ind w:right="150" w:firstLine="540"/>
        <w:jc w:val="both"/>
        <w:rPr>
          <w:sz w:val="28"/>
          <w:szCs w:val="28"/>
          <w:lang w:val="uk-UA"/>
        </w:rPr>
      </w:pPr>
      <w:r w:rsidRPr="00315A6C">
        <w:rPr>
          <w:b/>
          <w:sz w:val="28"/>
          <w:szCs w:val="28"/>
          <w:lang w:val="uk-UA"/>
        </w:rPr>
        <w:t>Культура та інформація:</w:t>
      </w:r>
      <w:r w:rsidRPr="00315A6C">
        <w:rPr>
          <w:sz w:val="28"/>
          <w:szCs w:val="28"/>
          <w:lang w:val="uk-UA"/>
        </w:rPr>
        <w:t xml:space="preserve"> модернізація закладів культури, формування культурного та інформаційного бренду громади.</w:t>
      </w:r>
    </w:p>
    <w:p w:rsidR="0026308E" w:rsidRPr="00315A6C" w:rsidRDefault="0026308E" w:rsidP="0026308E">
      <w:pPr>
        <w:pStyle w:val="10"/>
        <w:ind w:right="150" w:firstLine="540"/>
        <w:jc w:val="both"/>
        <w:rPr>
          <w:sz w:val="28"/>
          <w:szCs w:val="28"/>
          <w:lang w:val="uk-UA"/>
        </w:rPr>
      </w:pPr>
      <w:r w:rsidRPr="00315A6C">
        <w:rPr>
          <w:b/>
          <w:sz w:val="28"/>
          <w:szCs w:val="28"/>
          <w:lang w:val="uk-UA"/>
        </w:rPr>
        <w:t xml:space="preserve">Публічні послуги і пов'язана з ними </w:t>
      </w:r>
      <w:proofErr w:type="spellStart"/>
      <w:r w:rsidRPr="00315A6C">
        <w:rPr>
          <w:b/>
          <w:sz w:val="28"/>
          <w:szCs w:val="28"/>
          <w:lang w:val="uk-UA"/>
        </w:rPr>
        <w:t>цифровізація</w:t>
      </w:r>
      <w:proofErr w:type="spellEnd"/>
      <w:r w:rsidRPr="00315A6C">
        <w:rPr>
          <w:b/>
          <w:sz w:val="28"/>
          <w:szCs w:val="28"/>
          <w:lang w:val="uk-UA"/>
        </w:rPr>
        <w:t>:</w:t>
      </w:r>
      <w:r w:rsidRPr="00315A6C">
        <w:rPr>
          <w:sz w:val="28"/>
          <w:szCs w:val="28"/>
          <w:lang w:val="uk-UA"/>
        </w:rPr>
        <w:t xml:space="preserve"> розширення цифрових послуг ЦНАП, розвиток електронного урядування та ІТ-інфраструктури.</w:t>
      </w:r>
    </w:p>
    <w:p w:rsidR="0026308E" w:rsidRPr="00315A6C" w:rsidRDefault="0026308E" w:rsidP="0026308E">
      <w:pPr>
        <w:pStyle w:val="10"/>
        <w:ind w:right="150" w:firstLine="540"/>
        <w:jc w:val="both"/>
        <w:rPr>
          <w:sz w:val="28"/>
          <w:szCs w:val="28"/>
          <w:lang w:val="uk-UA"/>
        </w:rPr>
      </w:pPr>
      <w:r w:rsidRPr="00315A6C">
        <w:rPr>
          <w:b/>
          <w:sz w:val="28"/>
          <w:szCs w:val="28"/>
          <w:lang w:val="uk-UA"/>
        </w:rPr>
        <w:t>Економічна діяльність:</w:t>
      </w:r>
      <w:r w:rsidRPr="00315A6C">
        <w:rPr>
          <w:sz w:val="28"/>
          <w:szCs w:val="28"/>
          <w:lang w:val="uk-UA"/>
        </w:rPr>
        <w:t xml:space="preserve"> </w:t>
      </w:r>
      <w:proofErr w:type="spellStart"/>
      <w:r w:rsidRPr="00315A6C">
        <w:rPr>
          <w:sz w:val="28"/>
          <w:szCs w:val="28"/>
          <w:lang w:val="uk-UA"/>
        </w:rPr>
        <w:t>партисипативне</w:t>
      </w:r>
      <w:proofErr w:type="spellEnd"/>
      <w:r w:rsidRPr="00315A6C">
        <w:rPr>
          <w:sz w:val="28"/>
          <w:szCs w:val="28"/>
          <w:lang w:val="uk-UA"/>
        </w:rPr>
        <w:t xml:space="preserve"> бюджетування, розвиток аграрного виробництва, зеленої енергетики та </w:t>
      </w:r>
      <w:proofErr w:type="spellStart"/>
      <w:r w:rsidRPr="00315A6C">
        <w:rPr>
          <w:sz w:val="28"/>
          <w:szCs w:val="28"/>
          <w:lang w:val="uk-UA"/>
        </w:rPr>
        <w:t>крафтових</w:t>
      </w:r>
      <w:proofErr w:type="spellEnd"/>
      <w:r w:rsidRPr="00315A6C">
        <w:rPr>
          <w:sz w:val="28"/>
          <w:szCs w:val="28"/>
          <w:lang w:val="uk-UA"/>
        </w:rPr>
        <w:t xml:space="preserve"> індустрій.</w:t>
      </w:r>
    </w:p>
    <w:p w:rsidR="0026308E" w:rsidRPr="00315A6C" w:rsidRDefault="0026308E" w:rsidP="0026308E">
      <w:pPr>
        <w:pStyle w:val="10"/>
        <w:ind w:right="150" w:firstLine="540"/>
        <w:jc w:val="both"/>
        <w:rPr>
          <w:sz w:val="28"/>
          <w:szCs w:val="28"/>
          <w:lang w:val="uk-UA"/>
        </w:rPr>
      </w:pPr>
      <w:r w:rsidRPr="00315A6C">
        <w:rPr>
          <w:b/>
          <w:sz w:val="28"/>
          <w:szCs w:val="28"/>
          <w:lang w:val="uk-UA"/>
        </w:rPr>
        <w:t>Довкілля:</w:t>
      </w:r>
      <w:r w:rsidRPr="00315A6C">
        <w:rPr>
          <w:sz w:val="28"/>
          <w:szCs w:val="28"/>
          <w:lang w:val="uk-UA"/>
        </w:rPr>
        <w:t xml:space="preserve"> комплексне управління побутовими відходами.</w:t>
      </w:r>
    </w:p>
    <w:p w:rsidR="0026308E" w:rsidRPr="00315A6C" w:rsidRDefault="0026308E" w:rsidP="0026308E">
      <w:pPr>
        <w:pStyle w:val="10"/>
        <w:ind w:right="150" w:firstLine="540"/>
        <w:jc w:val="both"/>
        <w:rPr>
          <w:sz w:val="28"/>
          <w:szCs w:val="28"/>
          <w:lang w:val="uk-UA"/>
        </w:rPr>
      </w:pPr>
      <w:r w:rsidRPr="00315A6C">
        <w:rPr>
          <w:b/>
          <w:sz w:val="28"/>
          <w:szCs w:val="28"/>
          <w:lang w:val="uk-UA"/>
        </w:rPr>
        <w:t>Спорт та фізичне виховання:</w:t>
      </w:r>
      <w:r w:rsidRPr="00315A6C">
        <w:rPr>
          <w:sz w:val="28"/>
          <w:szCs w:val="28"/>
          <w:lang w:val="uk-UA"/>
        </w:rPr>
        <w:t xml:space="preserve"> модернізація спортивної інфраструктури з доступністю для всіх мешканців.</w:t>
      </w:r>
    </w:p>
    <w:p w:rsidR="0026308E" w:rsidRDefault="0026308E" w:rsidP="0026308E">
      <w:pPr>
        <w:pStyle w:val="10"/>
        <w:ind w:right="150" w:firstLine="540"/>
        <w:jc w:val="both"/>
        <w:rPr>
          <w:color w:val="000000"/>
          <w:sz w:val="28"/>
          <w:szCs w:val="28"/>
          <w:lang w:val="uk-UA"/>
        </w:rPr>
      </w:pPr>
      <w:r w:rsidRPr="00315A6C">
        <w:rPr>
          <w:color w:val="000000"/>
          <w:sz w:val="28"/>
          <w:szCs w:val="28"/>
          <w:lang w:val="uk-UA"/>
        </w:rPr>
        <w:t>З метою досягнення стратегічних цілей розвитку громади та реалізації завдань, спрямованих на відновлення інфраструктури, стимулювання соціально-економічного зростання і покращення якості життя населення у середньостроковому періоді, планом визначено 1</w:t>
      </w:r>
      <w:r w:rsidR="00E90E71">
        <w:rPr>
          <w:color w:val="000000"/>
          <w:sz w:val="28"/>
          <w:szCs w:val="28"/>
          <w:lang w:val="uk-UA"/>
        </w:rPr>
        <w:t>1</w:t>
      </w:r>
      <w:r w:rsidRPr="00315A6C">
        <w:rPr>
          <w:color w:val="000000"/>
          <w:sz w:val="28"/>
          <w:szCs w:val="28"/>
          <w:lang w:val="uk-UA"/>
        </w:rPr>
        <w:t xml:space="preserve"> ключових галузей, які є пріоритетними для публічного інвестування на 202</w:t>
      </w:r>
      <w:r w:rsidR="00EA695B">
        <w:rPr>
          <w:color w:val="000000"/>
          <w:sz w:val="28"/>
          <w:szCs w:val="28"/>
          <w:lang w:val="uk-UA"/>
        </w:rPr>
        <w:t>7</w:t>
      </w:r>
      <w:r w:rsidRPr="00315A6C">
        <w:rPr>
          <w:color w:val="000000"/>
          <w:sz w:val="28"/>
          <w:szCs w:val="28"/>
          <w:lang w:val="uk-UA"/>
        </w:rPr>
        <w:t>–202</w:t>
      </w:r>
      <w:r w:rsidR="00EA695B">
        <w:rPr>
          <w:color w:val="000000"/>
          <w:sz w:val="28"/>
          <w:szCs w:val="28"/>
          <w:lang w:val="uk-UA"/>
        </w:rPr>
        <w:t>9</w:t>
      </w:r>
      <w:r w:rsidRPr="00315A6C">
        <w:rPr>
          <w:color w:val="000000"/>
          <w:sz w:val="28"/>
          <w:szCs w:val="28"/>
          <w:lang w:val="uk-UA"/>
        </w:rPr>
        <w:t xml:space="preserve"> роки.</w:t>
      </w:r>
    </w:p>
    <w:p w:rsidR="0026308E" w:rsidRPr="00315A6C" w:rsidRDefault="0026308E" w:rsidP="0026308E">
      <w:pPr>
        <w:pStyle w:val="10"/>
        <w:ind w:right="150" w:firstLine="540"/>
        <w:jc w:val="both"/>
        <w:rPr>
          <w:color w:val="000000"/>
          <w:sz w:val="28"/>
          <w:szCs w:val="28"/>
          <w:lang w:val="uk-UA"/>
        </w:rPr>
      </w:pPr>
    </w:p>
    <w:p w:rsidR="003D0466" w:rsidRPr="00510BD4" w:rsidRDefault="003D0466" w:rsidP="004F609F">
      <w:pPr>
        <w:jc w:val="center"/>
        <w:rPr>
          <w:b/>
          <w:sz w:val="28"/>
        </w:rPr>
      </w:pPr>
      <w:proofErr w:type="spellStart"/>
      <w:r w:rsidRPr="00510BD4">
        <w:rPr>
          <w:b/>
          <w:sz w:val="28"/>
        </w:rPr>
        <w:t>Підсектори</w:t>
      </w:r>
      <w:proofErr w:type="spellEnd"/>
      <w:r w:rsidRPr="00510BD4">
        <w:rPr>
          <w:b/>
          <w:spacing w:val="-8"/>
          <w:sz w:val="28"/>
        </w:rPr>
        <w:t xml:space="preserve"> </w:t>
      </w:r>
      <w:r w:rsidRPr="00510BD4">
        <w:rPr>
          <w:b/>
          <w:sz w:val="28"/>
        </w:rPr>
        <w:t>галузей</w:t>
      </w:r>
      <w:r w:rsidRPr="00510BD4">
        <w:rPr>
          <w:b/>
          <w:spacing w:val="-5"/>
          <w:sz w:val="28"/>
        </w:rPr>
        <w:t xml:space="preserve"> </w:t>
      </w:r>
      <w:r w:rsidRPr="00510BD4">
        <w:rPr>
          <w:b/>
          <w:sz w:val="28"/>
        </w:rPr>
        <w:t>(секторів)</w:t>
      </w:r>
      <w:r w:rsidRPr="00510BD4">
        <w:rPr>
          <w:b/>
          <w:spacing w:val="-6"/>
          <w:sz w:val="28"/>
        </w:rPr>
        <w:t xml:space="preserve"> </w:t>
      </w:r>
      <w:r w:rsidRPr="00510BD4">
        <w:rPr>
          <w:b/>
          <w:sz w:val="28"/>
        </w:rPr>
        <w:t>для</w:t>
      </w:r>
      <w:r w:rsidRPr="00510BD4">
        <w:rPr>
          <w:b/>
          <w:spacing w:val="-8"/>
          <w:sz w:val="28"/>
        </w:rPr>
        <w:t xml:space="preserve"> </w:t>
      </w:r>
      <w:r w:rsidRPr="00510BD4">
        <w:rPr>
          <w:b/>
          <w:sz w:val="28"/>
        </w:rPr>
        <w:t>публічного</w:t>
      </w:r>
      <w:r w:rsidRPr="00510BD4">
        <w:rPr>
          <w:b/>
          <w:spacing w:val="-8"/>
          <w:sz w:val="28"/>
        </w:rPr>
        <w:t xml:space="preserve"> </w:t>
      </w:r>
      <w:r w:rsidRPr="00510BD4">
        <w:rPr>
          <w:b/>
          <w:spacing w:val="-2"/>
          <w:sz w:val="28"/>
        </w:rPr>
        <w:t>інвестування</w:t>
      </w:r>
    </w:p>
    <w:p w:rsidR="003D0466" w:rsidRDefault="003D0466" w:rsidP="004F609F">
      <w:pPr>
        <w:pStyle w:val="a3"/>
        <w:ind w:firstLine="707"/>
        <w:jc w:val="both"/>
      </w:pPr>
      <w:proofErr w:type="spellStart"/>
      <w:r>
        <w:t>Підсектори</w:t>
      </w:r>
      <w:proofErr w:type="spellEnd"/>
      <w:r>
        <w:t xml:space="preserve"> галузей (секторів) для публічного інвестування визначають конкретні сфери діяльності, що потребують фінансування та особливої уваги з боку громади. Їх визначення дозволяє деталізувати пріоритети та оптимізувати використання бюджетних коштів.</w:t>
      </w:r>
    </w:p>
    <w:p w:rsidR="003D0466" w:rsidRDefault="003D0466" w:rsidP="003D0466">
      <w:pPr>
        <w:pStyle w:val="a3"/>
        <w:spacing w:before="2"/>
        <w:ind w:right="-1" w:firstLine="707"/>
        <w:jc w:val="both"/>
      </w:pPr>
      <w:r>
        <w:t xml:space="preserve">У межах кожної пріоритетної галузі (сектора) для публічного інвестування формуються </w:t>
      </w:r>
      <w:proofErr w:type="spellStart"/>
      <w:r>
        <w:t>підсектори</w:t>
      </w:r>
      <w:proofErr w:type="spellEnd"/>
      <w:r>
        <w:t>, що відображають ключові напрями розвитку, які потребують публічних інвестицій.</w:t>
      </w:r>
    </w:p>
    <w:p w:rsidR="003D0466" w:rsidRDefault="003D0466" w:rsidP="003D0466">
      <w:pPr>
        <w:pStyle w:val="a3"/>
        <w:ind w:right="-1" w:firstLine="707"/>
        <w:jc w:val="both"/>
      </w:pPr>
      <w:proofErr w:type="spellStart"/>
      <w:r>
        <w:t>Підсектори</w:t>
      </w:r>
      <w:proofErr w:type="spellEnd"/>
      <w:r>
        <w:t xml:space="preserve"> є важливими аналітичними одиницями, які сприяють реалізації Стратегії</w:t>
      </w:r>
      <w:r w:rsidR="009862A3" w:rsidRPr="009862A3">
        <w:t xml:space="preserve"> </w:t>
      </w:r>
      <w:r w:rsidR="009862A3">
        <w:t>відновлення</w:t>
      </w:r>
      <w:r w:rsidR="00510BD4">
        <w:rPr>
          <w:spacing w:val="40"/>
        </w:rPr>
        <w:t xml:space="preserve"> та </w:t>
      </w:r>
      <w:r>
        <w:t>розвитку</w:t>
      </w:r>
      <w:r w:rsidR="00510BD4">
        <w:t xml:space="preserve"> Костянтинівської </w:t>
      </w:r>
      <w:r>
        <w:t xml:space="preserve"> територіальної громади та забезпечують впровадження інтегрованого підходу до управління публічними інвестиціями.</w:t>
      </w:r>
    </w:p>
    <w:p w:rsidR="003D0466" w:rsidRDefault="003D0466" w:rsidP="003D0466">
      <w:pPr>
        <w:pStyle w:val="a3"/>
        <w:ind w:right="-1" w:firstLine="707"/>
        <w:jc w:val="both"/>
      </w:pPr>
      <w:r>
        <w:t xml:space="preserve">Перелік </w:t>
      </w:r>
      <w:proofErr w:type="spellStart"/>
      <w:r>
        <w:t>підсекторів</w:t>
      </w:r>
      <w:proofErr w:type="spellEnd"/>
      <w:r>
        <w:t xml:space="preserve"> галузей (секторів) для публічного інвестування та основних напрямів для публічного інвестування в межах таких </w:t>
      </w:r>
      <w:proofErr w:type="spellStart"/>
      <w:r>
        <w:t>підсекторів</w:t>
      </w:r>
      <w:proofErr w:type="spellEnd"/>
      <w:r>
        <w:t xml:space="preserve"> наведено у Додатку до середньострокового плану. </w:t>
      </w:r>
    </w:p>
    <w:p w:rsidR="003D0466" w:rsidRPr="00A7459E" w:rsidRDefault="003D0466" w:rsidP="004125D9">
      <w:pPr>
        <w:jc w:val="center"/>
        <w:rPr>
          <w:b/>
          <w:sz w:val="28"/>
        </w:rPr>
      </w:pPr>
      <w:r w:rsidRPr="00A7459E">
        <w:rPr>
          <w:b/>
          <w:sz w:val="28"/>
        </w:rPr>
        <w:lastRenderedPageBreak/>
        <w:t>Основні</w:t>
      </w:r>
      <w:r w:rsidRPr="00A7459E">
        <w:rPr>
          <w:b/>
          <w:spacing w:val="-6"/>
          <w:sz w:val="28"/>
        </w:rPr>
        <w:t xml:space="preserve"> </w:t>
      </w:r>
      <w:r w:rsidRPr="00A7459E">
        <w:rPr>
          <w:b/>
          <w:sz w:val="28"/>
        </w:rPr>
        <w:t>напрями</w:t>
      </w:r>
      <w:r w:rsidRPr="00A7459E">
        <w:rPr>
          <w:b/>
          <w:spacing w:val="-5"/>
          <w:sz w:val="28"/>
        </w:rPr>
        <w:t xml:space="preserve"> </w:t>
      </w:r>
      <w:r w:rsidRPr="00A7459E">
        <w:rPr>
          <w:b/>
          <w:sz w:val="28"/>
        </w:rPr>
        <w:t>публічного</w:t>
      </w:r>
      <w:r w:rsidRPr="00A7459E">
        <w:rPr>
          <w:b/>
          <w:spacing w:val="-8"/>
          <w:sz w:val="28"/>
        </w:rPr>
        <w:t xml:space="preserve"> </w:t>
      </w:r>
      <w:r w:rsidRPr="00A7459E">
        <w:rPr>
          <w:b/>
          <w:spacing w:val="-2"/>
          <w:sz w:val="28"/>
        </w:rPr>
        <w:t>інвестування</w:t>
      </w:r>
    </w:p>
    <w:p w:rsidR="003D0466" w:rsidRPr="00774FB7" w:rsidRDefault="003D0466" w:rsidP="004125D9">
      <w:pPr>
        <w:pStyle w:val="a3"/>
        <w:ind w:firstLine="705"/>
        <w:jc w:val="both"/>
      </w:pPr>
      <w:r w:rsidRPr="00774FB7">
        <w:t>Основні напрями публічного інвестування узгоджуються із завданнями Державної стратегії регіонального розвитку України, галузевих (секторальних) стратегій у розрізі сфер державної політики, регіонів і громади та мають найвищий рівень пріоритетності серед інших напрямів відповідної галузі (сектора) для отримання фінансування.</w:t>
      </w:r>
    </w:p>
    <w:p w:rsidR="003D0466" w:rsidRPr="00774FB7" w:rsidRDefault="003D0466" w:rsidP="003D0466">
      <w:pPr>
        <w:pStyle w:val="a3"/>
        <w:ind w:right="-1" w:firstLine="705"/>
        <w:jc w:val="both"/>
      </w:pPr>
      <w:r w:rsidRPr="00774FB7">
        <w:t xml:space="preserve">Формування основних напрямів публічного інвестування здійснювалося  виконавчими органами </w:t>
      </w:r>
      <w:r w:rsidR="00A7459E">
        <w:t>Костянтинівської сільської</w:t>
      </w:r>
      <w:r w:rsidRPr="00774FB7">
        <w:t xml:space="preserve"> ради, які відповідальні за галузі (сектори) для публічного інвестування, з урахуванням завдань, визначених відповідними галузевими (секторальними) стратегіями та Стратегією </w:t>
      </w:r>
      <w:r w:rsidR="00A7459E">
        <w:t xml:space="preserve">відновлення та </w:t>
      </w:r>
      <w:r w:rsidRPr="00774FB7">
        <w:t xml:space="preserve">розвитку </w:t>
      </w:r>
      <w:r w:rsidR="00A7459E">
        <w:t>Костянтинівської</w:t>
      </w:r>
      <w:r w:rsidRPr="00774FB7">
        <w:t xml:space="preserve"> територіальної громади, а також з урахуванням наявності діючих проектів за відповідними напрямами.</w:t>
      </w:r>
    </w:p>
    <w:p w:rsidR="003D0466" w:rsidRPr="004D4757" w:rsidRDefault="003D0466" w:rsidP="003D0466">
      <w:pPr>
        <w:pStyle w:val="a3"/>
        <w:ind w:right="-1" w:firstLine="703"/>
        <w:jc w:val="both"/>
      </w:pPr>
      <w:r w:rsidRPr="004D4757">
        <w:t xml:space="preserve"> Виконавчими органами </w:t>
      </w:r>
      <w:r w:rsidR="00E65F23">
        <w:t>Костянтинівської сільської</w:t>
      </w:r>
      <w:r w:rsidRPr="004D4757">
        <w:t xml:space="preserve"> ради було подано пропозиції до середньострокового плану,  які відносяться до </w:t>
      </w:r>
      <w:r w:rsidR="000D6579">
        <w:t>11</w:t>
      </w:r>
      <w:r w:rsidRPr="004D4757">
        <w:t xml:space="preserve"> ключових секторів (галузей) для публічного інвестування, їх визначено основними та включено в Додаток до цього плану. </w:t>
      </w:r>
    </w:p>
    <w:p w:rsidR="003D0466" w:rsidRPr="000E2A67" w:rsidRDefault="003D0466" w:rsidP="003D0466">
      <w:pPr>
        <w:pStyle w:val="a3"/>
        <w:spacing w:before="1"/>
        <w:ind w:right="-1"/>
        <w:rPr>
          <w:sz w:val="16"/>
          <w:szCs w:val="16"/>
        </w:rPr>
      </w:pPr>
    </w:p>
    <w:p w:rsidR="003B64FB" w:rsidRPr="001822C2" w:rsidRDefault="002C7A6E" w:rsidP="004125D9">
      <w:pPr>
        <w:jc w:val="center"/>
        <w:rPr>
          <w:b/>
          <w:color w:val="000000" w:themeColor="text1"/>
          <w:sz w:val="28"/>
        </w:rPr>
      </w:pPr>
      <w:r w:rsidRPr="001822C2">
        <w:rPr>
          <w:b/>
          <w:color w:val="000000" w:themeColor="text1"/>
          <w:sz w:val="28"/>
        </w:rPr>
        <w:t>Фінансова</w:t>
      </w:r>
      <w:r w:rsidRPr="001822C2">
        <w:rPr>
          <w:b/>
          <w:color w:val="000000" w:themeColor="text1"/>
          <w:spacing w:val="-7"/>
          <w:sz w:val="28"/>
        </w:rPr>
        <w:t xml:space="preserve"> </w:t>
      </w:r>
      <w:r w:rsidRPr="001822C2">
        <w:rPr>
          <w:b/>
          <w:color w:val="000000" w:themeColor="text1"/>
          <w:sz w:val="28"/>
        </w:rPr>
        <w:t>структура</w:t>
      </w:r>
      <w:r w:rsidRPr="001822C2">
        <w:rPr>
          <w:b/>
          <w:color w:val="000000" w:themeColor="text1"/>
          <w:spacing w:val="-10"/>
          <w:sz w:val="28"/>
        </w:rPr>
        <w:t xml:space="preserve"> </w:t>
      </w:r>
      <w:r w:rsidRPr="001822C2">
        <w:rPr>
          <w:b/>
          <w:color w:val="000000" w:themeColor="text1"/>
          <w:sz w:val="28"/>
        </w:rPr>
        <w:t>публічних</w:t>
      </w:r>
      <w:r w:rsidRPr="001822C2">
        <w:rPr>
          <w:b/>
          <w:color w:val="000000" w:themeColor="text1"/>
          <w:spacing w:val="-9"/>
          <w:sz w:val="28"/>
        </w:rPr>
        <w:t xml:space="preserve"> </w:t>
      </w:r>
      <w:r w:rsidRPr="001822C2">
        <w:rPr>
          <w:b/>
          <w:color w:val="000000" w:themeColor="text1"/>
          <w:spacing w:val="-2"/>
          <w:sz w:val="28"/>
        </w:rPr>
        <w:t>інвестицій</w:t>
      </w:r>
    </w:p>
    <w:p w:rsidR="003B64FB" w:rsidRPr="001822C2" w:rsidRDefault="002C7A6E" w:rsidP="004125D9">
      <w:pPr>
        <w:pStyle w:val="a3"/>
        <w:spacing w:line="242" w:lineRule="auto"/>
        <w:ind w:firstLine="707"/>
        <w:jc w:val="both"/>
        <w:rPr>
          <w:color w:val="000000" w:themeColor="text1"/>
        </w:rPr>
      </w:pPr>
      <w:r w:rsidRPr="001822C2">
        <w:rPr>
          <w:color w:val="000000" w:themeColor="text1"/>
        </w:rPr>
        <w:t>Орієнтовний граничний сукупний обсяг публічних інвестицій на 202</w:t>
      </w:r>
      <w:r w:rsidR="00496D5F" w:rsidRPr="001822C2">
        <w:rPr>
          <w:color w:val="000000" w:themeColor="text1"/>
        </w:rPr>
        <w:t>7</w:t>
      </w:r>
      <w:r w:rsidRPr="001822C2">
        <w:rPr>
          <w:color w:val="000000" w:themeColor="text1"/>
        </w:rPr>
        <w:t>– 202</w:t>
      </w:r>
      <w:r w:rsidR="00496D5F" w:rsidRPr="001822C2">
        <w:rPr>
          <w:color w:val="000000" w:themeColor="text1"/>
        </w:rPr>
        <w:t>9</w:t>
      </w:r>
      <w:r w:rsidRPr="001822C2">
        <w:rPr>
          <w:color w:val="000000" w:themeColor="text1"/>
        </w:rPr>
        <w:t xml:space="preserve"> роки в розрізі джерел фінансового забезпечення та за роками становить:</w:t>
      </w:r>
    </w:p>
    <w:tbl>
      <w:tblPr>
        <w:tblStyle w:val="TableNormal"/>
        <w:tblW w:w="9903"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1699"/>
        <w:gridCol w:w="1560"/>
        <w:gridCol w:w="1701"/>
        <w:gridCol w:w="2391"/>
      </w:tblGrid>
      <w:tr w:rsidR="001822C2" w:rsidRPr="001822C2" w:rsidTr="00477923">
        <w:trPr>
          <w:trHeight w:val="1048"/>
        </w:trPr>
        <w:tc>
          <w:tcPr>
            <w:tcW w:w="2552" w:type="dxa"/>
          </w:tcPr>
          <w:p w:rsidR="003B64FB" w:rsidRPr="000E2A67" w:rsidRDefault="002C7A6E" w:rsidP="00496D5F">
            <w:pPr>
              <w:pStyle w:val="TableParagraph"/>
              <w:spacing w:before="239"/>
              <w:ind w:right="-1"/>
              <w:jc w:val="center"/>
              <w:rPr>
                <w:b/>
                <w:color w:val="000000" w:themeColor="text1"/>
                <w:sz w:val="26"/>
                <w:szCs w:val="26"/>
              </w:rPr>
            </w:pPr>
            <w:r w:rsidRPr="000E2A67">
              <w:rPr>
                <w:b/>
                <w:color w:val="000000" w:themeColor="text1"/>
                <w:spacing w:val="-2"/>
                <w:sz w:val="26"/>
                <w:szCs w:val="26"/>
              </w:rPr>
              <w:t>Показник</w:t>
            </w:r>
          </w:p>
        </w:tc>
        <w:tc>
          <w:tcPr>
            <w:tcW w:w="1699" w:type="dxa"/>
          </w:tcPr>
          <w:p w:rsidR="003B64FB" w:rsidRPr="000E2A67" w:rsidRDefault="008508CA" w:rsidP="00496D5F">
            <w:pPr>
              <w:pStyle w:val="TableParagraph"/>
              <w:ind w:right="-1" w:firstLine="79"/>
              <w:jc w:val="center"/>
              <w:rPr>
                <w:b/>
                <w:color w:val="000000" w:themeColor="text1"/>
                <w:spacing w:val="-2"/>
                <w:sz w:val="26"/>
                <w:szCs w:val="26"/>
              </w:rPr>
            </w:pPr>
            <w:r w:rsidRPr="000E2A67">
              <w:rPr>
                <w:b/>
                <w:color w:val="000000" w:themeColor="text1"/>
                <w:sz w:val="26"/>
                <w:szCs w:val="26"/>
              </w:rPr>
              <w:t>2027</w:t>
            </w:r>
            <w:r w:rsidR="002C7A6E" w:rsidRPr="000E2A67">
              <w:rPr>
                <w:b/>
                <w:color w:val="000000" w:themeColor="text1"/>
                <w:sz w:val="26"/>
                <w:szCs w:val="26"/>
              </w:rPr>
              <w:t xml:space="preserve"> рік </w:t>
            </w:r>
            <w:r w:rsidR="002C7A6E" w:rsidRPr="000E2A67">
              <w:rPr>
                <w:b/>
                <w:color w:val="000000" w:themeColor="text1"/>
                <w:spacing w:val="-2"/>
                <w:sz w:val="26"/>
                <w:szCs w:val="26"/>
              </w:rPr>
              <w:t>(прогноз)</w:t>
            </w:r>
            <w:r w:rsidR="00446998">
              <w:rPr>
                <w:b/>
                <w:color w:val="000000" w:themeColor="text1"/>
                <w:spacing w:val="-2"/>
                <w:sz w:val="26"/>
                <w:szCs w:val="26"/>
              </w:rPr>
              <w:t>,</w:t>
            </w:r>
          </w:p>
          <w:p w:rsidR="004D4757" w:rsidRPr="000E2A67" w:rsidRDefault="004D4757" w:rsidP="00496D5F">
            <w:pPr>
              <w:pStyle w:val="TableParagraph"/>
              <w:ind w:right="-1" w:firstLine="79"/>
              <w:jc w:val="center"/>
              <w:rPr>
                <w:b/>
                <w:color w:val="000000" w:themeColor="text1"/>
                <w:sz w:val="26"/>
                <w:szCs w:val="26"/>
              </w:rPr>
            </w:pPr>
            <w:r w:rsidRPr="000E2A67">
              <w:rPr>
                <w:b/>
                <w:color w:val="000000" w:themeColor="text1"/>
                <w:spacing w:val="-2"/>
                <w:sz w:val="26"/>
                <w:szCs w:val="26"/>
              </w:rPr>
              <w:t>грн</w:t>
            </w:r>
          </w:p>
        </w:tc>
        <w:tc>
          <w:tcPr>
            <w:tcW w:w="1560" w:type="dxa"/>
          </w:tcPr>
          <w:p w:rsidR="003B64FB" w:rsidRPr="000E2A67" w:rsidRDefault="002C7A6E" w:rsidP="00496D5F">
            <w:pPr>
              <w:pStyle w:val="TableParagraph"/>
              <w:ind w:right="-1" w:firstLine="79"/>
              <w:jc w:val="center"/>
              <w:rPr>
                <w:b/>
                <w:color w:val="000000" w:themeColor="text1"/>
                <w:sz w:val="26"/>
                <w:szCs w:val="26"/>
              </w:rPr>
            </w:pPr>
            <w:r w:rsidRPr="000E2A67">
              <w:rPr>
                <w:b/>
                <w:color w:val="000000" w:themeColor="text1"/>
                <w:sz w:val="26"/>
                <w:szCs w:val="26"/>
              </w:rPr>
              <w:t>202</w:t>
            </w:r>
            <w:r w:rsidR="008508CA" w:rsidRPr="000E2A67">
              <w:rPr>
                <w:b/>
                <w:color w:val="000000" w:themeColor="text1"/>
                <w:sz w:val="26"/>
                <w:szCs w:val="26"/>
              </w:rPr>
              <w:t>8</w:t>
            </w:r>
            <w:r w:rsidRPr="000E2A67">
              <w:rPr>
                <w:b/>
                <w:color w:val="000000" w:themeColor="text1"/>
                <w:sz w:val="26"/>
                <w:szCs w:val="26"/>
              </w:rPr>
              <w:t xml:space="preserve"> рік (прогноз)</w:t>
            </w:r>
            <w:r w:rsidR="000E2A67">
              <w:rPr>
                <w:b/>
                <w:color w:val="000000" w:themeColor="text1"/>
                <w:sz w:val="26"/>
                <w:szCs w:val="26"/>
              </w:rPr>
              <w:t>,</w:t>
            </w:r>
          </w:p>
          <w:p w:rsidR="004D4757" w:rsidRPr="000E2A67" w:rsidRDefault="004D4757" w:rsidP="00496D5F">
            <w:pPr>
              <w:pStyle w:val="TableParagraph"/>
              <w:ind w:right="-1" w:firstLine="79"/>
              <w:jc w:val="center"/>
              <w:rPr>
                <w:b/>
                <w:color w:val="000000" w:themeColor="text1"/>
                <w:sz w:val="26"/>
                <w:szCs w:val="26"/>
              </w:rPr>
            </w:pPr>
            <w:r w:rsidRPr="000E2A67">
              <w:rPr>
                <w:b/>
                <w:color w:val="000000" w:themeColor="text1"/>
                <w:sz w:val="26"/>
                <w:szCs w:val="26"/>
              </w:rPr>
              <w:t>грн</w:t>
            </w:r>
          </w:p>
        </w:tc>
        <w:tc>
          <w:tcPr>
            <w:tcW w:w="1701" w:type="dxa"/>
          </w:tcPr>
          <w:p w:rsidR="003B64FB" w:rsidRPr="000E2A67" w:rsidRDefault="002C7A6E" w:rsidP="00496D5F">
            <w:pPr>
              <w:pStyle w:val="TableParagraph"/>
              <w:ind w:right="-1" w:firstLine="143"/>
              <w:jc w:val="center"/>
              <w:rPr>
                <w:b/>
                <w:color w:val="000000" w:themeColor="text1"/>
                <w:sz w:val="26"/>
                <w:szCs w:val="26"/>
              </w:rPr>
            </w:pPr>
            <w:r w:rsidRPr="000E2A67">
              <w:rPr>
                <w:b/>
                <w:color w:val="000000" w:themeColor="text1"/>
                <w:sz w:val="26"/>
                <w:szCs w:val="26"/>
              </w:rPr>
              <w:t>202</w:t>
            </w:r>
            <w:r w:rsidR="008508CA" w:rsidRPr="000E2A67">
              <w:rPr>
                <w:b/>
                <w:color w:val="000000" w:themeColor="text1"/>
                <w:sz w:val="26"/>
                <w:szCs w:val="26"/>
              </w:rPr>
              <w:t>9</w:t>
            </w:r>
            <w:r w:rsidRPr="000E2A67">
              <w:rPr>
                <w:b/>
                <w:color w:val="000000" w:themeColor="text1"/>
                <w:sz w:val="26"/>
                <w:szCs w:val="26"/>
              </w:rPr>
              <w:t xml:space="preserve"> рік (прогноз)</w:t>
            </w:r>
            <w:r w:rsidR="000E2A67">
              <w:rPr>
                <w:b/>
                <w:color w:val="000000" w:themeColor="text1"/>
                <w:sz w:val="26"/>
                <w:szCs w:val="26"/>
              </w:rPr>
              <w:t>,</w:t>
            </w:r>
          </w:p>
          <w:p w:rsidR="004D4757" w:rsidRPr="000E2A67" w:rsidRDefault="004D4757" w:rsidP="00496D5F">
            <w:pPr>
              <w:pStyle w:val="TableParagraph"/>
              <w:ind w:right="-1" w:firstLine="143"/>
              <w:jc w:val="center"/>
              <w:rPr>
                <w:b/>
                <w:color w:val="000000" w:themeColor="text1"/>
                <w:sz w:val="26"/>
                <w:szCs w:val="26"/>
              </w:rPr>
            </w:pPr>
            <w:r w:rsidRPr="000E2A67">
              <w:rPr>
                <w:b/>
                <w:color w:val="000000" w:themeColor="text1"/>
                <w:sz w:val="26"/>
                <w:szCs w:val="26"/>
              </w:rPr>
              <w:t>грн</w:t>
            </w:r>
          </w:p>
        </w:tc>
        <w:tc>
          <w:tcPr>
            <w:tcW w:w="2391" w:type="dxa"/>
          </w:tcPr>
          <w:p w:rsidR="004D4757" w:rsidRPr="000E2A67" w:rsidRDefault="002C7A6E" w:rsidP="00496D5F">
            <w:pPr>
              <w:pStyle w:val="TableParagraph"/>
              <w:ind w:right="-1"/>
              <w:jc w:val="center"/>
              <w:rPr>
                <w:b/>
                <w:color w:val="000000" w:themeColor="text1"/>
                <w:sz w:val="26"/>
                <w:szCs w:val="26"/>
              </w:rPr>
            </w:pPr>
            <w:r w:rsidRPr="000E2A67">
              <w:rPr>
                <w:b/>
                <w:color w:val="000000" w:themeColor="text1"/>
                <w:sz w:val="26"/>
                <w:szCs w:val="26"/>
              </w:rPr>
              <w:t>Разом</w:t>
            </w:r>
          </w:p>
          <w:p w:rsidR="004D4757" w:rsidRPr="000E2A67" w:rsidRDefault="002C7A6E" w:rsidP="000E2A67">
            <w:pPr>
              <w:pStyle w:val="TableParagraph"/>
              <w:ind w:right="-1"/>
              <w:jc w:val="center"/>
              <w:rPr>
                <w:b/>
                <w:color w:val="000000" w:themeColor="text1"/>
                <w:sz w:val="26"/>
                <w:szCs w:val="26"/>
              </w:rPr>
            </w:pPr>
            <w:r w:rsidRPr="000E2A67">
              <w:rPr>
                <w:b/>
                <w:color w:val="000000" w:themeColor="text1"/>
                <w:sz w:val="26"/>
                <w:szCs w:val="26"/>
              </w:rPr>
              <w:t>202</w:t>
            </w:r>
            <w:r w:rsidR="008508CA" w:rsidRPr="000E2A67">
              <w:rPr>
                <w:b/>
                <w:color w:val="000000" w:themeColor="text1"/>
                <w:sz w:val="26"/>
                <w:szCs w:val="26"/>
              </w:rPr>
              <w:t>7</w:t>
            </w:r>
            <w:r w:rsidRPr="000E2A67">
              <w:rPr>
                <w:b/>
                <w:color w:val="000000" w:themeColor="text1"/>
                <w:sz w:val="26"/>
                <w:szCs w:val="26"/>
              </w:rPr>
              <w:t>-202</w:t>
            </w:r>
            <w:r w:rsidR="008508CA" w:rsidRPr="000E2A67">
              <w:rPr>
                <w:b/>
                <w:color w:val="000000" w:themeColor="text1"/>
                <w:sz w:val="26"/>
                <w:szCs w:val="26"/>
              </w:rPr>
              <w:t>9</w:t>
            </w:r>
            <w:r w:rsidRPr="000E2A67">
              <w:rPr>
                <w:b/>
                <w:color w:val="000000" w:themeColor="text1"/>
                <w:sz w:val="26"/>
                <w:szCs w:val="26"/>
              </w:rPr>
              <w:t xml:space="preserve"> роки (прогноз)</w:t>
            </w:r>
            <w:r w:rsidR="000E2A67">
              <w:rPr>
                <w:b/>
                <w:color w:val="000000" w:themeColor="text1"/>
                <w:sz w:val="26"/>
                <w:szCs w:val="26"/>
              </w:rPr>
              <w:t xml:space="preserve">, </w:t>
            </w:r>
            <w:r w:rsidR="004D4757" w:rsidRPr="000E2A67">
              <w:rPr>
                <w:b/>
                <w:color w:val="000000" w:themeColor="text1"/>
                <w:sz w:val="26"/>
                <w:szCs w:val="26"/>
              </w:rPr>
              <w:t>грн</w:t>
            </w:r>
          </w:p>
        </w:tc>
      </w:tr>
      <w:tr w:rsidR="001822C2" w:rsidRPr="001822C2" w:rsidTr="009E5BBF">
        <w:trPr>
          <w:trHeight w:val="323"/>
        </w:trPr>
        <w:tc>
          <w:tcPr>
            <w:tcW w:w="2552" w:type="dxa"/>
          </w:tcPr>
          <w:p w:rsidR="008508CA" w:rsidRPr="000E2A67" w:rsidRDefault="008508CA" w:rsidP="008508CA">
            <w:pPr>
              <w:pStyle w:val="TableParagraph"/>
              <w:spacing w:line="303" w:lineRule="exact"/>
              <w:ind w:right="-1" w:firstLine="142"/>
              <w:rPr>
                <w:color w:val="000000" w:themeColor="text1"/>
                <w:sz w:val="26"/>
                <w:szCs w:val="26"/>
              </w:rPr>
            </w:pPr>
            <w:r w:rsidRPr="000E2A67">
              <w:rPr>
                <w:color w:val="000000" w:themeColor="text1"/>
                <w:sz w:val="26"/>
                <w:szCs w:val="26"/>
              </w:rPr>
              <w:t>Загальний</w:t>
            </w:r>
            <w:r w:rsidRPr="000E2A67">
              <w:rPr>
                <w:color w:val="000000" w:themeColor="text1"/>
                <w:spacing w:val="-11"/>
                <w:sz w:val="26"/>
                <w:szCs w:val="26"/>
              </w:rPr>
              <w:t xml:space="preserve"> ф</w:t>
            </w:r>
            <w:r w:rsidRPr="000E2A67">
              <w:rPr>
                <w:color w:val="000000" w:themeColor="text1"/>
                <w:spacing w:val="-4"/>
                <w:sz w:val="26"/>
                <w:szCs w:val="26"/>
              </w:rPr>
              <w:t>онд</w:t>
            </w:r>
          </w:p>
        </w:tc>
        <w:tc>
          <w:tcPr>
            <w:tcW w:w="1699" w:type="dxa"/>
          </w:tcPr>
          <w:p w:rsidR="008508CA" w:rsidRPr="000E2A67" w:rsidRDefault="00481FEA" w:rsidP="008508CA">
            <w:pPr>
              <w:pStyle w:val="TableParagraph"/>
              <w:spacing w:before="1"/>
              <w:ind w:right="-1"/>
              <w:jc w:val="center"/>
              <w:rPr>
                <w:color w:val="000000" w:themeColor="text1"/>
                <w:spacing w:val="-2"/>
                <w:sz w:val="26"/>
                <w:szCs w:val="26"/>
              </w:rPr>
            </w:pPr>
            <w:r w:rsidRPr="000E2A67">
              <w:rPr>
                <w:color w:val="000000" w:themeColor="text1"/>
                <w:spacing w:val="-2"/>
                <w:sz w:val="26"/>
                <w:szCs w:val="26"/>
              </w:rPr>
              <w:t>5</w:t>
            </w:r>
            <w:r w:rsidR="008508CA" w:rsidRPr="000E2A67">
              <w:rPr>
                <w:color w:val="000000" w:themeColor="text1"/>
                <w:spacing w:val="-2"/>
                <w:sz w:val="26"/>
                <w:szCs w:val="26"/>
              </w:rPr>
              <w:t>000000</w:t>
            </w:r>
          </w:p>
        </w:tc>
        <w:tc>
          <w:tcPr>
            <w:tcW w:w="1560" w:type="dxa"/>
          </w:tcPr>
          <w:p w:rsidR="008508CA" w:rsidRPr="000E2A67" w:rsidRDefault="00615720" w:rsidP="008508CA">
            <w:pPr>
              <w:pStyle w:val="TableParagraph"/>
              <w:spacing w:before="1"/>
              <w:ind w:right="-1"/>
              <w:jc w:val="center"/>
              <w:rPr>
                <w:color w:val="000000" w:themeColor="text1"/>
                <w:sz w:val="26"/>
                <w:szCs w:val="26"/>
              </w:rPr>
            </w:pPr>
            <w:r>
              <w:rPr>
                <w:color w:val="000000" w:themeColor="text1"/>
                <w:sz w:val="26"/>
                <w:szCs w:val="26"/>
              </w:rPr>
              <w:t>3</w:t>
            </w:r>
            <w:r w:rsidR="008508CA" w:rsidRPr="000E2A67">
              <w:rPr>
                <w:color w:val="000000" w:themeColor="text1"/>
                <w:sz w:val="26"/>
                <w:szCs w:val="26"/>
              </w:rPr>
              <w:t>000000</w:t>
            </w:r>
          </w:p>
        </w:tc>
        <w:tc>
          <w:tcPr>
            <w:tcW w:w="1701" w:type="dxa"/>
          </w:tcPr>
          <w:p w:rsidR="008508CA" w:rsidRPr="000E2A67" w:rsidRDefault="00615720" w:rsidP="008508CA">
            <w:pPr>
              <w:pStyle w:val="TableParagraph"/>
              <w:spacing w:before="1"/>
              <w:ind w:right="-1"/>
              <w:jc w:val="center"/>
              <w:rPr>
                <w:color w:val="000000" w:themeColor="text1"/>
                <w:sz w:val="26"/>
                <w:szCs w:val="26"/>
              </w:rPr>
            </w:pPr>
            <w:r>
              <w:rPr>
                <w:color w:val="000000" w:themeColor="text1"/>
                <w:sz w:val="26"/>
                <w:szCs w:val="26"/>
              </w:rPr>
              <w:t>2</w:t>
            </w:r>
            <w:r w:rsidR="008508CA" w:rsidRPr="000E2A67">
              <w:rPr>
                <w:color w:val="000000" w:themeColor="text1"/>
                <w:sz w:val="26"/>
                <w:szCs w:val="26"/>
              </w:rPr>
              <w:t>000000</w:t>
            </w:r>
          </w:p>
        </w:tc>
        <w:tc>
          <w:tcPr>
            <w:tcW w:w="2391" w:type="dxa"/>
          </w:tcPr>
          <w:p w:rsidR="008508CA" w:rsidRPr="000E2A67" w:rsidRDefault="00481FEA" w:rsidP="00615720">
            <w:pPr>
              <w:pStyle w:val="TableParagraph"/>
              <w:ind w:right="-1"/>
              <w:jc w:val="center"/>
              <w:rPr>
                <w:color w:val="000000" w:themeColor="text1"/>
                <w:sz w:val="26"/>
                <w:szCs w:val="26"/>
              </w:rPr>
            </w:pPr>
            <w:r w:rsidRPr="000E2A67">
              <w:rPr>
                <w:color w:val="000000" w:themeColor="text1"/>
                <w:sz w:val="26"/>
                <w:szCs w:val="26"/>
              </w:rPr>
              <w:t>1</w:t>
            </w:r>
            <w:r w:rsidR="00615720">
              <w:rPr>
                <w:color w:val="000000" w:themeColor="text1"/>
                <w:sz w:val="26"/>
                <w:szCs w:val="26"/>
              </w:rPr>
              <w:t>0</w:t>
            </w:r>
            <w:r w:rsidR="008508CA" w:rsidRPr="000E2A67">
              <w:rPr>
                <w:color w:val="000000" w:themeColor="text1"/>
                <w:sz w:val="26"/>
                <w:szCs w:val="26"/>
              </w:rPr>
              <w:t>000000</w:t>
            </w:r>
          </w:p>
        </w:tc>
      </w:tr>
      <w:tr w:rsidR="001822C2" w:rsidRPr="001822C2" w:rsidTr="00477923">
        <w:trPr>
          <w:trHeight w:val="761"/>
        </w:trPr>
        <w:tc>
          <w:tcPr>
            <w:tcW w:w="2552" w:type="dxa"/>
          </w:tcPr>
          <w:p w:rsidR="008617F1" w:rsidRPr="000E2A67" w:rsidRDefault="008617F1" w:rsidP="0015701B">
            <w:pPr>
              <w:pBdr>
                <w:top w:val="nil"/>
                <w:left w:val="nil"/>
                <w:bottom w:val="nil"/>
                <w:right w:val="nil"/>
                <w:between w:val="nil"/>
              </w:pBdr>
              <w:tabs>
                <w:tab w:val="left" w:pos="567"/>
              </w:tabs>
              <w:ind w:right="-1" w:firstLine="142"/>
              <w:rPr>
                <w:color w:val="000000" w:themeColor="text1"/>
                <w:sz w:val="26"/>
                <w:szCs w:val="26"/>
              </w:rPr>
            </w:pPr>
            <w:r w:rsidRPr="000E2A67">
              <w:rPr>
                <w:color w:val="000000" w:themeColor="text1"/>
                <w:sz w:val="26"/>
                <w:szCs w:val="26"/>
              </w:rPr>
              <w:t>Інші джерела не заборонені чинним законодавством</w:t>
            </w:r>
            <w:r w:rsidR="00E10150" w:rsidRPr="000E2A67">
              <w:rPr>
                <w:color w:val="000000" w:themeColor="text1"/>
                <w:sz w:val="26"/>
                <w:szCs w:val="26"/>
              </w:rPr>
              <w:t>*</w:t>
            </w:r>
          </w:p>
        </w:tc>
        <w:tc>
          <w:tcPr>
            <w:tcW w:w="1699" w:type="dxa"/>
          </w:tcPr>
          <w:p w:rsidR="008617F1" w:rsidRPr="000E2A67" w:rsidRDefault="00FE3460" w:rsidP="0015701B">
            <w:pPr>
              <w:pStyle w:val="TableParagraph"/>
              <w:spacing w:line="306" w:lineRule="exact"/>
              <w:ind w:right="-1"/>
              <w:jc w:val="center"/>
              <w:rPr>
                <w:color w:val="000000" w:themeColor="text1"/>
                <w:sz w:val="26"/>
                <w:szCs w:val="26"/>
              </w:rPr>
            </w:pPr>
            <w:r w:rsidRPr="000E2A67">
              <w:rPr>
                <w:color w:val="000000" w:themeColor="text1"/>
                <w:sz w:val="26"/>
                <w:szCs w:val="26"/>
              </w:rPr>
              <w:t>0</w:t>
            </w:r>
          </w:p>
        </w:tc>
        <w:tc>
          <w:tcPr>
            <w:tcW w:w="1560" w:type="dxa"/>
          </w:tcPr>
          <w:p w:rsidR="008617F1" w:rsidRPr="000E2A67" w:rsidRDefault="00FE3460" w:rsidP="0015701B">
            <w:pPr>
              <w:pStyle w:val="TableParagraph"/>
              <w:spacing w:line="306" w:lineRule="exact"/>
              <w:ind w:right="-1"/>
              <w:jc w:val="center"/>
              <w:rPr>
                <w:color w:val="000000" w:themeColor="text1"/>
                <w:sz w:val="26"/>
                <w:szCs w:val="26"/>
              </w:rPr>
            </w:pPr>
            <w:r w:rsidRPr="000E2A67">
              <w:rPr>
                <w:color w:val="000000" w:themeColor="text1"/>
                <w:sz w:val="26"/>
                <w:szCs w:val="26"/>
              </w:rPr>
              <w:t>0</w:t>
            </w:r>
          </w:p>
        </w:tc>
        <w:tc>
          <w:tcPr>
            <w:tcW w:w="1701" w:type="dxa"/>
          </w:tcPr>
          <w:p w:rsidR="008617F1" w:rsidRPr="000E2A67" w:rsidRDefault="00FE3460" w:rsidP="0015701B">
            <w:pPr>
              <w:pStyle w:val="TableParagraph"/>
              <w:spacing w:line="306" w:lineRule="exact"/>
              <w:ind w:right="-1"/>
              <w:jc w:val="center"/>
              <w:rPr>
                <w:color w:val="000000" w:themeColor="text1"/>
                <w:sz w:val="26"/>
                <w:szCs w:val="26"/>
              </w:rPr>
            </w:pPr>
            <w:r w:rsidRPr="000E2A67">
              <w:rPr>
                <w:color w:val="000000" w:themeColor="text1"/>
                <w:sz w:val="26"/>
                <w:szCs w:val="26"/>
              </w:rPr>
              <w:t>0</w:t>
            </w:r>
          </w:p>
        </w:tc>
        <w:tc>
          <w:tcPr>
            <w:tcW w:w="2391" w:type="dxa"/>
          </w:tcPr>
          <w:p w:rsidR="008617F1" w:rsidRPr="000E2A67" w:rsidRDefault="00FE3460" w:rsidP="0015701B">
            <w:pPr>
              <w:pStyle w:val="TableParagraph"/>
              <w:spacing w:line="306" w:lineRule="exact"/>
              <w:ind w:right="-1"/>
              <w:jc w:val="center"/>
              <w:rPr>
                <w:color w:val="000000" w:themeColor="text1"/>
                <w:sz w:val="26"/>
                <w:szCs w:val="26"/>
              </w:rPr>
            </w:pPr>
            <w:r w:rsidRPr="000E2A67">
              <w:rPr>
                <w:color w:val="000000" w:themeColor="text1"/>
                <w:sz w:val="26"/>
                <w:szCs w:val="26"/>
              </w:rPr>
              <w:t>0</w:t>
            </w:r>
          </w:p>
        </w:tc>
      </w:tr>
      <w:tr w:rsidR="001822C2" w:rsidRPr="001822C2" w:rsidTr="00477923">
        <w:trPr>
          <w:trHeight w:val="191"/>
        </w:trPr>
        <w:tc>
          <w:tcPr>
            <w:tcW w:w="2552" w:type="dxa"/>
          </w:tcPr>
          <w:p w:rsidR="00496D5F" w:rsidRPr="000E2A67" w:rsidRDefault="00496D5F" w:rsidP="00041C6F">
            <w:pPr>
              <w:pStyle w:val="TableParagraph"/>
              <w:spacing w:before="237"/>
              <w:ind w:right="-1"/>
              <w:jc w:val="center"/>
              <w:rPr>
                <w:b/>
                <w:color w:val="000000" w:themeColor="text1"/>
                <w:sz w:val="26"/>
                <w:szCs w:val="26"/>
              </w:rPr>
            </w:pPr>
            <w:r w:rsidRPr="000E2A67">
              <w:rPr>
                <w:b/>
                <w:color w:val="000000" w:themeColor="text1"/>
                <w:spacing w:val="-2"/>
                <w:sz w:val="26"/>
                <w:szCs w:val="26"/>
              </w:rPr>
              <w:t>РАЗОМ</w:t>
            </w:r>
          </w:p>
        </w:tc>
        <w:tc>
          <w:tcPr>
            <w:tcW w:w="1699" w:type="dxa"/>
          </w:tcPr>
          <w:p w:rsidR="00496D5F" w:rsidRPr="000E2A67" w:rsidRDefault="00481FEA" w:rsidP="00496D5F">
            <w:pPr>
              <w:pStyle w:val="TableParagraph"/>
              <w:spacing w:before="1"/>
              <w:ind w:right="-1"/>
              <w:jc w:val="center"/>
              <w:rPr>
                <w:color w:val="000000" w:themeColor="text1"/>
                <w:spacing w:val="-2"/>
                <w:sz w:val="26"/>
                <w:szCs w:val="26"/>
              </w:rPr>
            </w:pPr>
            <w:r w:rsidRPr="000E2A67">
              <w:rPr>
                <w:color w:val="000000" w:themeColor="text1"/>
                <w:spacing w:val="-2"/>
                <w:sz w:val="26"/>
                <w:szCs w:val="26"/>
              </w:rPr>
              <w:t>5</w:t>
            </w:r>
            <w:r w:rsidR="00496D5F" w:rsidRPr="000E2A67">
              <w:rPr>
                <w:color w:val="000000" w:themeColor="text1"/>
                <w:spacing w:val="-2"/>
                <w:sz w:val="26"/>
                <w:szCs w:val="26"/>
              </w:rPr>
              <w:t>000000</w:t>
            </w:r>
          </w:p>
        </w:tc>
        <w:tc>
          <w:tcPr>
            <w:tcW w:w="1560" w:type="dxa"/>
          </w:tcPr>
          <w:p w:rsidR="00496D5F" w:rsidRPr="000E2A67" w:rsidRDefault="00615720" w:rsidP="00496D5F">
            <w:pPr>
              <w:pStyle w:val="TableParagraph"/>
              <w:spacing w:before="1"/>
              <w:ind w:right="-1"/>
              <w:jc w:val="center"/>
              <w:rPr>
                <w:color w:val="000000" w:themeColor="text1"/>
                <w:sz w:val="26"/>
                <w:szCs w:val="26"/>
              </w:rPr>
            </w:pPr>
            <w:r>
              <w:rPr>
                <w:color w:val="000000" w:themeColor="text1"/>
                <w:sz w:val="26"/>
                <w:szCs w:val="26"/>
              </w:rPr>
              <w:t>3</w:t>
            </w:r>
            <w:r w:rsidR="00496D5F" w:rsidRPr="000E2A67">
              <w:rPr>
                <w:color w:val="000000" w:themeColor="text1"/>
                <w:sz w:val="26"/>
                <w:szCs w:val="26"/>
              </w:rPr>
              <w:t>000000</w:t>
            </w:r>
          </w:p>
        </w:tc>
        <w:tc>
          <w:tcPr>
            <w:tcW w:w="1701" w:type="dxa"/>
          </w:tcPr>
          <w:p w:rsidR="00496D5F" w:rsidRPr="000E2A67" w:rsidRDefault="00615720" w:rsidP="00496D5F">
            <w:pPr>
              <w:pStyle w:val="TableParagraph"/>
              <w:spacing w:before="1"/>
              <w:ind w:right="-1"/>
              <w:jc w:val="center"/>
              <w:rPr>
                <w:color w:val="000000" w:themeColor="text1"/>
                <w:sz w:val="26"/>
                <w:szCs w:val="26"/>
              </w:rPr>
            </w:pPr>
            <w:r>
              <w:rPr>
                <w:color w:val="000000" w:themeColor="text1"/>
                <w:sz w:val="26"/>
                <w:szCs w:val="26"/>
              </w:rPr>
              <w:t>2</w:t>
            </w:r>
            <w:r w:rsidR="00496D5F" w:rsidRPr="000E2A67">
              <w:rPr>
                <w:color w:val="000000" w:themeColor="text1"/>
                <w:sz w:val="26"/>
                <w:szCs w:val="26"/>
              </w:rPr>
              <w:t>000000</w:t>
            </w:r>
          </w:p>
        </w:tc>
        <w:tc>
          <w:tcPr>
            <w:tcW w:w="2391" w:type="dxa"/>
          </w:tcPr>
          <w:p w:rsidR="00496D5F" w:rsidRPr="000E2A67" w:rsidRDefault="00481FEA" w:rsidP="00615720">
            <w:pPr>
              <w:pStyle w:val="TableParagraph"/>
              <w:ind w:right="-1"/>
              <w:jc w:val="center"/>
              <w:rPr>
                <w:color w:val="000000" w:themeColor="text1"/>
                <w:sz w:val="26"/>
                <w:szCs w:val="26"/>
              </w:rPr>
            </w:pPr>
            <w:r w:rsidRPr="000E2A67">
              <w:rPr>
                <w:color w:val="000000" w:themeColor="text1"/>
                <w:sz w:val="26"/>
                <w:szCs w:val="26"/>
              </w:rPr>
              <w:t>1</w:t>
            </w:r>
            <w:r w:rsidR="00615720">
              <w:rPr>
                <w:color w:val="000000" w:themeColor="text1"/>
                <w:sz w:val="26"/>
                <w:szCs w:val="26"/>
              </w:rPr>
              <w:t>0</w:t>
            </w:r>
            <w:r w:rsidR="00496D5F" w:rsidRPr="000E2A67">
              <w:rPr>
                <w:color w:val="000000" w:themeColor="text1"/>
                <w:sz w:val="26"/>
                <w:szCs w:val="26"/>
              </w:rPr>
              <w:t>000000</w:t>
            </w:r>
          </w:p>
        </w:tc>
      </w:tr>
    </w:tbl>
    <w:p w:rsidR="00E10150" w:rsidRDefault="00E10150" w:rsidP="0015701B">
      <w:pPr>
        <w:pStyle w:val="a3"/>
        <w:ind w:right="-1" w:firstLine="709"/>
        <w:jc w:val="both"/>
      </w:pPr>
      <w:r>
        <w:t>* до джерел не заборонених чинним законодавством відносяться кошти</w:t>
      </w:r>
      <w:r w:rsidR="00406D24">
        <w:t xml:space="preserve"> міжнародних фінансових організацій та урядів іноземних країн, кошти державного бюджету </w:t>
      </w:r>
      <w:r w:rsidR="00406D24" w:rsidRPr="00406D24">
        <w:t xml:space="preserve">або </w:t>
      </w:r>
      <w:r w:rsidR="003E2B27">
        <w:t xml:space="preserve">кошти </w:t>
      </w:r>
      <w:r w:rsidR="00406D24" w:rsidRPr="00406D24">
        <w:t>державної підтримки</w:t>
      </w:r>
      <w:r w:rsidR="003E2B27">
        <w:t>, які планується залучити для реалізації проєктів публічних інвестицій.</w:t>
      </w:r>
    </w:p>
    <w:p w:rsidR="00446A2A" w:rsidRPr="00446A2A" w:rsidRDefault="00446A2A" w:rsidP="00C7709D">
      <w:pPr>
        <w:pStyle w:val="a3"/>
        <w:ind w:right="-1" w:firstLine="709"/>
        <w:jc w:val="both"/>
        <w:rPr>
          <w:sz w:val="16"/>
          <w:szCs w:val="16"/>
        </w:rPr>
      </w:pPr>
    </w:p>
    <w:p w:rsidR="00C7709D" w:rsidRDefault="002C7A6E" w:rsidP="00C7709D">
      <w:pPr>
        <w:pStyle w:val="a3"/>
        <w:ind w:right="-1" w:firstLine="709"/>
        <w:jc w:val="both"/>
        <w:rPr>
          <w:spacing w:val="-2"/>
        </w:rPr>
      </w:pPr>
      <w:r w:rsidRPr="00774FB7">
        <w:t>Розподіл</w:t>
      </w:r>
      <w:r w:rsidRPr="00774FB7">
        <w:rPr>
          <w:spacing w:val="-5"/>
        </w:rPr>
        <w:t xml:space="preserve"> </w:t>
      </w:r>
      <w:r w:rsidRPr="00774FB7">
        <w:t>орієнтовного</w:t>
      </w:r>
      <w:r w:rsidRPr="00774FB7">
        <w:rPr>
          <w:spacing w:val="-3"/>
        </w:rPr>
        <w:t xml:space="preserve"> </w:t>
      </w:r>
      <w:r w:rsidRPr="00774FB7">
        <w:t>граничного</w:t>
      </w:r>
      <w:r w:rsidRPr="00774FB7">
        <w:rPr>
          <w:spacing w:val="-3"/>
        </w:rPr>
        <w:t xml:space="preserve"> </w:t>
      </w:r>
      <w:r w:rsidRPr="00774FB7">
        <w:t>сукупного</w:t>
      </w:r>
      <w:r w:rsidRPr="00774FB7">
        <w:rPr>
          <w:spacing w:val="-3"/>
        </w:rPr>
        <w:t xml:space="preserve"> </w:t>
      </w:r>
      <w:r w:rsidRPr="00774FB7">
        <w:t>обсягу</w:t>
      </w:r>
      <w:r w:rsidRPr="00774FB7">
        <w:rPr>
          <w:spacing w:val="-7"/>
        </w:rPr>
        <w:t xml:space="preserve"> </w:t>
      </w:r>
      <w:r w:rsidRPr="00774FB7">
        <w:t>публічних</w:t>
      </w:r>
      <w:r w:rsidRPr="00774FB7">
        <w:rPr>
          <w:spacing w:val="-7"/>
        </w:rPr>
        <w:t xml:space="preserve"> </w:t>
      </w:r>
      <w:r w:rsidRPr="00774FB7">
        <w:t>інвестицій на 202</w:t>
      </w:r>
      <w:r w:rsidR="00F444E5">
        <w:t>7</w:t>
      </w:r>
      <w:r w:rsidRPr="00774FB7">
        <w:t>, 202</w:t>
      </w:r>
      <w:r w:rsidR="00F444E5">
        <w:t>8</w:t>
      </w:r>
      <w:r w:rsidRPr="00774FB7">
        <w:t>, 202</w:t>
      </w:r>
      <w:r w:rsidR="00F444E5">
        <w:t>9</w:t>
      </w:r>
      <w:r w:rsidRPr="00774FB7">
        <w:t xml:space="preserve"> роки на сектори (галузі) для публічного інвестування в межах доведеного </w:t>
      </w:r>
      <w:r w:rsidR="00774FB7" w:rsidRPr="00774FB7">
        <w:t xml:space="preserve">фінансовим управлінням </w:t>
      </w:r>
      <w:r w:rsidR="00AB5266">
        <w:t xml:space="preserve">Костянтинівської сільської </w:t>
      </w:r>
      <w:r w:rsidR="00774FB7" w:rsidRPr="00774FB7">
        <w:t xml:space="preserve"> ради</w:t>
      </w:r>
      <w:r w:rsidRPr="00774FB7">
        <w:t xml:space="preserve"> орієнтовного граничного сукупного обсягу публічних інвестицій на середньостроковий період має таку </w:t>
      </w:r>
      <w:r w:rsidRPr="00774FB7">
        <w:rPr>
          <w:spacing w:val="-2"/>
        </w:rPr>
        <w:t>структуру:</w:t>
      </w:r>
    </w:p>
    <w:tbl>
      <w:tblPr>
        <w:tblStyle w:val="TableNormal"/>
        <w:tblpPr w:leftFromText="180" w:rightFromText="180" w:vertAnchor="text" w:horzAnchor="margin" w:tblpY="231"/>
        <w:tblW w:w="100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35"/>
        <w:gridCol w:w="1701"/>
        <w:gridCol w:w="1701"/>
        <w:gridCol w:w="1721"/>
        <w:gridCol w:w="2107"/>
      </w:tblGrid>
      <w:tr w:rsidR="00446A2A" w:rsidRPr="00477923" w:rsidTr="00446A2A">
        <w:trPr>
          <w:trHeight w:val="1114"/>
        </w:trPr>
        <w:tc>
          <w:tcPr>
            <w:tcW w:w="2835" w:type="dxa"/>
          </w:tcPr>
          <w:p w:rsidR="00446A2A" w:rsidRPr="00477923" w:rsidRDefault="00446A2A" w:rsidP="00446A2A">
            <w:pPr>
              <w:pStyle w:val="TableParagraph"/>
              <w:spacing w:before="98"/>
              <w:ind w:right="-1"/>
              <w:rPr>
                <w:b/>
                <w:sz w:val="24"/>
                <w:szCs w:val="24"/>
              </w:rPr>
            </w:pPr>
            <w:r w:rsidRPr="00477923">
              <w:rPr>
                <w:b/>
                <w:sz w:val="24"/>
                <w:szCs w:val="24"/>
              </w:rPr>
              <w:t>Галузь</w:t>
            </w:r>
            <w:r w:rsidRPr="00477923">
              <w:rPr>
                <w:b/>
                <w:spacing w:val="-4"/>
                <w:sz w:val="24"/>
                <w:szCs w:val="24"/>
              </w:rPr>
              <w:t xml:space="preserve"> </w:t>
            </w:r>
            <w:r w:rsidRPr="00477923">
              <w:rPr>
                <w:b/>
                <w:spacing w:val="-2"/>
                <w:sz w:val="24"/>
                <w:szCs w:val="24"/>
              </w:rPr>
              <w:t>(сектор)</w:t>
            </w:r>
          </w:p>
        </w:tc>
        <w:tc>
          <w:tcPr>
            <w:tcW w:w="1701" w:type="dxa"/>
          </w:tcPr>
          <w:p w:rsidR="00446A2A" w:rsidRPr="00477923" w:rsidRDefault="00446A2A" w:rsidP="00446A2A">
            <w:pPr>
              <w:pStyle w:val="TableParagraph"/>
              <w:spacing w:before="98"/>
              <w:ind w:right="-1"/>
              <w:jc w:val="center"/>
              <w:rPr>
                <w:b/>
                <w:sz w:val="24"/>
                <w:szCs w:val="24"/>
              </w:rPr>
            </w:pPr>
            <w:r w:rsidRPr="00477923">
              <w:rPr>
                <w:b/>
                <w:spacing w:val="-2"/>
                <w:sz w:val="24"/>
                <w:szCs w:val="24"/>
              </w:rPr>
              <w:t xml:space="preserve">Граничний </w:t>
            </w:r>
            <w:r w:rsidRPr="00477923">
              <w:rPr>
                <w:b/>
                <w:sz w:val="24"/>
                <w:szCs w:val="24"/>
              </w:rPr>
              <w:t>розподіл</w:t>
            </w:r>
            <w:r w:rsidRPr="00477923">
              <w:rPr>
                <w:b/>
                <w:spacing w:val="-18"/>
                <w:sz w:val="24"/>
                <w:szCs w:val="24"/>
              </w:rPr>
              <w:t xml:space="preserve"> </w:t>
            </w:r>
            <w:r w:rsidRPr="00477923">
              <w:rPr>
                <w:b/>
                <w:sz w:val="24"/>
                <w:szCs w:val="24"/>
              </w:rPr>
              <w:t>на 2027 рік, грн</w:t>
            </w:r>
          </w:p>
        </w:tc>
        <w:tc>
          <w:tcPr>
            <w:tcW w:w="1701" w:type="dxa"/>
          </w:tcPr>
          <w:p w:rsidR="00446A2A" w:rsidRPr="00477923" w:rsidRDefault="00446A2A" w:rsidP="00446A2A">
            <w:pPr>
              <w:pStyle w:val="TableParagraph"/>
              <w:spacing w:before="98"/>
              <w:ind w:right="-1"/>
              <w:jc w:val="center"/>
              <w:rPr>
                <w:b/>
                <w:sz w:val="24"/>
                <w:szCs w:val="24"/>
              </w:rPr>
            </w:pPr>
            <w:r w:rsidRPr="00477923">
              <w:rPr>
                <w:b/>
                <w:spacing w:val="-2"/>
                <w:sz w:val="24"/>
                <w:szCs w:val="24"/>
              </w:rPr>
              <w:t xml:space="preserve">Граничний </w:t>
            </w:r>
            <w:r w:rsidRPr="00477923">
              <w:rPr>
                <w:b/>
                <w:sz w:val="24"/>
                <w:szCs w:val="24"/>
              </w:rPr>
              <w:t>розподіл</w:t>
            </w:r>
            <w:r w:rsidRPr="00477923">
              <w:rPr>
                <w:b/>
                <w:spacing w:val="-18"/>
                <w:sz w:val="24"/>
                <w:szCs w:val="24"/>
              </w:rPr>
              <w:t xml:space="preserve"> </w:t>
            </w:r>
            <w:r w:rsidRPr="00477923">
              <w:rPr>
                <w:b/>
                <w:sz w:val="24"/>
                <w:szCs w:val="24"/>
              </w:rPr>
              <w:t>на 2028 рік, грн</w:t>
            </w:r>
          </w:p>
        </w:tc>
        <w:tc>
          <w:tcPr>
            <w:tcW w:w="1721" w:type="dxa"/>
          </w:tcPr>
          <w:p w:rsidR="00446A2A" w:rsidRPr="00477923" w:rsidRDefault="00446A2A" w:rsidP="00446A2A">
            <w:pPr>
              <w:pStyle w:val="TableParagraph"/>
              <w:spacing w:before="98"/>
              <w:ind w:right="-1"/>
              <w:jc w:val="center"/>
              <w:rPr>
                <w:b/>
                <w:sz w:val="24"/>
                <w:szCs w:val="24"/>
              </w:rPr>
            </w:pPr>
            <w:r w:rsidRPr="00477923">
              <w:rPr>
                <w:b/>
                <w:spacing w:val="-2"/>
                <w:sz w:val="24"/>
                <w:szCs w:val="24"/>
              </w:rPr>
              <w:t xml:space="preserve">Граничний </w:t>
            </w:r>
            <w:r w:rsidRPr="00477923">
              <w:rPr>
                <w:b/>
                <w:sz w:val="24"/>
                <w:szCs w:val="24"/>
              </w:rPr>
              <w:t>розподіл</w:t>
            </w:r>
            <w:r w:rsidRPr="00477923">
              <w:rPr>
                <w:b/>
                <w:spacing w:val="-18"/>
                <w:sz w:val="24"/>
                <w:szCs w:val="24"/>
              </w:rPr>
              <w:t xml:space="preserve"> </w:t>
            </w:r>
            <w:r w:rsidRPr="00477923">
              <w:rPr>
                <w:b/>
                <w:sz w:val="24"/>
                <w:szCs w:val="24"/>
              </w:rPr>
              <w:t>на 2029 рік, грн</w:t>
            </w:r>
          </w:p>
        </w:tc>
        <w:tc>
          <w:tcPr>
            <w:tcW w:w="2107" w:type="dxa"/>
          </w:tcPr>
          <w:p w:rsidR="00446A2A" w:rsidRPr="00477923" w:rsidRDefault="00446A2A" w:rsidP="00446A2A">
            <w:pPr>
              <w:pStyle w:val="TableParagraph"/>
              <w:spacing w:before="98"/>
              <w:ind w:right="-1"/>
              <w:jc w:val="center"/>
              <w:rPr>
                <w:b/>
                <w:sz w:val="24"/>
                <w:szCs w:val="24"/>
              </w:rPr>
            </w:pPr>
            <w:r w:rsidRPr="00477923">
              <w:rPr>
                <w:b/>
                <w:spacing w:val="-2"/>
                <w:sz w:val="24"/>
                <w:szCs w:val="24"/>
              </w:rPr>
              <w:t xml:space="preserve">Граничний </w:t>
            </w:r>
            <w:r w:rsidRPr="00477923">
              <w:rPr>
                <w:b/>
                <w:sz w:val="24"/>
                <w:szCs w:val="24"/>
              </w:rPr>
              <w:t xml:space="preserve">розподіл на </w:t>
            </w:r>
            <w:proofErr w:type="spellStart"/>
            <w:r w:rsidRPr="00477923">
              <w:rPr>
                <w:b/>
                <w:spacing w:val="-2"/>
                <w:sz w:val="24"/>
                <w:szCs w:val="24"/>
              </w:rPr>
              <w:t>середньостро-ковий</w:t>
            </w:r>
            <w:proofErr w:type="spellEnd"/>
            <w:r w:rsidRPr="00477923">
              <w:rPr>
                <w:b/>
                <w:spacing w:val="-2"/>
                <w:sz w:val="24"/>
                <w:szCs w:val="24"/>
              </w:rPr>
              <w:t xml:space="preserve"> період, грн</w:t>
            </w:r>
          </w:p>
        </w:tc>
      </w:tr>
      <w:tr w:rsidR="00446A2A" w:rsidRPr="00477923" w:rsidTr="00446A2A">
        <w:trPr>
          <w:trHeight w:val="322"/>
        </w:trPr>
        <w:tc>
          <w:tcPr>
            <w:tcW w:w="2835" w:type="dxa"/>
          </w:tcPr>
          <w:p w:rsidR="00446A2A" w:rsidRPr="000E2A67" w:rsidRDefault="00446A2A" w:rsidP="00446A2A">
            <w:pPr>
              <w:pStyle w:val="TableParagraph"/>
              <w:spacing w:line="321" w:lineRule="exact"/>
              <w:ind w:right="-1"/>
              <w:rPr>
                <w:sz w:val="26"/>
                <w:szCs w:val="26"/>
              </w:rPr>
            </w:pPr>
            <w:r w:rsidRPr="000E2A67">
              <w:rPr>
                <w:sz w:val="26"/>
                <w:szCs w:val="26"/>
              </w:rPr>
              <w:t>Громадська безпека</w:t>
            </w:r>
          </w:p>
        </w:tc>
        <w:tc>
          <w:tcPr>
            <w:tcW w:w="1701" w:type="dxa"/>
          </w:tcPr>
          <w:p w:rsidR="00446A2A" w:rsidRPr="000E2A67" w:rsidRDefault="00446A2A" w:rsidP="00446A2A">
            <w:pPr>
              <w:jc w:val="center"/>
              <w:rPr>
                <w:sz w:val="26"/>
                <w:szCs w:val="26"/>
              </w:rPr>
            </w:pPr>
            <w:r w:rsidRPr="000E2A67">
              <w:rPr>
                <w:sz w:val="26"/>
                <w:szCs w:val="26"/>
              </w:rPr>
              <w:t>5000000</w:t>
            </w:r>
          </w:p>
        </w:tc>
        <w:tc>
          <w:tcPr>
            <w:tcW w:w="1701" w:type="dxa"/>
          </w:tcPr>
          <w:p w:rsidR="00446A2A" w:rsidRPr="000E2A67" w:rsidRDefault="00615720" w:rsidP="00446A2A">
            <w:pPr>
              <w:jc w:val="center"/>
              <w:rPr>
                <w:sz w:val="26"/>
                <w:szCs w:val="26"/>
              </w:rPr>
            </w:pPr>
            <w:r>
              <w:rPr>
                <w:sz w:val="26"/>
                <w:szCs w:val="26"/>
              </w:rPr>
              <w:t>3</w:t>
            </w:r>
            <w:r w:rsidR="00446A2A" w:rsidRPr="000E2A67">
              <w:rPr>
                <w:sz w:val="26"/>
                <w:szCs w:val="26"/>
              </w:rPr>
              <w:t>000000</w:t>
            </w:r>
          </w:p>
        </w:tc>
        <w:tc>
          <w:tcPr>
            <w:tcW w:w="1721" w:type="dxa"/>
          </w:tcPr>
          <w:p w:rsidR="00446A2A" w:rsidRPr="000E2A67" w:rsidRDefault="00615720" w:rsidP="00446A2A">
            <w:pPr>
              <w:pStyle w:val="TableParagraph"/>
              <w:spacing w:before="1"/>
              <w:ind w:right="-1"/>
              <w:jc w:val="center"/>
              <w:rPr>
                <w:sz w:val="26"/>
                <w:szCs w:val="26"/>
              </w:rPr>
            </w:pPr>
            <w:r>
              <w:rPr>
                <w:sz w:val="26"/>
                <w:szCs w:val="26"/>
              </w:rPr>
              <w:t>2</w:t>
            </w:r>
            <w:r w:rsidR="00446A2A" w:rsidRPr="000E2A67">
              <w:rPr>
                <w:sz w:val="26"/>
                <w:szCs w:val="26"/>
              </w:rPr>
              <w:t>000000</w:t>
            </w:r>
          </w:p>
        </w:tc>
        <w:tc>
          <w:tcPr>
            <w:tcW w:w="2107" w:type="dxa"/>
          </w:tcPr>
          <w:p w:rsidR="00446A2A" w:rsidRPr="000E2A67" w:rsidRDefault="00446A2A" w:rsidP="00615720">
            <w:pPr>
              <w:pStyle w:val="TableParagraph"/>
              <w:ind w:right="-1"/>
              <w:jc w:val="center"/>
              <w:rPr>
                <w:sz w:val="26"/>
                <w:szCs w:val="26"/>
              </w:rPr>
            </w:pPr>
            <w:r w:rsidRPr="000E2A67">
              <w:rPr>
                <w:sz w:val="26"/>
                <w:szCs w:val="26"/>
              </w:rPr>
              <w:t>1</w:t>
            </w:r>
            <w:r w:rsidR="00615720">
              <w:rPr>
                <w:sz w:val="26"/>
                <w:szCs w:val="26"/>
              </w:rPr>
              <w:t>0</w:t>
            </w:r>
            <w:r w:rsidRPr="000E2A67">
              <w:rPr>
                <w:sz w:val="26"/>
                <w:szCs w:val="26"/>
              </w:rPr>
              <w:t>000000</w:t>
            </w:r>
          </w:p>
        </w:tc>
      </w:tr>
      <w:tr w:rsidR="00446A2A" w:rsidRPr="00477923" w:rsidTr="00446A2A">
        <w:trPr>
          <w:trHeight w:val="255"/>
        </w:trPr>
        <w:tc>
          <w:tcPr>
            <w:tcW w:w="2835" w:type="dxa"/>
          </w:tcPr>
          <w:p w:rsidR="00446A2A" w:rsidRPr="000E2A67" w:rsidRDefault="00446A2A" w:rsidP="00446A2A">
            <w:pPr>
              <w:pStyle w:val="TableParagraph"/>
              <w:spacing w:line="320" w:lineRule="exact"/>
              <w:ind w:right="-1"/>
              <w:rPr>
                <w:b/>
                <w:sz w:val="26"/>
                <w:szCs w:val="26"/>
              </w:rPr>
            </w:pPr>
            <w:r w:rsidRPr="000E2A67">
              <w:rPr>
                <w:b/>
                <w:spacing w:val="-2"/>
                <w:sz w:val="26"/>
                <w:szCs w:val="26"/>
              </w:rPr>
              <w:t>Загальний результат</w:t>
            </w:r>
          </w:p>
        </w:tc>
        <w:tc>
          <w:tcPr>
            <w:tcW w:w="1701" w:type="dxa"/>
          </w:tcPr>
          <w:p w:rsidR="00446A2A" w:rsidRPr="000E2A67" w:rsidRDefault="00446A2A" w:rsidP="00446A2A">
            <w:pPr>
              <w:jc w:val="center"/>
              <w:rPr>
                <w:sz w:val="26"/>
                <w:szCs w:val="26"/>
              </w:rPr>
            </w:pPr>
            <w:r w:rsidRPr="000E2A67">
              <w:rPr>
                <w:sz w:val="26"/>
                <w:szCs w:val="26"/>
              </w:rPr>
              <w:t>5000000</w:t>
            </w:r>
          </w:p>
        </w:tc>
        <w:tc>
          <w:tcPr>
            <w:tcW w:w="1701" w:type="dxa"/>
          </w:tcPr>
          <w:p w:rsidR="00446A2A" w:rsidRPr="000E2A67" w:rsidRDefault="00615720" w:rsidP="00446A2A">
            <w:pPr>
              <w:jc w:val="center"/>
              <w:rPr>
                <w:sz w:val="26"/>
                <w:szCs w:val="26"/>
              </w:rPr>
            </w:pPr>
            <w:r>
              <w:rPr>
                <w:sz w:val="26"/>
                <w:szCs w:val="26"/>
              </w:rPr>
              <w:t>3</w:t>
            </w:r>
            <w:r w:rsidR="00446A2A" w:rsidRPr="000E2A67">
              <w:rPr>
                <w:sz w:val="26"/>
                <w:szCs w:val="26"/>
              </w:rPr>
              <w:t>000000</w:t>
            </w:r>
          </w:p>
        </w:tc>
        <w:tc>
          <w:tcPr>
            <w:tcW w:w="1721" w:type="dxa"/>
          </w:tcPr>
          <w:p w:rsidR="00446A2A" w:rsidRPr="000E2A67" w:rsidRDefault="00615720" w:rsidP="00446A2A">
            <w:pPr>
              <w:pStyle w:val="TableParagraph"/>
              <w:spacing w:before="1"/>
              <w:ind w:right="-1"/>
              <w:jc w:val="center"/>
              <w:rPr>
                <w:sz w:val="26"/>
                <w:szCs w:val="26"/>
              </w:rPr>
            </w:pPr>
            <w:r>
              <w:rPr>
                <w:sz w:val="26"/>
                <w:szCs w:val="26"/>
              </w:rPr>
              <w:t>2</w:t>
            </w:r>
            <w:r w:rsidR="00446A2A" w:rsidRPr="000E2A67">
              <w:rPr>
                <w:sz w:val="26"/>
                <w:szCs w:val="26"/>
              </w:rPr>
              <w:t>000000</w:t>
            </w:r>
          </w:p>
        </w:tc>
        <w:tc>
          <w:tcPr>
            <w:tcW w:w="2107" w:type="dxa"/>
          </w:tcPr>
          <w:p w:rsidR="00446A2A" w:rsidRPr="000E2A67" w:rsidRDefault="00446A2A" w:rsidP="00615720">
            <w:pPr>
              <w:pStyle w:val="TableParagraph"/>
              <w:ind w:right="-1"/>
              <w:jc w:val="center"/>
              <w:rPr>
                <w:sz w:val="26"/>
                <w:szCs w:val="26"/>
              </w:rPr>
            </w:pPr>
            <w:r w:rsidRPr="000E2A67">
              <w:rPr>
                <w:sz w:val="26"/>
                <w:szCs w:val="26"/>
              </w:rPr>
              <w:t>1</w:t>
            </w:r>
            <w:r w:rsidR="00615720">
              <w:rPr>
                <w:sz w:val="26"/>
                <w:szCs w:val="26"/>
              </w:rPr>
              <w:t>0</w:t>
            </w:r>
            <w:r w:rsidRPr="000E2A67">
              <w:rPr>
                <w:sz w:val="26"/>
                <w:szCs w:val="26"/>
              </w:rPr>
              <w:t>000000</w:t>
            </w:r>
          </w:p>
        </w:tc>
      </w:tr>
    </w:tbl>
    <w:p w:rsidR="003B64FB" w:rsidRPr="003A3B77" w:rsidRDefault="002C7A6E" w:rsidP="009215EE">
      <w:pPr>
        <w:jc w:val="center"/>
        <w:rPr>
          <w:b/>
          <w:sz w:val="28"/>
        </w:rPr>
      </w:pPr>
      <w:r w:rsidRPr="003A3B77">
        <w:rPr>
          <w:b/>
          <w:sz w:val="28"/>
        </w:rPr>
        <w:lastRenderedPageBreak/>
        <w:t>Підсумки</w:t>
      </w:r>
      <w:r w:rsidRPr="003A3B77">
        <w:rPr>
          <w:b/>
          <w:spacing w:val="-5"/>
          <w:sz w:val="28"/>
        </w:rPr>
        <w:t xml:space="preserve"> </w:t>
      </w:r>
      <w:r w:rsidRPr="003A3B77">
        <w:rPr>
          <w:b/>
          <w:sz w:val="28"/>
        </w:rPr>
        <w:t>та</w:t>
      </w:r>
      <w:r w:rsidRPr="003A3B77">
        <w:rPr>
          <w:b/>
          <w:spacing w:val="-5"/>
          <w:sz w:val="28"/>
        </w:rPr>
        <w:t xml:space="preserve"> </w:t>
      </w:r>
      <w:r w:rsidRPr="003A3B77">
        <w:rPr>
          <w:b/>
          <w:spacing w:val="-2"/>
          <w:sz w:val="28"/>
        </w:rPr>
        <w:t>перспективи</w:t>
      </w:r>
    </w:p>
    <w:p w:rsidR="003B64FB" w:rsidRDefault="002C7A6E" w:rsidP="009215EE">
      <w:pPr>
        <w:pStyle w:val="a3"/>
        <w:ind w:firstLine="707"/>
        <w:jc w:val="both"/>
      </w:pPr>
      <w:r>
        <w:t>Сере</w:t>
      </w:r>
      <w:r w:rsidR="0021092C">
        <w:t>дньостроковий план є документом</w:t>
      </w:r>
      <w:r>
        <w:t xml:space="preserve">, що формує основу для якісно нового підходу до управління публічними інвестиціями в </w:t>
      </w:r>
      <w:r w:rsidR="0021092C">
        <w:t>громаді</w:t>
      </w:r>
      <w:r>
        <w:rPr>
          <w:spacing w:val="-2"/>
        </w:rPr>
        <w:t>.</w:t>
      </w:r>
    </w:p>
    <w:p w:rsidR="003B64FB" w:rsidRPr="00AD4101" w:rsidRDefault="002C7A6E" w:rsidP="0015701B">
      <w:pPr>
        <w:pStyle w:val="a3"/>
        <w:ind w:right="-1" w:firstLine="707"/>
        <w:jc w:val="both"/>
      </w:pPr>
      <w:r w:rsidRPr="00AD4101">
        <w:t xml:space="preserve">Визначення наскрізних стратегічних цілей, узгодження з наявними стратегічними документами, продовження та завершення розпочатих проєктів і програм, а також закріплення пріоритетних галузей (секторів) і основних напрямів публічного інвестування забезпечують спрямування ресурсів на реалізацію ключових пріоритетів розвитку </w:t>
      </w:r>
      <w:r w:rsidR="00AD4101" w:rsidRPr="00AD4101">
        <w:t>громади</w:t>
      </w:r>
      <w:r w:rsidRPr="00AD4101">
        <w:t>. Це сприятиме ефективному використанню</w:t>
      </w:r>
      <w:r w:rsidRPr="00AD4101">
        <w:rPr>
          <w:spacing w:val="-2"/>
        </w:rPr>
        <w:t xml:space="preserve"> </w:t>
      </w:r>
      <w:r w:rsidRPr="00AD4101">
        <w:t>як попередньо вкладених, так і поточних публічних інвестицій,</w:t>
      </w:r>
      <w:r w:rsidRPr="00AD4101">
        <w:rPr>
          <w:spacing w:val="-1"/>
        </w:rPr>
        <w:t xml:space="preserve"> </w:t>
      </w:r>
      <w:r w:rsidRPr="00AD4101">
        <w:t>а також створить чітке розуміння пріоритетних сфер, що потребують державної підтримки у середньостроковому періоді.</w:t>
      </w:r>
    </w:p>
    <w:p w:rsidR="003B64FB" w:rsidRDefault="002C7A6E" w:rsidP="0015701B">
      <w:pPr>
        <w:pStyle w:val="a3"/>
        <w:ind w:right="-1" w:firstLine="707"/>
        <w:jc w:val="both"/>
      </w:pPr>
      <w:r>
        <w:t xml:space="preserve">Визначення напрямів публічного інвестування відповідних галузей (секторів) для публічного інвестування має ключове значення для подальшої підготовки, оцінки проектів та програм, а також формування єдиного проектного портфеля публічних інвестицій </w:t>
      </w:r>
      <w:r w:rsidR="001A2D5A">
        <w:t>громади</w:t>
      </w:r>
      <w:r>
        <w:t xml:space="preserve"> і галузевих (секторальних) проектних портфелів</w:t>
      </w:r>
      <w:r w:rsidR="001A2D5A">
        <w:t xml:space="preserve"> громади</w:t>
      </w:r>
      <w:r>
        <w:t>.</w:t>
      </w:r>
    </w:p>
    <w:p w:rsidR="003B64FB" w:rsidRDefault="002C7A6E" w:rsidP="0015701B">
      <w:pPr>
        <w:pStyle w:val="a3"/>
        <w:ind w:right="-1" w:firstLine="707"/>
        <w:jc w:val="both"/>
      </w:pPr>
      <w:r>
        <w:t>Підготовка проектів та програм передбачає обов’язкове визначення напряму</w:t>
      </w:r>
      <w:r>
        <w:rPr>
          <w:spacing w:val="30"/>
        </w:rPr>
        <w:t xml:space="preserve">  </w:t>
      </w:r>
      <w:r>
        <w:t>публічного</w:t>
      </w:r>
      <w:r>
        <w:rPr>
          <w:spacing w:val="33"/>
        </w:rPr>
        <w:t xml:space="preserve">  </w:t>
      </w:r>
      <w:r>
        <w:t>інвестування</w:t>
      </w:r>
      <w:r>
        <w:rPr>
          <w:spacing w:val="33"/>
        </w:rPr>
        <w:t xml:space="preserve"> </w:t>
      </w:r>
      <w:r>
        <w:t>у</w:t>
      </w:r>
      <w:r>
        <w:rPr>
          <w:spacing w:val="32"/>
        </w:rPr>
        <w:t xml:space="preserve"> </w:t>
      </w:r>
      <w:r>
        <w:t>відповідній</w:t>
      </w:r>
      <w:r>
        <w:rPr>
          <w:spacing w:val="32"/>
        </w:rPr>
        <w:t xml:space="preserve"> </w:t>
      </w:r>
      <w:r>
        <w:t>галузі</w:t>
      </w:r>
      <w:r>
        <w:rPr>
          <w:spacing w:val="33"/>
        </w:rPr>
        <w:t xml:space="preserve"> </w:t>
      </w:r>
      <w:r>
        <w:t>(секторі),</w:t>
      </w:r>
      <w:r>
        <w:rPr>
          <w:spacing w:val="33"/>
        </w:rPr>
        <w:t xml:space="preserve"> </w:t>
      </w:r>
      <w:r>
        <w:t>з</w:t>
      </w:r>
      <w:r>
        <w:rPr>
          <w:spacing w:val="32"/>
        </w:rPr>
        <w:t xml:space="preserve"> </w:t>
      </w:r>
      <w:r>
        <w:rPr>
          <w:spacing w:val="-4"/>
        </w:rPr>
        <w:t>яким</w:t>
      </w:r>
      <w:r w:rsidR="00A815F0">
        <w:rPr>
          <w:spacing w:val="-4"/>
        </w:rPr>
        <w:t xml:space="preserve"> </w:t>
      </w:r>
      <w:r>
        <w:t>пов’язаний проект чи програма, а також узгодження мети та цілей проекту з таким напрямом.</w:t>
      </w:r>
    </w:p>
    <w:p w:rsidR="003B64FB" w:rsidRDefault="002C7A6E" w:rsidP="0015701B">
      <w:pPr>
        <w:pStyle w:val="a3"/>
        <w:ind w:right="-1" w:firstLine="707"/>
        <w:jc w:val="both"/>
      </w:pPr>
      <w:r>
        <w:t>Оцінка проектів та програм включає оцінку відповідності (скринінг), галузеву (секторальну) експертну оцінку та експертну оцінку, що передбачає аналіз ряду показників, пов’язаних із напрямами публічного інвестування відповідних галузей (секторів).</w:t>
      </w:r>
    </w:p>
    <w:p w:rsidR="003B64FB" w:rsidRDefault="002C7A6E" w:rsidP="0015701B">
      <w:pPr>
        <w:pStyle w:val="a3"/>
        <w:ind w:right="-1" w:firstLine="707"/>
        <w:jc w:val="both"/>
      </w:pPr>
      <w:r>
        <w:t xml:space="preserve">Без визначення напрямів для публічного інвестування неможлива </w:t>
      </w:r>
      <w:proofErr w:type="spellStart"/>
      <w:r>
        <w:t>пріоритезація</w:t>
      </w:r>
      <w:proofErr w:type="spellEnd"/>
      <w:r>
        <w:t xml:space="preserve"> проектів,</w:t>
      </w:r>
      <w:r>
        <w:rPr>
          <w:spacing w:val="40"/>
        </w:rPr>
        <w:t xml:space="preserve"> </w:t>
      </w:r>
      <w:r>
        <w:t xml:space="preserve">які включені до галузевого (секторального) проектного портфеля. </w:t>
      </w:r>
      <w:proofErr w:type="spellStart"/>
      <w:r>
        <w:t>Пріоритезація</w:t>
      </w:r>
      <w:proofErr w:type="spellEnd"/>
      <w:r>
        <w:t xml:space="preserve"> проектів здійснюється в межах напряму відповідно до критеріїв </w:t>
      </w:r>
      <w:proofErr w:type="spellStart"/>
      <w:r>
        <w:t>пріоритезації</w:t>
      </w:r>
      <w:proofErr w:type="spellEnd"/>
      <w:r>
        <w:t xml:space="preserve">, визначених </w:t>
      </w:r>
      <w:r w:rsidR="00F2361E">
        <w:t xml:space="preserve">виконавчими органами </w:t>
      </w:r>
      <w:r w:rsidR="00F60734">
        <w:t xml:space="preserve">Костянтинівської сільської </w:t>
      </w:r>
      <w:r w:rsidR="00F2361E">
        <w:t xml:space="preserve"> </w:t>
      </w:r>
      <w:r w:rsidR="00F2361E" w:rsidRPr="00F2361E">
        <w:t>ради</w:t>
      </w:r>
      <w:r w:rsidRPr="00F2361E">
        <w:t>, відповідальним</w:t>
      </w:r>
      <w:r w:rsidR="00F2361E" w:rsidRPr="00F2361E">
        <w:t>и</w:t>
      </w:r>
      <w:r w:rsidRPr="00F2361E">
        <w:t xml:space="preserve"> за</w:t>
      </w:r>
      <w:r w:rsidRPr="00F2361E">
        <w:rPr>
          <w:spacing w:val="40"/>
        </w:rPr>
        <w:t xml:space="preserve"> </w:t>
      </w:r>
      <w:r w:rsidRPr="00F2361E">
        <w:t xml:space="preserve">реалізацію політики у відповідній галузі (секторі), та передбачає </w:t>
      </w:r>
      <w:r>
        <w:t xml:space="preserve">розрахунок пріоритетності проектів за бальною системою з метою формування рейтингових списків таких проектів за кожним напрямом публічного </w:t>
      </w:r>
      <w:r>
        <w:rPr>
          <w:spacing w:val="-2"/>
        </w:rPr>
        <w:t>інвестування.</w:t>
      </w:r>
    </w:p>
    <w:p w:rsidR="003B64FB" w:rsidRDefault="002C7A6E" w:rsidP="002C1F1A">
      <w:pPr>
        <w:pStyle w:val="a3"/>
        <w:ind w:right="-1" w:firstLine="707"/>
        <w:jc w:val="both"/>
      </w:pPr>
      <w:r>
        <w:t>В подальшому лише ті проекти та програми, що включені до галузевого (секторального) проектного портфеля та відповідають основним напрямам публічного інвестування, визначеним в Додатку до середньострокового</w:t>
      </w:r>
      <w:r>
        <w:rPr>
          <w:spacing w:val="40"/>
        </w:rPr>
        <w:t xml:space="preserve"> </w:t>
      </w:r>
      <w:r>
        <w:t xml:space="preserve">плану, можуть бути включені в Єдиний проектний портфель публічних інвестицій </w:t>
      </w:r>
      <w:r w:rsidR="001A2D5A">
        <w:t>громади</w:t>
      </w:r>
      <w:r>
        <w:t xml:space="preserve"> та, відповідно, зможуть отримати фінансування за рахунок </w:t>
      </w:r>
      <w:r w:rsidRPr="00C210AF">
        <w:t>коштів державного бюджету</w:t>
      </w:r>
      <w:r w:rsidR="00C210AF">
        <w:t>,</w:t>
      </w:r>
      <w:r w:rsidRPr="00C210AF">
        <w:t xml:space="preserve"> </w:t>
      </w:r>
      <w:r w:rsidR="00C210AF">
        <w:t>надання</w:t>
      </w:r>
      <w:r w:rsidRPr="00C210AF">
        <w:t xml:space="preserve"> державної підтримки</w:t>
      </w:r>
      <w:r w:rsidR="00A16E9A" w:rsidRPr="00C210AF">
        <w:t xml:space="preserve"> та кошти </w:t>
      </w:r>
      <w:r w:rsidR="00C210AF" w:rsidRPr="00C210AF">
        <w:t>міжнародних фінансових організацій та урядів іноземних країн</w:t>
      </w:r>
      <w:r w:rsidRPr="00C210AF">
        <w:t>.</w:t>
      </w:r>
      <w:r w:rsidR="002C1F1A">
        <w:t xml:space="preserve"> </w:t>
      </w:r>
    </w:p>
    <w:p w:rsidR="000A75F7" w:rsidRDefault="000A75F7" w:rsidP="00C26F38">
      <w:pPr>
        <w:pStyle w:val="a3"/>
        <w:spacing w:before="26" w:line="256" w:lineRule="auto"/>
        <w:rPr>
          <w:b/>
        </w:rPr>
        <w:sectPr w:rsidR="000A75F7" w:rsidSect="0041150C">
          <w:headerReference w:type="default" r:id="rId8"/>
          <w:pgSz w:w="11910" w:h="16840"/>
          <w:pgMar w:top="1134" w:right="711" w:bottom="1134" w:left="1134" w:header="0" w:footer="0" w:gutter="0"/>
          <w:cols w:space="720"/>
          <w:docGrid w:linePitch="299"/>
        </w:sectPr>
      </w:pPr>
    </w:p>
    <w:p w:rsidR="00C26F38" w:rsidRDefault="00C26F38" w:rsidP="00C26F38">
      <w:pPr>
        <w:ind w:right="-1028"/>
        <w:rPr>
          <w:sz w:val="28"/>
          <w:szCs w:val="28"/>
        </w:rPr>
      </w:pPr>
    </w:p>
    <w:p w:rsidR="00C26F38" w:rsidRDefault="00C26F38" w:rsidP="00C26F38">
      <w:pPr>
        <w:ind w:left="11482" w:right="-1028" w:firstLine="554"/>
        <w:rPr>
          <w:sz w:val="28"/>
          <w:szCs w:val="28"/>
        </w:rPr>
      </w:pPr>
      <w:r>
        <w:rPr>
          <w:sz w:val="28"/>
          <w:szCs w:val="28"/>
        </w:rPr>
        <w:t xml:space="preserve">    Додаток</w:t>
      </w:r>
      <w:r w:rsidR="00900FEC">
        <w:rPr>
          <w:sz w:val="28"/>
          <w:szCs w:val="28"/>
        </w:rPr>
        <w:t xml:space="preserve"> 1</w:t>
      </w:r>
      <w:r>
        <w:rPr>
          <w:sz w:val="28"/>
          <w:szCs w:val="28"/>
        </w:rPr>
        <w:t xml:space="preserve"> </w:t>
      </w:r>
    </w:p>
    <w:p w:rsidR="00C26F38" w:rsidRDefault="00C26F38" w:rsidP="00C26F38">
      <w:pPr>
        <w:ind w:left="11482" w:right="-1028"/>
        <w:jc w:val="center"/>
        <w:rPr>
          <w:sz w:val="26"/>
          <w:szCs w:val="26"/>
        </w:rPr>
      </w:pPr>
    </w:p>
    <w:p w:rsidR="00C26F38" w:rsidRDefault="00C26F38" w:rsidP="00C26F38">
      <w:pPr>
        <w:ind w:left="11482" w:right="-1028"/>
        <w:jc w:val="center"/>
        <w:rPr>
          <w:sz w:val="26"/>
          <w:szCs w:val="26"/>
        </w:rPr>
      </w:pPr>
    </w:p>
    <w:p w:rsidR="00C26F38" w:rsidRPr="00E071AD" w:rsidRDefault="00C26F38" w:rsidP="00E071AD">
      <w:pPr>
        <w:spacing w:before="40" w:after="40"/>
        <w:ind w:left="1134" w:right="1134"/>
        <w:jc w:val="center"/>
        <w:rPr>
          <w:b/>
          <w:sz w:val="28"/>
          <w:szCs w:val="28"/>
        </w:rPr>
      </w:pPr>
      <w:r w:rsidRPr="00E071AD">
        <w:rPr>
          <w:b/>
          <w:sz w:val="28"/>
          <w:szCs w:val="28"/>
        </w:rPr>
        <w:t xml:space="preserve">ПРОПОЗИЦІЯ </w:t>
      </w:r>
      <w:r w:rsidRPr="00E071AD">
        <w:rPr>
          <w:b/>
          <w:sz w:val="28"/>
          <w:szCs w:val="28"/>
        </w:rPr>
        <w:br/>
        <w:t xml:space="preserve">до середньострокового плану пріоритетних публічних інвестицій територіальної громади </w:t>
      </w:r>
    </w:p>
    <w:p w:rsidR="00C26F38" w:rsidRPr="00E071AD" w:rsidRDefault="00C26F38" w:rsidP="00E071AD">
      <w:pPr>
        <w:spacing w:before="40" w:after="40"/>
        <w:ind w:left="1134" w:right="1134"/>
        <w:jc w:val="center"/>
        <w:rPr>
          <w:sz w:val="28"/>
          <w:szCs w:val="28"/>
        </w:rPr>
      </w:pPr>
      <w:r w:rsidRPr="00E071AD">
        <w:rPr>
          <w:sz w:val="28"/>
          <w:szCs w:val="28"/>
        </w:rPr>
        <w:t>відділу житлово-комунального господарства</w:t>
      </w:r>
    </w:p>
    <w:p w:rsidR="00C26F38" w:rsidRPr="00E071AD" w:rsidRDefault="00C26F38" w:rsidP="00E071AD">
      <w:pPr>
        <w:spacing w:before="40" w:after="40"/>
        <w:ind w:left="1134" w:right="1134" w:firstLine="566"/>
        <w:rPr>
          <w:sz w:val="28"/>
          <w:szCs w:val="28"/>
        </w:rPr>
      </w:pPr>
      <w:r w:rsidRPr="00E071AD">
        <w:rPr>
          <w:sz w:val="28"/>
          <w:szCs w:val="28"/>
        </w:rPr>
        <w:t xml:space="preserve">Галузь (сектор) для публічного інвестування </w:t>
      </w:r>
      <w:r w:rsidRPr="00E071AD">
        <w:rPr>
          <w:sz w:val="28"/>
          <w:szCs w:val="28"/>
          <w:u w:val="single"/>
        </w:rPr>
        <w:t>Громадська безпека</w:t>
      </w:r>
    </w:p>
    <w:p w:rsidR="00C26F38" w:rsidRPr="00E071AD" w:rsidRDefault="00C26F38" w:rsidP="00E071AD">
      <w:pPr>
        <w:spacing w:before="40" w:after="40"/>
        <w:ind w:left="1134" w:right="1134"/>
        <w:rPr>
          <w:sz w:val="28"/>
          <w:szCs w:val="28"/>
        </w:rPr>
      </w:pPr>
    </w:p>
    <w:p w:rsidR="00F00BB1" w:rsidRPr="00E071AD" w:rsidRDefault="00C26F38" w:rsidP="00E071AD">
      <w:pPr>
        <w:spacing w:before="40" w:after="40"/>
        <w:ind w:left="1134" w:right="1134"/>
        <w:jc w:val="center"/>
        <w:rPr>
          <w:b/>
          <w:sz w:val="28"/>
          <w:szCs w:val="28"/>
        </w:rPr>
      </w:pPr>
      <w:r w:rsidRPr="00E071AD">
        <w:rPr>
          <w:b/>
          <w:sz w:val="28"/>
          <w:szCs w:val="28"/>
        </w:rPr>
        <w:t>Рейтинговий список напрямів публічного інвестування</w:t>
      </w:r>
    </w:p>
    <w:p w:rsidR="00F00BB1" w:rsidRDefault="00F00BB1" w:rsidP="00C26F38">
      <w:pPr>
        <w:ind w:left="-566"/>
        <w:jc w:val="center"/>
        <w:rPr>
          <w:b/>
          <w:sz w:val="26"/>
          <w:szCs w:val="26"/>
        </w:rPr>
      </w:pPr>
    </w:p>
    <w:tbl>
      <w:tblPr>
        <w:tblpPr w:leftFromText="180" w:rightFromText="180" w:topFromText="180" w:bottomFromText="180" w:vertAnchor="text"/>
        <w:tblW w:w="15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500"/>
        <w:gridCol w:w="1260"/>
        <w:gridCol w:w="600"/>
        <w:gridCol w:w="3060"/>
        <w:gridCol w:w="3030"/>
        <w:gridCol w:w="2550"/>
      </w:tblGrid>
      <w:tr w:rsidR="00F00BB1" w:rsidTr="0074346F">
        <w:trPr>
          <w:trHeight w:val="460"/>
        </w:trPr>
        <w:tc>
          <w:tcPr>
            <w:tcW w:w="15000" w:type="dxa"/>
            <w:gridSpan w:val="6"/>
            <w:shd w:val="clear" w:color="auto" w:fill="EFEFEF"/>
          </w:tcPr>
          <w:p w:rsidR="00F00BB1" w:rsidRDefault="00F00BB1" w:rsidP="0074346F">
            <w:pPr>
              <w:ind w:right="730"/>
              <w:rPr>
                <w:b/>
              </w:rPr>
            </w:pPr>
            <w:r>
              <w:rPr>
                <w:b/>
              </w:rPr>
              <w:t>Напрям публічного інвестування № 1 у рейтингу</w:t>
            </w:r>
          </w:p>
        </w:tc>
      </w:tr>
      <w:tr w:rsidR="00F00BB1" w:rsidTr="0074346F">
        <w:trPr>
          <w:trHeight w:val="671"/>
        </w:trPr>
        <w:tc>
          <w:tcPr>
            <w:tcW w:w="5760" w:type="dxa"/>
            <w:gridSpan w:val="2"/>
            <w:shd w:val="clear" w:color="auto" w:fill="EFEFEF"/>
          </w:tcPr>
          <w:p w:rsidR="00F00BB1" w:rsidRDefault="00F00BB1" w:rsidP="0074346F">
            <w:proofErr w:type="spellStart"/>
            <w:r>
              <w:t>Підсектор</w:t>
            </w:r>
            <w:proofErr w:type="spellEnd"/>
            <w:r>
              <w:t xml:space="preserve"> галузі (сектора) для публічного інвестування</w:t>
            </w:r>
          </w:p>
        </w:tc>
        <w:tc>
          <w:tcPr>
            <w:tcW w:w="9240" w:type="dxa"/>
            <w:gridSpan w:val="4"/>
          </w:tcPr>
          <w:p w:rsidR="00F00BB1" w:rsidRDefault="00F00BB1" w:rsidP="0074346F">
            <w:r>
              <w:t xml:space="preserve">Цивільний захист </w:t>
            </w:r>
          </w:p>
        </w:tc>
      </w:tr>
      <w:tr w:rsidR="00F00BB1" w:rsidRPr="00527942" w:rsidTr="0074346F">
        <w:trPr>
          <w:trHeight w:val="460"/>
        </w:trPr>
        <w:tc>
          <w:tcPr>
            <w:tcW w:w="5760" w:type="dxa"/>
            <w:gridSpan w:val="2"/>
            <w:shd w:val="clear" w:color="auto" w:fill="EFEFEF"/>
          </w:tcPr>
          <w:p w:rsidR="00F00BB1" w:rsidRDefault="00F00BB1" w:rsidP="0074346F">
            <w:r>
              <w:t>Назва напряму публічного інвестування (далі -  напрям) </w:t>
            </w:r>
          </w:p>
        </w:tc>
        <w:tc>
          <w:tcPr>
            <w:tcW w:w="9240" w:type="dxa"/>
            <w:gridSpan w:val="4"/>
          </w:tcPr>
          <w:p w:rsidR="00F00BB1" w:rsidRPr="00527942" w:rsidRDefault="00F00BB1" w:rsidP="0074346F">
            <w:r w:rsidRPr="00DD6F5A">
              <w:t>Цивільний захист та громадська безпека (Підвищення технічної спроможності територіальної системи централізованого оповіщення для своєчасного інформування населення та ефективного реагування на надзвичайні ситуації</w:t>
            </w:r>
            <w:r>
              <w:t>)</w:t>
            </w:r>
          </w:p>
        </w:tc>
      </w:tr>
      <w:tr w:rsidR="00F00BB1" w:rsidRPr="00B03BF2" w:rsidTr="0074346F">
        <w:trPr>
          <w:trHeight w:val="460"/>
        </w:trPr>
        <w:tc>
          <w:tcPr>
            <w:tcW w:w="5760" w:type="dxa"/>
            <w:gridSpan w:val="2"/>
            <w:shd w:val="clear" w:color="auto" w:fill="EFEFEF"/>
          </w:tcPr>
          <w:p w:rsidR="00F00BB1" w:rsidRDefault="00F00BB1" w:rsidP="0074346F">
            <w:r>
              <w:t>Найменування  документа стратегічного планування</w:t>
            </w:r>
          </w:p>
        </w:tc>
        <w:tc>
          <w:tcPr>
            <w:tcW w:w="9240" w:type="dxa"/>
            <w:gridSpan w:val="4"/>
          </w:tcPr>
          <w:p w:rsidR="00F00BB1" w:rsidRPr="00B03BF2" w:rsidRDefault="00F00BB1" w:rsidP="0074346F">
            <w:r>
              <w:t>Стратегія відновлення та розвитку Костянтинівської територіальної громади до 2027 року</w:t>
            </w:r>
          </w:p>
        </w:tc>
      </w:tr>
      <w:tr w:rsidR="00F00BB1" w:rsidTr="0074346F">
        <w:trPr>
          <w:trHeight w:val="460"/>
        </w:trPr>
        <w:tc>
          <w:tcPr>
            <w:tcW w:w="5760" w:type="dxa"/>
            <w:gridSpan w:val="2"/>
            <w:shd w:val="clear" w:color="auto" w:fill="EFEFEF"/>
          </w:tcPr>
          <w:p w:rsidR="00F00BB1" w:rsidRDefault="00F00BB1" w:rsidP="0074346F">
            <w:r>
              <w:t>Завдання документа стратегічного планування якому відповідає напрям</w:t>
            </w:r>
          </w:p>
        </w:tc>
        <w:tc>
          <w:tcPr>
            <w:tcW w:w="9240" w:type="dxa"/>
            <w:gridSpan w:val="4"/>
          </w:tcPr>
          <w:p w:rsidR="00F00BB1" w:rsidRDefault="00F00BB1" w:rsidP="0074346F">
            <w:r>
              <w:t>Г 1.2. Встановлення системи оповіщення в населених пунктах громади</w:t>
            </w:r>
          </w:p>
        </w:tc>
      </w:tr>
      <w:tr w:rsidR="00F00BB1" w:rsidTr="0074346F">
        <w:trPr>
          <w:trHeight w:val="460"/>
        </w:trPr>
        <w:tc>
          <w:tcPr>
            <w:tcW w:w="15000" w:type="dxa"/>
            <w:gridSpan w:val="6"/>
            <w:shd w:val="clear" w:color="auto" w:fill="EFEFEF"/>
          </w:tcPr>
          <w:p w:rsidR="00F00BB1" w:rsidRDefault="00F00BB1" w:rsidP="0074346F">
            <w:pPr>
              <w:jc w:val="center"/>
            </w:pPr>
            <w:r>
              <w:t xml:space="preserve">Орієнтовні фінансові потреби для реалізації напряму публічного інвестування (за наявності розрахунків) </w:t>
            </w:r>
          </w:p>
        </w:tc>
      </w:tr>
      <w:tr w:rsidR="00F00BB1" w:rsidTr="0074346F">
        <w:trPr>
          <w:trHeight w:val="480"/>
        </w:trPr>
        <w:tc>
          <w:tcPr>
            <w:tcW w:w="6360" w:type="dxa"/>
            <w:gridSpan w:val="3"/>
          </w:tcPr>
          <w:p w:rsidR="00F00BB1" w:rsidRDefault="00F00BB1" w:rsidP="0074346F">
            <w:pPr>
              <w:rPr>
                <w:sz w:val="28"/>
                <w:szCs w:val="28"/>
              </w:rPr>
            </w:pPr>
            <w:r>
              <w:t>2027 рік _</w:t>
            </w:r>
            <w:r>
              <w:rPr>
                <w:u w:val="single"/>
              </w:rPr>
              <w:t xml:space="preserve">5 000 000 </w:t>
            </w:r>
            <w:r>
              <w:t>грн</w:t>
            </w:r>
          </w:p>
        </w:tc>
        <w:tc>
          <w:tcPr>
            <w:tcW w:w="3060" w:type="dxa"/>
          </w:tcPr>
          <w:p w:rsidR="00F00BB1" w:rsidRDefault="00F00BB1" w:rsidP="00615720">
            <w:r>
              <w:t xml:space="preserve">2028 рік </w:t>
            </w:r>
            <w:r w:rsidR="00615720">
              <w:rPr>
                <w:u w:val="single"/>
              </w:rPr>
              <w:t>3</w:t>
            </w:r>
            <w:r>
              <w:rPr>
                <w:u w:val="single"/>
              </w:rPr>
              <w:t> 000 000</w:t>
            </w:r>
            <w:r>
              <w:t xml:space="preserve"> грн</w:t>
            </w:r>
          </w:p>
        </w:tc>
        <w:tc>
          <w:tcPr>
            <w:tcW w:w="3030" w:type="dxa"/>
          </w:tcPr>
          <w:p w:rsidR="00F00BB1" w:rsidRDefault="00F00BB1" w:rsidP="00615720">
            <w:r>
              <w:t xml:space="preserve">2029 рік </w:t>
            </w:r>
            <w:r w:rsidR="00615720">
              <w:rPr>
                <w:u w:val="single"/>
              </w:rPr>
              <w:t>2</w:t>
            </w:r>
            <w:r>
              <w:rPr>
                <w:u w:val="single"/>
              </w:rPr>
              <w:t> 000 000</w:t>
            </w:r>
            <w:r>
              <w:t xml:space="preserve"> грн</w:t>
            </w:r>
          </w:p>
        </w:tc>
        <w:tc>
          <w:tcPr>
            <w:tcW w:w="2550" w:type="dxa"/>
          </w:tcPr>
          <w:p w:rsidR="00F00BB1" w:rsidRDefault="00F00BB1" w:rsidP="00615720">
            <w:pPr>
              <w:rPr>
                <w:sz w:val="20"/>
                <w:szCs w:val="20"/>
              </w:rPr>
            </w:pPr>
            <w:r>
              <w:rPr>
                <w:sz w:val="20"/>
                <w:szCs w:val="20"/>
              </w:rPr>
              <w:t xml:space="preserve">Всього </w:t>
            </w:r>
            <w:r>
              <w:rPr>
                <w:u w:val="single"/>
              </w:rPr>
              <w:t>1</w:t>
            </w:r>
            <w:r w:rsidR="00615720">
              <w:rPr>
                <w:u w:val="single"/>
              </w:rPr>
              <w:t>0</w:t>
            </w:r>
            <w:r>
              <w:rPr>
                <w:u w:val="single"/>
              </w:rPr>
              <w:t> 000 000</w:t>
            </w:r>
            <w:r w:rsidRPr="00C5182A">
              <w:rPr>
                <w:u w:val="single"/>
              </w:rPr>
              <w:t xml:space="preserve"> грн</w:t>
            </w:r>
          </w:p>
        </w:tc>
      </w:tr>
      <w:tr w:rsidR="00F00BB1" w:rsidTr="0074346F">
        <w:trPr>
          <w:trHeight w:val="460"/>
        </w:trPr>
        <w:tc>
          <w:tcPr>
            <w:tcW w:w="4500" w:type="dxa"/>
            <w:shd w:val="clear" w:color="auto" w:fill="EFEFEF"/>
          </w:tcPr>
          <w:p w:rsidR="00F00BB1" w:rsidRDefault="00F00BB1" w:rsidP="0074346F">
            <w:r>
              <w:t xml:space="preserve">Потенційні джерела фінансування </w:t>
            </w:r>
          </w:p>
          <w:p w:rsidR="00F00BB1" w:rsidRDefault="00F00BB1" w:rsidP="0074346F">
            <w:r>
              <w:rPr>
                <w:shd w:val="clear" w:color="auto" w:fill="EFEFEF"/>
              </w:rPr>
              <w:t>(у разі наявності)</w:t>
            </w:r>
          </w:p>
        </w:tc>
        <w:tc>
          <w:tcPr>
            <w:tcW w:w="10500" w:type="dxa"/>
            <w:gridSpan w:val="5"/>
          </w:tcPr>
          <w:p w:rsidR="00F00BB1" w:rsidRPr="00D61A7E" w:rsidRDefault="00F00BB1" w:rsidP="0074346F">
            <w:r>
              <w:t>Місцевий бюджет Костянтинівської сільської ради,</w:t>
            </w:r>
            <w:r w:rsidRPr="00D61A7E">
              <w:t xml:space="preserve">  міжнародна технічна допомога та гранти; </w:t>
            </w:r>
          </w:p>
          <w:p w:rsidR="00F00BB1" w:rsidRDefault="00F00BB1" w:rsidP="0074346F">
            <w:proofErr w:type="spellStart"/>
            <w:r w:rsidRPr="00D61A7E">
              <w:rPr>
                <w:lang w:val="ru-RU"/>
              </w:rPr>
              <w:t>кошти</w:t>
            </w:r>
            <w:proofErr w:type="spellEnd"/>
            <w:r w:rsidRPr="00D61A7E">
              <w:rPr>
                <w:lang w:val="ru-RU"/>
              </w:rPr>
              <w:t xml:space="preserve"> </w:t>
            </w:r>
            <w:proofErr w:type="spellStart"/>
            <w:r w:rsidRPr="00D61A7E">
              <w:rPr>
                <w:lang w:val="ru-RU"/>
              </w:rPr>
              <w:t>благодійних</w:t>
            </w:r>
            <w:proofErr w:type="spellEnd"/>
            <w:r w:rsidRPr="00D61A7E">
              <w:rPr>
                <w:lang w:val="ru-RU"/>
              </w:rPr>
              <w:t xml:space="preserve"> </w:t>
            </w:r>
            <w:proofErr w:type="spellStart"/>
            <w:r w:rsidRPr="00D61A7E">
              <w:rPr>
                <w:lang w:val="ru-RU"/>
              </w:rPr>
              <w:t>організацій</w:t>
            </w:r>
            <w:proofErr w:type="spellEnd"/>
            <w:r w:rsidRPr="00D61A7E">
              <w:rPr>
                <w:lang w:val="ru-RU"/>
              </w:rPr>
              <w:t xml:space="preserve"> та </w:t>
            </w:r>
            <w:proofErr w:type="spellStart"/>
            <w:r w:rsidRPr="00D61A7E">
              <w:rPr>
                <w:lang w:val="ru-RU"/>
              </w:rPr>
              <w:t>донорів</w:t>
            </w:r>
            <w:proofErr w:type="spellEnd"/>
            <w:r w:rsidRPr="00D61A7E">
              <w:rPr>
                <w:lang w:val="ru-RU"/>
              </w:rPr>
              <w:t>.</w:t>
            </w:r>
          </w:p>
        </w:tc>
      </w:tr>
    </w:tbl>
    <w:p w:rsidR="00F00BB1" w:rsidRPr="00C26F38" w:rsidRDefault="00F00BB1" w:rsidP="00C26F38">
      <w:pPr>
        <w:ind w:left="-566"/>
        <w:jc w:val="center"/>
        <w:rPr>
          <w:b/>
          <w:sz w:val="26"/>
          <w:szCs w:val="26"/>
        </w:rPr>
      </w:pPr>
    </w:p>
    <w:tbl>
      <w:tblPr>
        <w:tblpPr w:leftFromText="180" w:rightFromText="180" w:topFromText="180" w:bottomFromText="180" w:vertAnchor="text"/>
        <w:tblW w:w="15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285"/>
        <w:gridCol w:w="1485"/>
        <w:gridCol w:w="990"/>
        <w:gridCol w:w="2220"/>
        <w:gridCol w:w="2783"/>
        <w:gridCol w:w="2302"/>
        <w:gridCol w:w="1935"/>
      </w:tblGrid>
      <w:tr w:rsidR="00C26F38" w:rsidTr="0074346F">
        <w:trPr>
          <w:trHeight w:val="480"/>
        </w:trPr>
        <w:tc>
          <w:tcPr>
            <w:tcW w:w="3285" w:type="dxa"/>
            <w:shd w:val="clear" w:color="auto" w:fill="EFEFEF"/>
          </w:tcPr>
          <w:p w:rsidR="00C26F38" w:rsidRDefault="00C26F38" w:rsidP="0074346F">
            <w:pPr>
              <w:jc w:val="center"/>
            </w:pPr>
            <w:r>
              <w:lastRenderedPageBreak/>
              <w:t>Найменування цільового показника 1</w:t>
            </w:r>
          </w:p>
        </w:tc>
        <w:tc>
          <w:tcPr>
            <w:tcW w:w="2475" w:type="dxa"/>
            <w:gridSpan w:val="2"/>
            <w:shd w:val="clear" w:color="auto" w:fill="EFEFEF"/>
          </w:tcPr>
          <w:p w:rsidR="00C26F38" w:rsidRDefault="00C26F38" w:rsidP="0074346F">
            <w:pPr>
              <w:jc w:val="center"/>
            </w:pPr>
            <w:r>
              <w:t xml:space="preserve">Базове </w:t>
            </w:r>
          </w:p>
          <w:p w:rsidR="00C26F38" w:rsidRDefault="00C26F38" w:rsidP="0074346F">
            <w:pPr>
              <w:jc w:val="center"/>
            </w:pPr>
            <w:r>
              <w:t>значення 2026 рік (%)</w:t>
            </w:r>
          </w:p>
        </w:tc>
        <w:tc>
          <w:tcPr>
            <w:tcW w:w="2220" w:type="dxa"/>
            <w:shd w:val="clear" w:color="auto" w:fill="EFEFEF"/>
          </w:tcPr>
          <w:p w:rsidR="00C26F38" w:rsidRDefault="00C26F38" w:rsidP="0074346F">
            <w:pPr>
              <w:jc w:val="center"/>
            </w:pPr>
            <w:r>
              <w:t xml:space="preserve">Планове </w:t>
            </w:r>
          </w:p>
          <w:p w:rsidR="00C26F38" w:rsidRDefault="00C26F38" w:rsidP="0074346F">
            <w:pPr>
              <w:jc w:val="center"/>
            </w:pPr>
            <w:r>
              <w:t xml:space="preserve">значення (%) </w:t>
            </w:r>
          </w:p>
        </w:tc>
        <w:tc>
          <w:tcPr>
            <w:tcW w:w="5085" w:type="dxa"/>
            <w:gridSpan w:val="2"/>
            <w:shd w:val="clear" w:color="auto" w:fill="EFEFEF"/>
          </w:tcPr>
          <w:p w:rsidR="00C26F38" w:rsidRDefault="00C26F38" w:rsidP="0074346F">
            <w:pPr>
              <w:jc w:val="center"/>
              <w:rPr>
                <w:shd w:val="clear" w:color="auto" w:fill="EFEFEF"/>
              </w:rPr>
            </w:pPr>
            <w:r>
              <w:rPr>
                <w:shd w:val="clear" w:color="auto" w:fill="EFEFEF"/>
              </w:rPr>
              <w:t>Планується досягти </w:t>
            </w:r>
          </w:p>
          <w:p w:rsidR="00C26F38" w:rsidRDefault="00C26F38" w:rsidP="0074346F">
            <w:pPr>
              <w:jc w:val="center"/>
              <w:rPr>
                <w:shd w:val="clear" w:color="auto" w:fill="EFEFEF"/>
              </w:rPr>
            </w:pPr>
            <w:r>
              <w:rPr>
                <w:shd w:val="clear" w:color="auto" w:fill="EFEFEF"/>
              </w:rPr>
              <w:t>(по наростаючій)</w:t>
            </w:r>
          </w:p>
        </w:tc>
        <w:tc>
          <w:tcPr>
            <w:tcW w:w="1935" w:type="dxa"/>
            <w:shd w:val="clear" w:color="auto" w:fill="EFEFEF"/>
          </w:tcPr>
          <w:p w:rsidR="00C26F38" w:rsidRDefault="00C26F38" w:rsidP="0074346F">
            <w:pPr>
              <w:jc w:val="center"/>
              <w:rPr>
                <w:shd w:val="clear" w:color="auto" w:fill="EFEFEF"/>
              </w:rPr>
            </w:pPr>
            <w:r>
              <w:rPr>
                <w:shd w:val="clear" w:color="auto" w:fill="EFEFEF"/>
              </w:rPr>
              <w:t>Джерело</w:t>
            </w:r>
          </w:p>
          <w:p w:rsidR="00C26F38" w:rsidRDefault="00C26F38" w:rsidP="0074346F">
            <w:pPr>
              <w:jc w:val="center"/>
              <w:rPr>
                <w:sz w:val="28"/>
                <w:szCs w:val="28"/>
                <w:shd w:val="clear" w:color="auto" w:fill="EFEFEF"/>
              </w:rPr>
            </w:pPr>
            <w:r>
              <w:rPr>
                <w:shd w:val="clear" w:color="auto" w:fill="EFEFEF"/>
              </w:rPr>
              <w:t xml:space="preserve"> показника</w:t>
            </w:r>
          </w:p>
        </w:tc>
      </w:tr>
      <w:tr w:rsidR="00C26F38" w:rsidTr="00AA0402">
        <w:trPr>
          <w:trHeight w:val="480"/>
        </w:trPr>
        <w:tc>
          <w:tcPr>
            <w:tcW w:w="3285" w:type="dxa"/>
            <w:vMerge w:val="restart"/>
            <w:shd w:val="clear" w:color="auto" w:fill="FFFFFF"/>
          </w:tcPr>
          <w:p w:rsidR="00C26F38" w:rsidRDefault="00C26F38" w:rsidP="0074346F">
            <w:pPr>
              <w:jc w:val="center"/>
            </w:pPr>
            <w:r>
              <w:t>Рівень охоплення населених пунктів громади автоматизованою системою централізованого оповіщення населення</w:t>
            </w:r>
          </w:p>
        </w:tc>
        <w:tc>
          <w:tcPr>
            <w:tcW w:w="2475" w:type="dxa"/>
            <w:gridSpan w:val="2"/>
            <w:vMerge w:val="restart"/>
            <w:shd w:val="clear" w:color="auto" w:fill="FFFFFF"/>
          </w:tcPr>
          <w:p w:rsidR="00C26F38" w:rsidRDefault="00C26F38" w:rsidP="0074346F">
            <w:pPr>
              <w:jc w:val="center"/>
            </w:pPr>
            <w:r>
              <w:t>35</w:t>
            </w:r>
          </w:p>
        </w:tc>
        <w:tc>
          <w:tcPr>
            <w:tcW w:w="2220" w:type="dxa"/>
            <w:vMerge w:val="restart"/>
            <w:shd w:val="clear" w:color="auto" w:fill="FFFFFF"/>
          </w:tcPr>
          <w:p w:rsidR="00C26F38" w:rsidRPr="00D43DE5" w:rsidRDefault="00C26F38" w:rsidP="0074346F">
            <w:r w:rsidRPr="00D43DE5">
              <w:t>100</w:t>
            </w:r>
          </w:p>
        </w:tc>
        <w:tc>
          <w:tcPr>
            <w:tcW w:w="2783" w:type="dxa"/>
          </w:tcPr>
          <w:p w:rsidR="00C26F38" w:rsidRDefault="00C26F38" w:rsidP="0074346F">
            <w:pPr>
              <w:jc w:val="center"/>
            </w:pPr>
            <w:r>
              <w:t>Значення на 20</w:t>
            </w:r>
            <w:r>
              <w:rPr>
                <w:u w:val="single"/>
              </w:rPr>
              <w:t>27</w:t>
            </w:r>
            <w:r>
              <w:t xml:space="preserve"> рік</w:t>
            </w:r>
          </w:p>
        </w:tc>
        <w:tc>
          <w:tcPr>
            <w:tcW w:w="2302" w:type="dxa"/>
          </w:tcPr>
          <w:p w:rsidR="00C26F38" w:rsidRDefault="00C26F38" w:rsidP="0074346F">
            <w:pPr>
              <w:jc w:val="center"/>
            </w:pPr>
            <w:r>
              <w:t>50</w:t>
            </w:r>
          </w:p>
        </w:tc>
        <w:tc>
          <w:tcPr>
            <w:tcW w:w="1935" w:type="dxa"/>
            <w:vMerge w:val="restart"/>
          </w:tcPr>
          <w:p w:rsidR="00C26F38" w:rsidRDefault="00C26F38" w:rsidP="0074346F">
            <w:pPr>
              <w:jc w:val="center"/>
              <w:rPr>
                <w:sz w:val="28"/>
                <w:szCs w:val="28"/>
              </w:rPr>
            </w:pPr>
            <w:r>
              <w:t>Виконавчий комітет Костянтинівської сільської ради, акти введення в експлуатацію систем оповіщення</w:t>
            </w:r>
          </w:p>
        </w:tc>
      </w:tr>
      <w:tr w:rsidR="00C26F38" w:rsidTr="00AA0402">
        <w:trPr>
          <w:trHeight w:val="480"/>
        </w:trPr>
        <w:tc>
          <w:tcPr>
            <w:tcW w:w="3285" w:type="dxa"/>
            <w:vMerge/>
            <w:shd w:val="clear" w:color="auto" w:fill="FFFFFF"/>
          </w:tcPr>
          <w:p w:rsidR="00C26F38" w:rsidRDefault="00C26F38" w:rsidP="0074346F">
            <w:pPr>
              <w:jc w:val="center"/>
            </w:pPr>
          </w:p>
        </w:tc>
        <w:tc>
          <w:tcPr>
            <w:tcW w:w="2475" w:type="dxa"/>
            <w:gridSpan w:val="2"/>
            <w:vMerge/>
            <w:shd w:val="clear" w:color="auto" w:fill="FFFFFF"/>
          </w:tcPr>
          <w:p w:rsidR="00C26F38" w:rsidRDefault="00C26F38" w:rsidP="0074346F">
            <w:pPr>
              <w:jc w:val="center"/>
            </w:pPr>
          </w:p>
        </w:tc>
        <w:tc>
          <w:tcPr>
            <w:tcW w:w="2220" w:type="dxa"/>
            <w:vMerge/>
            <w:shd w:val="clear" w:color="auto" w:fill="FFFFFF"/>
          </w:tcPr>
          <w:p w:rsidR="00C26F38" w:rsidRDefault="00C26F38" w:rsidP="0074346F">
            <w:pPr>
              <w:rPr>
                <w:sz w:val="28"/>
                <w:szCs w:val="28"/>
              </w:rPr>
            </w:pPr>
          </w:p>
        </w:tc>
        <w:tc>
          <w:tcPr>
            <w:tcW w:w="2783" w:type="dxa"/>
          </w:tcPr>
          <w:p w:rsidR="00C26F38" w:rsidRDefault="00C26F38" w:rsidP="0074346F">
            <w:pPr>
              <w:jc w:val="center"/>
            </w:pPr>
            <w:r>
              <w:t>Значення на 20</w:t>
            </w:r>
            <w:r>
              <w:rPr>
                <w:u w:val="single"/>
              </w:rPr>
              <w:t>28</w:t>
            </w:r>
            <w:r>
              <w:t xml:space="preserve"> рік</w:t>
            </w:r>
          </w:p>
        </w:tc>
        <w:tc>
          <w:tcPr>
            <w:tcW w:w="2302" w:type="dxa"/>
          </w:tcPr>
          <w:p w:rsidR="00C26F38" w:rsidRDefault="00C26F38" w:rsidP="0074346F">
            <w:pPr>
              <w:jc w:val="center"/>
            </w:pPr>
            <w:r>
              <w:t>80</w:t>
            </w:r>
          </w:p>
        </w:tc>
        <w:tc>
          <w:tcPr>
            <w:tcW w:w="1935" w:type="dxa"/>
            <w:vMerge/>
          </w:tcPr>
          <w:p w:rsidR="00C26F38" w:rsidRDefault="00C26F38" w:rsidP="0074346F">
            <w:pPr>
              <w:rPr>
                <w:sz w:val="28"/>
                <w:szCs w:val="28"/>
              </w:rPr>
            </w:pPr>
          </w:p>
        </w:tc>
      </w:tr>
      <w:tr w:rsidR="00C26F38" w:rsidTr="00AA0402">
        <w:trPr>
          <w:trHeight w:val="480"/>
        </w:trPr>
        <w:tc>
          <w:tcPr>
            <w:tcW w:w="3285" w:type="dxa"/>
            <w:vMerge/>
            <w:shd w:val="clear" w:color="auto" w:fill="FFFFFF"/>
          </w:tcPr>
          <w:p w:rsidR="00C26F38" w:rsidRDefault="00C26F38" w:rsidP="0074346F">
            <w:pPr>
              <w:jc w:val="center"/>
            </w:pPr>
          </w:p>
        </w:tc>
        <w:tc>
          <w:tcPr>
            <w:tcW w:w="2475" w:type="dxa"/>
            <w:gridSpan w:val="2"/>
            <w:vMerge/>
            <w:shd w:val="clear" w:color="auto" w:fill="FFFFFF"/>
          </w:tcPr>
          <w:p w:rsidR="00C26F38" w:rsidRDefault="00C26F38" w:rsidP="0074346F">
            <w:pPr>
              <w:jc w:val="center"/>
            </w:pPr>
          </w:p>
        </w:tc>
        <w:tc>
          <w:tcPr>
            <w:tcW w:w="2220" w:type="dxa"/>
            <w:vMerge/>
            <w:shd w:val="clear" w:color="auto" w:fill="FFFFFF"/>
          </w:tcPr>
          <w:p w:rsidR="00C26F38" w:rsidRDefault="00C26F38" w:rsidP="0074346F">
            <w:pPr>
              <w:rPr>
                <w:sz w:val="28"/>
                <w:szCs w:val="28"/>
              </w:rPr>
            </w:pPr>
          </w:p>
        </w:tc>
        <w:tc>
          <w:tcPr>
            <w:tcW w:w="2783" w:type="dxa"/>
          </w:tcPr>
          <w:p w:rsidR="00C26F38" w:rsidRDefault="00C26F38" w:rsidP="0074346F">
            <w:pPr>
              <w:jc w:val="center"/>
            </w:pPr>
            <w:r>
              <w:t>Значення на 20</w:t>
            </w:r>
            <w:r>
              <w:rPr>
                <w:u w:val="single"/>
              </w:rPr>
              <w:t>29</w:t>
            </w:r>
            <w:r>
              <w:t xml:space="preserve"> рік</w:t>
            </w:r>
          </w:p>
        </w:tc>
        <w:tc>
          <w:tcPr>
            <w:tcW w:w="2302" w:type="dxa"/>
          </w:tcPr>
          <w:p w:rsidR="00C26F38" w:rsidRDefault="00C26F38" w:rsidP="0074346F">
            <w:pPr>
              <w:jc w:val="center"/>
            </w:pPr>
            <w:r>
              <w:t>100</w:t>
            </w:r>
          </w:p>
        </w:tc>
        <w:tc>
          <w:tcPr>
            <w:tcW w:w="1935" w:type="dxa"/>
            <w:vMerge/>
          </w:tcPr>
          <w:p w:rsidR="00C26F38" w:rsidRDefault="00C26F38" w:rsidP="0074346F">
            <w:pPr>
              <w:rPr>
                <w:sz w:val="28"/>
                <w:szCs w:val="28"/>
              </w:rPr>
            </w:pPr>
          </w:p>
        </w:tc>
      </w:tr>
      <w:tr w:rsidR="00C26F38" w:rsidTr="00AA0402">
        <w:trPr>
          <w:trHeight w:val="480"/>
        </w:trPr>
        <w:tc>
          <w:tcPr>
            <w:tcW w:w="3285" w:type="dxa"/>
            <w:shd w:val="clear" w:color="auto" w:fill="EFEFEF"/>
          </w:tcPr>
          <w:p w:rsidR="00C26F38" w:rsidRDefault="00C26F38" w:rsidP="0074346F">
            <w:pPr>
              <w:jc w:val="center"/>
              <w:rPr>
                <w:sz w:val="28"/>
                <w:szCs w:val="28"/>
              </w:rPr>
            </w:pPr>
            <w:r>
              <w:rPr>
                <w:shd w:val="clear" w:color="auto" w:fill="EFEFEF"/>
              </w:rPr>
              <w:t>Найменування індикатора вимірювання цільового показника 1</w:t>
            </w:r>
          </w:p>
        </w:tc>
        <w:tc>
          <w:tcPr>
            <w:tcW w:w="4695" w:type="dxa"/>
            <w:gridSpan w:val="3"/>
            <w:shd w:val="clear" w:color="auto" w:fill="EFEFEF"/>
          </w:tcPr>
          <w:p w:rsidR="00C26F38" w:rsidRDefault="00C26F38" w:rsidP="0074346F">
            <w:pPr>
              <w:jc w:val="center"/>
            </w:pPr>
            <w:r>
              <w:t>Планується досягти </w:t>
            </w:r>
          </w:p>
          <w:p w:rsidR="00C26F38" w:rsidRDefault="00C26F38" w:rsidP="0074346F">
            <w:pPr>
              <w:jc w:val="center"/>
            </w:pPr>
            <w:r>
              <w:t>(по наростаючій)</w:t>
            </w:r>
          </w:p>
        </w:tc>
        <w:tc>
          <w:tcPr>
            <w:tcW w:w="2783" w:type="dxa"/>
            <w:shd w:val="clear" w:color="auto" w:fill="EFEFEF"/>
          </w:tcPr>
          <w:p w:rsidR="00C26F38" w:rsidRDefault="00C26F38" w:rsidP="0074346F">
            <w:pPr>
              <w:jc w:val="center"/>
              <w:rPr>
                <w:sz w:val="28"/>
                <w:szCs w:val="28"/>
              </w:rPr>
            </w:pPr>
            <w:r>
              <w:rPr>
                <w:shd w:val="clear" w:color="auto" w:fill="EFEFEF"/>
              </w:rPr>
              <w:t xml:space="preserve">Найменування індикатора вимірювання цільового показника 2 (у разі наявності) </w:t>
            </w:r>
          </w:p>
        </w:tc>
        <w:tc>
          <w:tcPr>
            <w:tcW w:w="4237" w:type="dxa"/>
            <w:gridSpan w:val="2"/>
            <w:shd w:val="clear" w:color="auto" w:fill="EFEFEF"/>
          </w:tcPr>
          <w:p w:rsidR="00C26F38" w:rsidRDefault="00C26F38" w:rsidP="0074346F">
            <w:pPr>
              <w:jc w:val="center"/>
            </w:pPr>
            <w:r>
              <w:t>Планується досягти </w:t>
            </w:r>
          </w:p>
          <w:p w:rsidR="00C26F38" w:rsidRDefault="00C26F38" w:rsidP="0074346F">
            <w:pPr>
              <w:jc w:val="center"/>
            </w:pPr>
            <w:r>
              <w:t>(по наростаючій)</w:t>
            </w:r>
          </w:p>
        </w:tc>
      </w:tr>
      <w:tr w:rsidR="00C26F38" w:rsidTr="00AA0402">
        <w:trPr>
          <w:trHeight w:val="480"/>
        </w:trPr>
        <w:tc>
          <w:tcPr>
            <w:tcW w:w="3285" w:type="dxa"/>
            <w:vMerge w:val="restart"/>
          </w:tcPr>
          <w:p w:rsidR="00C26F38" w:rsidRDefault="00C26F38" w:rsidP="0074346F">
            <w:pPr>
              <w:jc w:val="center"/>
              <w:rPr>
                <w:shd w:val="clear" w:color="auto" w:fill="EFEFEF"/>
              </w:rPr>
            </w:pPr>
            <w:r>
              <w:rPr>
                <w:shd w:val="clear" w:color="auto" w:fill="EFEFEF"/>
              </w:rPr>
              <w:t xml:space="preserve">Кількість населених пунктів, обладнаних системою оповіщення </w:t>
            </w:r>
          </w:p>
        </w:tc>
        <w:tc>
          <w:tcPr>
            <w:tcW w:w="2475" w:type="dxa"/>
            <w:gridSpan w:val="2"/>
          </w:tcPr>
          <w:p w:rsidR="00C26F38" w:rsidRDefault="00C26F38" w:rsidP="0074346F">
            <w:pPr>
              <w:jc w:val="center"/>
            </w:pPr>
            <w:r>
              <w:t>Значення на 20</w:t>
            </w:r>
            <w:r>
              <w:rPr>
                <w:u w:val="single"/>
              </w:rPr>
              <w:t>27</w:t>
            </w:r>
            <w:r>
              <w:t xml:space="preserve"> рік</w:t>
            </w:r>
          </w:p>
        </w:tc>
        <w:tc>
          <w:tcPr>
            <w:tcW w:w="2220" w:type="dxa"/>
          </w:tcPr>
          <w:p w:rsidR="00C26F38" w:rsidRDefault="00C26F38" w:rsidP="0074346F">
            <w:pPr>
              <w:jc w:val="center"/>
            </w:pPr>
            <w:r>
              <w:t>36</w:t>
            </w:r>
          </w:p>
        </w:tc>
        <w:tc>
          <w:tcPr>
            <w:tcW w:w="2783" w:type="dxa"/>
            <w:vMerge w:val="restart"/>
          </w:tcPr>
          <w:p w:rsidR="00C26F38" w:rsidRDefault="00C26F38" w:rsidP="0074346F">
            <w:pPr>
              <w:jc w:val="center"/>
              <w:rPr>
                <w:sz w:val="28"/>
                <w:szCs w:val="28"/>
              </w:rPr>
            </w:pPr>
            <w:r>
              <w:t>Кількість встановлених сучасних електронних сирен та вузлів оповіщення</w:t>
            </w:r>
          </w:p>
        </w:tc>
        <w:tc>
          <w:tcPr>
            <w:tcW w:w="2302" w:type="dxa"/>
          </w:tcPr>
          <w:p w:rsidR="00C26F38" w:rsidRDefault="00C26F38" w:rsidP="0074346F">
            <w:pPr>
              <w:jc w:val="center"/>
            </w:pPr>
            <w:r>
              <w:t>Значення на 20</w:t>
            </w:r>
            <w:r>
              <w:rPr>
                <w:u w:val="single"/>
              </w:rPr>
              <w:t>27</w:t>
            </w:r>
            <w:r>
              <w:t xml:space="preserve"> рік</w:t>
            </w:r>
          </w:p>
        </w:tc>
        <w:tc>
          <w:tcPr>
            <w:tcW w:w="1935" w:type="dxa"/>
          </w:tcPr>
          <w:p w:rsidR="00C26F38" w:rsidRDefault="00C26F38" w:rsidP="0074346F">
            <w:pPr>
              <w:jc w:val="center"/>
            </w:pPr>
            <w:r>
              <w:t>62</w:t>
            </w:r>
          </w:p>
        </w:tc>
      </w:tr>
      <w:tr w:rsidR="00C26F38" w:rsidTr="00AA0402">
        <w:trPr>
          <w:trHeight w:val="480"/>
        </w:trPr>
        <w:tc>
          <w:tcPr>
            <w:tcW w:w="3285" w:type="dxa"/>
            <w:vMerge/>
          </w:tcPr>
          <w:p w:rsidR="00C26F38" w:rsidRDefault="00C26F38" w:rsidP="0074346F">
            <w:pPr>
              <w:jc w:val="center"/>
              <w:rPr>
                <w:shd w:val="clear" w:color="auto" w:fill="EFEFEF"/>
              </w:rPr>
            </w:pPr>
          </w:p>
        </w:tc>
        <w:tc>
          <w:tcPr>
            <w:tcW w:w="2475" w:type="dxa"/>
            <w:gridSpan w:val="2"/>
          </w:tcPr>
          <w:p w:rsidR="00C26F38" w:rsidRDefault="00C26F38" w:rsidP="0074346F">
            <w:pPr>
              <w:jc w:val="center"/>
            </w:pPr>
            <w:r>
              <w:t>Значення на 20</w:t>
            </w:r>
            <w:r>
              <w:rPr>
                <w:u w:val="single"/>
              </w:rPr>
              <w:t>28</w:t>
            </w:r>
            <w:r>
              <w:t xml:space="preserve"> рік</w:t>
            </w:r>
          </w:p>
        </w:tc>
        <w:tc>
          <w:tcPr>
            <w:tcW w:w="2220" w:type="dxa"/>
          </w:tcPr>
          <w:p w:rsidR="00C26F38" w:rsidRDefault="00C26F38" w:rsidP="0074346F">
            <w:pPr>
              <w:jc w:val="center"/>
            </w:pPr>
            <w:r>
              <w:t>60</w:t>
            </w:r>
          </w:p>
        </w:tc>
        <w:tc>
          <w:tcPr>
            <w:tcW w:w="2783" w:type="dxa"/>
            <w:vMerge/>
          </w:tcPr>
          <w:p w:rsidR="00C26F38" w:rsidRDefault="00C26F38" w:rsidP="0074346F">
            <w:pPr>
              <w:rPr>
                <w:sz w:val="28"/>
                <w:szCs w:val="28"/>
              </w:rPr>
            </w:pPr>
          </w:p>
        </w:tc>
        <w:tc>
          <w:tcPr>
            <w:tcW w:w="2302" w:type="dxa"/>
          </w:tcPr>
          <w:p w:rsidR="00C26F38" w:rsidRDefault="00C26F38" w:rsidP="0074346F">
            <w:pPr>
              <w:jc w:val="center"/>
            </w:pPr>
            <w:r>
              <w:t>Значення на 20</w:t>
            </w:r>
            <w:r>
              <w:rPr>
                <w:u w:val="single"/>
              </w:rPr>
              <w:t>28</w:t>
            </w:r>
            <w:r>
              <w:t xml:space="preserve"> рік</w:t>
            </w:r>
          </w:p>
        </w:tc>
        <w:tc>
          <w:tcPr>
            <w:tcW w:w="1935" w:type="dxa"/>
          </w:tcPr>
          <w:p w:rsidR="00C26F38" w:rsidRDefault="00C26F38" w:rsidP="0074346F">
            <w:pPr>
              <w:jc w:val="center"/>
            </w:pPr>
            <w:r>
              <w:t>112</w:t>
            </w:r>
          </w:p>
        </w:tc>
      </w:tr>
      <w:tr w:rsidR="00C26F38" w:rsidTr="00AA0402">
        <w:trPr>
          <w:trHeight w:val="343"/>
        </w:trPr>
        <w:tc>
          <w:tcPr>
            <w:tcW w:w="3285" w:type="dxa"/>
            <w:vMerge/>
          </w:tcPr>
          <w:p w:rsidR="00C26F38" w:rsidRDefault="00C26F38" w:rsidP="0074346F">
            <w:pPr>
              <w:jc w:val="center"/>
              <w:rPr>
                <w:shd w:val="clear" w:color="auto" w:fill="EFEFEF"/>
              </w:rPr>
            </w:pPr>
          </w:p>
        </w:tc>
        <w:tc>
          <w:tcPr>
            <w:tcW w:w="2475" w:type="dxa"/>
            <w:gridSpan w:val="2"/>
          </w:tcPr>
          <w:p w:rsidR="00C26F38" w:rsidRDefault="00C26F38" w:rsidP="0074346F">
            <w:pPr>
              <w:jc w:val="center"/>
            </w:pPr>
            <w:r>
              <w:t>Значення на 20</w:t>
            </w:r>
            <w:r>
              <w:rPr>
                <w:u w:val="single"/>
              </w:rPr>
              <w:t>29</w:t>
            </w:r>
            <w:r>
              <w:t xml:space="preserve"> рік</w:t>
            </w:r>
          </w:p>
        </w:tc>
        <w:tc>
          <w:tcPr>
            <w:tcW w:w="2220" w:type="dxa"/>
          </w:tcPr>
          <w:p w:rsidR="00C26F38" w:rsidRDefault="00C26F38" w:rsidP="0074346F">
            <w:pPr>
              <w:jc w:val="center"/>
            </w:pPr>
            <w:r>
              <w:t>100</w:t>
            </w:r>
          </w:p>
        </w:tc>
        <w:tc>
          <w:tcPr>
            <w:tcW w:w="2783" w:type="dxa"/>
            <w:vMerge/>
          </w:tcPr>
          <w:p w:rsidR="00C26F38" w:rsidRDefault="00C26F38" w:rsidP="0074346F">
            <w:pPr>
              <w:rPr>
                <w:sz w:val="28"/>
                <w:szCs w:val="28"/>
              </w:rPr>
            </w:pPr>
          </w:p>
        </w:tc>
        <w:tc>
          <w:tcPr>
            <w:tcW w:w="2302" w:type="dxa"/>
          </w:tcPr>
          <w:p w:rsidR="00C26F38" w:rsidRDefault="00C26F38" w:rsidP="0074346F">
            <w:pPr>
              <w:jc w:val="center"/>
            </w:pPr>
            <w:r>
              <w:t>Значення на 20</w:t>
            </w:r>
            <w:r>
              <w:rPr>
                <w:u w:val="single"/>
              </w:rPr>
              <w:t>29</w:t>
            </w:r>
            <w:r>
              <w:t xml:space="preserve"> рік</w:t>
            </w:r>
          </w:p>
        </w:tc>
        <w:tc>
          <w:tcPr>
            <w:tcW w:w="1935" w:type="dxa"/>
          </w:tcPr>
          <w:p w:rsidR="00C26F38" w:rsidRDefault="00C26F38" w:rsidP="0074346F">
            <w:pPr>
              <w:jc w:val="center"/>
            </w:pPr>
            <w:r>
              <w:t>143</w:t>
            </w:r>
          </w:p>
        </w:tc>
      </w:tr>
      <w:tr w:rsidR="00C26F38" w:rsidTr="0074346F">
        <w:trPr>
          <w:trHeight w:val="480"/>
        </w:trPr>
        <w:tc>
          <w:tcPr>
            <w:tcW w:w="3285" w:type="dxa"/>
            <w:shd w:val="clear" w:color="auto" w:fill="EFEFEF"/>
          </w:tcPr>
          <w:p w:rsidR="00C26F38" w:rsidRDefault="00C26F38" w:rsidP="0074346F">
            <w:pPr>
              <w:jc w:val="center"/>
            </w:pPr>
            <w:r>
              <w:t>Найменування цільового показника 2</w:t>
            </w:r>
          </w:p>
        </w:tc>
        <w:tc>
          <w:tcPr>
            <w:tcW w:w="2475" w:type="dxa"/>
            <w:gridSpan w:val="2"/>
            <w:shd w:val="clear" w:color="auto" w:fill="EFEFEF"/>
          </w:tcPr>
          <w:p w:rsidR="00C26F38" w:rsidRDefault="00C26F38" w:rsidP="0074346F">
            <w:pPr>
              <w:jc w:val="center"/>
            </w:pPr>
            <w:r>
              <w:t xml:space="preserve">Базове </w:t>
            </w:r>
          </w:p>
          <w:p w:rsidR="00C26F38" w:rsidRDefault="00C26F38" w:rsidP="0074346F">
            <w:pPr>
              <w:jc w:val="center"/>
            </w:pPr>
            <w:r>
              <w:t>значення 2026 рік (%)</w:t>
            </w:r>
          </w:p>
        </w:tc>
        <w:tc>
          <w:tcPr>
            <w:tcW w:w="2220" w:type="dxa"/>
            <w:shd w:val="clear" w:color="auto" w:fill="EFEFEF"/>
          </w:tcPr>
          <w:p w:rsidR="00C26F38" w:rsidRDefault="00C26F38" w:rsidP="0074346F">
            <w:pPr>
              <w:jc w:val="center"/>
            </w:pPr>
            <w:r>
              <w:t xml:space="preserve">Планове </w:t>
            </w:r>
          </w:p>
          <w:p w:rsidR="00C26F38" w:rsidRDefault="00C26F38" w:rsidP="0074346F">
            <w:pPr>
              <w:jc w:val="center"/>
            </w:pPr>
            <w:r>
              <w:t xml:space="preserve">значення (%) </w:t>
            </w:r>
          </w:p>
        </w:tc>
        <w:tc>
          <w:tcPr>
            <w:tcW w:w="5085" w:type="dxa"/>
            <w:gridSpan w:val="2"/>
            <w:shd w:val="clear" w:color="auto" w:fill="EFEFEF"/>
          </w:tcPr>
          <w:p w:rsidR="00C26F38" w:rsidRDefault="00C26F38" w:rsidP="0074346F">
            <w:pPr>
              <w:jc w:val="center"/>
              <w:rPr>
                <w:sz w:val="28"/>
                <w:szCs w:val="28"/>
                <w:shd w:val="clear" w:color="auto" w:fill="EFEFEF"/>
              </w:rPr>
            </w:pPr>
            <w:r>
              <w:rPr>
                <w:shd w:val="clear" w:color="auto" w:fill="EFEFEF"/>
              </w:rPr>
              <w:t>Планується досягти </w:t>
            </w:r>
          </w:p>
        </w:tc>
        <w:tc>
          <w:tcPr>
            <w:tcW w:w="1935" w:type="dxa"/>
            <w:shd w:val="clear" w:color="auto" w:fill="EFEFEF"/>
          </w:tcPr>
          <w:p w:rsidR="00C26F38" w:rsidRDefault="00C26F38" w:rsidP="0074346F">
            <w:pPr>
              <w:jc w:val="center"/>
              <w:rPr>
                <w:shd w:val="clear" w:color="auto" w:fill="EFEFEF"/>
              </w:rPr>
            </w:pPr>
            <w:r>
              <w:rPr>
                <w:shd w:val="clear" w:color="auto" w:fill="EFEFEF"/>
              </w:rPr>
              <w:t>Джерело</w:t>
            </w:r>
          </w:p>
          <w:p w:rsidR="00C26F38" w:rsidRDefault="00C26F38" w:rsidP="0074346F">
            <w:pPr>
              <w:jc w:val="center"/>
              <w:rPr>
                <w:sz w:val="28"/>
                <w:szCs w:val="28"/>
                <w:shd w:val="clear" w:color="auto" w:fill="EFEFEF"/>
              </w:rPr>
            </w:pPr>
            <w:r>
              <w:rPr>
                <w:shd w:val="clear" w:color="auto" w:fill="EFEFEF"/>
              </w:rPr>
              <w:t xml:space="preserve"> показника</w:t>
            </w:r>
          </w:p>
        </w:tc>
      </w:tr>
      <w:tr w:rsidR="00C26F38" w:rsidTr="00AA0402">
        <w:trPr>
          <w:trHeight w:val="441"/>
        </w:trPr>
        <w:tc>
          <w:tcPr>
            <w:tcW w:w="3285" w:type="dxa"/>
            <w:vMerge w:val="restart"/>
            <w:shd w:val="clear" w:color="auto" w:fill="FFFFFF"/>
          </w:tcPr>
          <w:p w:rsidR="00C26F38" w:rsidRDefault="00C26F38" w:rsidP="0074346F">
            <w:pPr>
              <w:jc w:val="center"/>
            </w:pPr>
            <w:r>
              <w:t>Рівень готовності громади до реагування на надзвичайні ситуації</w:t>
            </w:r>
          </w:p>
        </w:tc>
        <w:tc>
          <w:tcPr>
            <w:tcW w:w="2475" w:type="dxa"/>
            <w:gridSpan w:val="2"/>
            <w:vMerge w:val="restart"/>
            <w:shd w:val="clear" w:color="auto" w:fill="FFFFFF"/>
          </w:tcPr>
          <w:p w:rsidR="00C26F38" w:rsidRDefault="00C26F38" w:rsidP="0074346F">
            <w:pPr>
              <w:jc w:val="center"/>
            </w:pPr>
            <w:r>
              <w:t>50</w:t>
            </w:r>
          </w:p>
        </w:tc>
        <w:tc>
          <w:tcPr>
            <w:tcW w:w="2220" w:type="dxa"/>
            <w:vMerge w:val="restart"/>
            <w:shd w:val="clear" w:color="auto" w:fill="FFFFFF"/>
          </w:tcPr>
          <w:p w:rsidR="00C26F38" w:rsidRPr="00D43DE5" w:rsidRDefault="00C26F38" w:rsidP="0074346F">
            <w:pPr>
              <w:jc w:val="center"/>
            </w:pPr>
            <w:r w:rsidRPr="00D43DE5">
              <w:t>95</w:t>
            </w:r>
          </w:p>
        </w:tc>
        <w:tc>
          <w:tcPr>
            <w:tcW w:w="2783" w:type="dxa"/>
          </w:tcPr>
          <w:p w:rsidR="00C26F38" w:rsidRDefault="00C26F38" w:rsidP="0074346F">
            <w:pPr>
              <w:jc w:val="center"/>
            </w:pPr>
            <w:r>
              <w:t>Значення на 20</w:t>
            </w:r>
            <w:r>
              <w:rPr>
                <w:u w:val="single"/>
              </w:rPr>
              <w:t>27</w:t>
            </w:r>
            <w:r>
              <w:t xml:space="preserve"> рік</w:t>
            </w:r>
          </w:p>
        </w:tc>
        <w:tc>
          <w:tcPr>
            <w:tcW w:w="2302" w:type="dxa"/>
          </w:tcPr>
          <w:p w:rsidR="00C26F38" w:rsidRDefault="00C26F38" w:rsidP="0074346F">
            <w:pPr>
              <w:jc w:val="center"/>
            </w:pPr>
            <w:r>
              <w:t>70</w:t>
            </w:r>
          </w:p>
        </w:tc>
        <w:tc>
          <w:tcPr>
            <w:tcW w:w="1935" w:type="dxa"/>
            <w:vMerge w:val="restart"/>
          </w:tcPr>
          <w:p w:rsidR="00C26F38" w:rsidRDefault="00C26F38" w:rsidP="0074346F">
            <w:pPr>
              <w:rPr>
                <w:sz w:val="28"/>
                <w:szCs w:val="28"/>
              </w:rPr>
            </w:pPr>
            <w:r>
              <w:t>Звіти комісії з питань ТЕБ та НС, акти перевірок ДСНС</w:t>
            </w:r>
          </w:p>
        </w:tc>
      </w:tr>
      <w:tr w:rsidR="00C26F38" w:rsidTr="00AA0402">
        <w:trPr>
          <w:trHeight w:val="405"/>
        </w:trPr>
        <w:tc>
          <w:tcPr>
            <w:tcW w:w="3285" w:type="dxa"/>
            <w:vMerge/>
            <w:shd w:val="clear" w:color="auto" w:fill="FFFFFF"/>
          </w:tcPr>
          <w:p w:rsidR="00C26F38" w:rsidRDefault="00C26F38" w:rsidP="0074346F">
            <w:pPr>
              <w:jc w:val="center"/>
            </w:pPr>
          </w:p>
        </w:tc>
        <w:tc>
          <w:tcPr>
            <w:tcW w:w="2475" w:type="dxa"/>
            <w:gridSpan w:val="2"/>
            <w:vMerge/>
            <w:shd w:val="clear" w:color="auto" w:fill="FFFFFF"/>
          </w:tcPr>
          <w:p w:rsidR="00C26F38" w:rsidRDefault="00C26F38" w:rsidP="0074346F">
            <w:pPr>
              <w:jc w:val="center"/>
            </w:pPr>
          </w:p>
        </w:tc>
        <w:tc>
          <w:tcPr>
            <w:tcW w:w="2220" w:type="dxa"/>
            <w:vMerge/>
            <w:shd w:val="clear" w:color="auto" w:fill="FFFFFF"/>
          </w:tcPr>
          <w:p w:rsidR="00C26F38" w:rsidRDefault="00C26F38" w:rsidP="0074346F">
            <w:pPr>
              <w:rPr>
                <w:sz w:val="28"/>
                <w:szCs w:val="28"/>
              </w:rPr>
            </w:pPr>
          </w:p>
        </w:tc>
        <w:tc>
          <w:tcPr>
            <w:tcW w:w="2783" w:type="dxa"/>
          </w:tcPr>
          <w:p w:rsidR="00C26F38" w:rsidRDefault="00C26F38" w:rsidP="0074346F">
            <w:pPr>
              <w:jc w:val="center"/>
            </w:pPr>
            <w:r>
              <w:t>Значення на 20</w:t>
            </w:r>
            <w:r>
              <w:rPr>
                <w:u w:val="single"/>
              </w:rPr>
              <w:t>28</w:t>
            </w:r>
            <w:r>
              <w:t xml:space="preserve"> рік</w:t>
            </w:r>
          </w:p>
        </w:tc>
        <w:tc>
          <w:tcPr>
            <w:tcW w:w="2302" w:type="dxa"/>
          </w:tcPr>
          <w:p w:rsidR="00C26F38" w:rsidRDefault="00C26F38" w:rsidP="0074346F">
            <w:pPr>
              <w:jc w:val="center"/>
            </w:pPr>
            <w:r>
              <w:t>85</w:t>
            </w:r>
          </w:p>
        </w:tc>
        <w:tc>
          <w:tcPr>
            <w:tcW w:w="1935" w:type="dxa"/>
            <w:vMerge/>
          </w:tcPr>
          <w:p w:rsidR="00C26F38" w:rsidRDefault="00C26F38" w:rsidP="0074346F">
            <w:pPr>
              <w:rPr>
                <w:sz w:val="28"/>
                <w:szCs w:val="28"/>
              </w:rPr>
            </w:pPr>
          </w:p>
        </w:tc>
      </w:tr>
      <w:tr w:rsidR="00C26F38" w:rsidTr="00AA0402">
        <w:trPr>
          <w:trHeight w:val="285"/>
        </w:trPr>
        <w:tc>
          <w:tcPr>
            <w:tcW w:w="3285" w:type="dxa"/>
            <w:vMerge/>
            <w:shd w:val="clear" w:color="auto" w:fill="FFFFFF"/>
          </w:tcPr>
          <w:p w:rsidR="00C26F38" w:rsidRDefault="00C26F38" w:rsidP="0074346F">
            <w:pPr>
              <w:jc w:val="center"/>
            </w:pPr>
          </w:p>
        </w:tc>
        <w:tc>
          <w:tcPr>
            <w:tcW w:w="2475" w:type="dxa"/>
            <w:gridSpan w:val="2"/>
            <w:vMerge/>
            <w:shd w:val="clear" w:color="auto" w:fill="FFFFFF"/>
          </w:tcPr>
          <w:p w:rsidR="00C26F38" w:rsidRDefault="00C26F38" w:rsidP="0074346F">
            <w:pPr>
              <w:jc w:val="center"/>
            </w:pPr>
          </w:p>
        </w:tc>
        <w:tc>
          <w:tcPr>
            <w:tcW w:w="2220" w:type="dxa"/>
            <w:vMerge/>
            <w:shd w:val="clear" w:color="auto" w:fill="FFFFFF"/>
          </w:tcPr>
          <w:p w:rsidR="00C26F38" w:rsidRDefault="00C26F38" w:rsidP="0074346F">
            <w:pPr>
              <w:rPr>
                <w:sz w:val="28"/>
                <w:szCs w:val="28"/>
              </w:rPr>
            </w:pPr>
          </w:p>
        </w:tc>
        <w:tc>
          <w:tcPr>
            <w:tcW w:w="2783" w:type="dxa"/>
          </w:tcPr>
          <w:p w:rsidR="00C26F38" w:rsidRDefault="00C26F38" w:rsidP="0074346F">
            <w:pPr>
              <w:jc w:val="center"/>
            </w:pPr>
            <w:r>
              <w:t>Значення на 20</w:t>
            </w:r>
            <w:r>
              <w:rPr>
                <w:u w:val="single"/>
              </w:rPr>
              <w:t>29</w:t>
            </w:r>
            <w:r>
              <w:t xml:space="preserve"> рік</w:t>
            </w:r>
          </w:p>
        </w:tc>
        <w:tc>
          <w:tcPr>
            <w:tcW w:w="2302" w:type="dxa"/>
          </w:tcPr>
          <w:p w:rsidR="00C26F38" w:rsidRDefault="00C26F38" w:rsidP="0074346F">
            <w:pPr>
              <w:jc w:val="center"/>
            </w:pPr>
            <w:r>
              <w:t>95</w:t>
            </w:r>
          </w:p>
        </w:tc>
        <w:tc>
          <w:tcPr>
            <w:tcW w:w="1935" w:type="dxa"/>
            <w:vMerge/>
          </w:tcPr>
          <w:p w:rsidR="00C26F38" w:rsidRDefault="00C26F38" w:rsidP="0074346F">
            <w:pPr>
              <w:rPr>
                <w:sz w:val="28"/>
                <w:szCs w:val="28"/>
              </w:rPr>
            </w:pPr>
          </w:p>
        </w:tc>
      </w:tr>
      <w:tr w:rsidR="00C26F38" w:rsidTr="00AA0402">
        <w:trPr>
          <w:trHeight w:val="440"/>
        </w:trPr>
        <w:tc>
          <w:tcPr>
            <w:tcW w:w="3285" w:type="dxa"/>
            <w:shd w:val="clear" w:color="auto" w:fill="EFEFEF"/>
          </w:tcPr>
          <w:p w:rsidR="00C26F38" w:rsidRDefault="00C26F38" w:rsidP="0074346F">
            <w:pPr>
              <w:jc w:val="center"/>
              <w:rPr>
                <w:sz w:val="28"/>
                <w:szCs w:val="28"/>
              </w:rPr>
            </w:pPr>
            <w:r>
              <w:rPr>
                <w:shd w:val="clear" w:color="auto" w:fill="EFEFEF"/>
              </w:rPr>
              <w:t>Найменування індикатора вимірювання цільового показника 2</w:t>
            </w:r>
          </w:p>
        </w:tc>
        <w:tc>
          <w:tcPr>
            <w:tcW w:w="4695" w:type="dxa"/>
            <w:gridSpan w:val="3"/>
            <w:shd w:val="clear" w:color="auto" w:fill="EFEFEF"/>
          </w:tcPr>
          <w:p w:rsidR="00C26F38" w:rsidRDefault="00C26F38" w:rsidP="0074346F">
            <w:pPr>
              <w:jc w:val="center"/>
              <w:rPr>
                <w:sz w:val="28"/>
                <w:szCs w:val="28"/>
              </w:rPr>
            </w:pPr>
            <w:r>
              <w:t>Планується досягти </w:t>
            </w:r>
          </w:p>
        </w:tc>
        <w:tc>
          <w:tcPr>
            <w:tcW w:w="2783" w:type="dxa"/>
            <w:shd w:val="clear" w:color="auto" w:fill="EFEFEF"/>
          </w:tcPr>
          <w:p w:rsidR="00C26F38" w:rsidRDefault="00C26F38" w:rsidP="0074346F">
            <w:pPr>
              <w:jc w:val="center"/>
              <w:rPr>
                <w:sz w:val="28"/>
                <w:szCs w:val="28"/>
              </w:rPr>
            </w:pPr>
            <w:r>
              <w:rPr>
                <w:shd w:val="clear" w:color="auto" w:fill="EFEFEF"/>
              </w:rPr>
              <w:t xml:space="preserve">Найменування індикатора вимірювання цільового показника n (у разі наявності) </w:t>
            </w:r>
          </w:p>
        </w:tc>
        <w:tc>
          <w:tcPr>
            <w:tcW w:w="4237" w:type="dxa"/>
            <w:gridSpan w:val="2"/>
            <w:shd w:val="clear" w:color="auto" w:fill="EFEFEF"/>
          </w:tcPr>
          <w:p w:rsidR="00C26F38" w:rsidRDefault="00C26F38" w:rsidP="0074346F">
            <w:pPr>
              <w:jc w:val="center"/>
              <w:rPr>
                <w:sz w:val="28"/>
                <w:szCs w:val="28"/>
              </w:rPr>
            </w:pPr>
            <w:r>
              <w:t>Планується досягти </w:t>
            </w:r>
          </w:p>
        </w:tc>
      </w:tr>
      <w:tr w:rsidR="00C26F38" w:rsidTr="00AA0402">
        <w:trPr>
          <w:trHeight w:val="480"/>
        </w:trPr>
        <w:tc>
          <w:tcPr>
            <w:tcW w:w="3285" w:type="dxa"/>
            <w:vMerge w:val="restart"/>
          </w:tcPr>
          <w:p w:rsidR="00C26F38" w:rsidRDefault="00C26F38" w:rsidP="0074346F">
            <w:pPr>
              <w:jc w:val="center"/>
            </w:pPr>
            <w:r>
              <w:t>Частка населення, що проживає в зоні гарантованого звукового оповіщення</w:t>
            </w:r>
          </w:p>
        </w:tc>
        <w:tc>
          <w:tcPr>
            <w:tcW w:w="2475" w:type="dxa"/>
            <w:gridSpan w:val="2"/>
          </w:tcPr>
          <w:p w:rsidR="00C26F38" w:rsidRDefault="00C26F38" w:rsidP="0074346F">
            <w:pPr>
              <w:jc w:val="center"/>
            </w:pPr>
            <w:r>
              <w:t>Значення на 20</w:t>
            </w:r>
            <w:r>
              <w:rPr>
                <w:u w:val="single"/>
              </w:rPr>
              <w:t>27</w:t>
            </w:r>
            <w:r>
              <w:t xml:space="preserve"> рік</w:t>
            </w:r>
          </w:p>
        </w:tc>
        <w:tc>
          <w:tcPr>
            <w:tcW w:w="2220" w:type="dxa"/>
          </w:tcPr>
          <w:p w:rsidR="00C26F38" w:rsidRDefault="00C26F38" w:rsidP="0074346F">
            <w:pPr>
              <w:jc w:val="center"/>
            </w:pPr>
            <w:r>
              <w:t>5396</w:t>
            </w:r>
          </w:p>
        </w:tc>
        <w:tc>
          <w:tcPr>
            <w:tcW w:w="2783" w:type="dxa"/>
            <w:vMerge w:val="restart"/>
          </w:tcPr>
          <w:p w:rsidR="00C26F38" w:rsidRDefault="00C26F38" w:rsidP="0074346F">
            <w:pPr>
              <w:jc w:val="center"/>
              <w:rPr>
                <w:sz w:val="28"/>
                <w:szCs w:val="28"/>
              </w:rPr>
            </w:pPr>
          </w:p>
        </w:tc>
        <w:tc>
          <w:tcPr>
            <w:tcW w:w="2302" w:type="dxa"/>
          </w:tcPr>
          <w:p w:rsidR="00C26F38" w:rsidRDefault="00C26F38" w:rsidP="0074346F">
            <w:pPr>
              <w:jc w:val="center"/>
            </w:pPr>
            <w:r>
              <w:t>Значення на 20</w:t>
            </w:r>
            <w:r>
              <w:rPr>
                <w:u w:val="single"/>
              </w:rPr>
              <w:t>27</w:t>
            </w:r>
            <w:r>
              <w:t xml:space="preserve"> рік</w:t>
            </w:r>
          </w:p>
        </w:tc>
        <w:tc>
          <w:tcPr>
            <w:tcW w:w="1935" w:type="dxa"/>
          </w:tcPr>
          <w:p w:rsidR="00C26F38" w:rsidRDefault="00C26F38" w:rsidP="0074346F">
            <w:pPr>
              <w:jc w:val="center"/>
            </w:pPr>
          </w:p>
        </w:tc>
      </w:tr>
      <w:tr w:rsidR="00C26F38" w:rsidTr="00AA0402">
        <w:trPr>
          <w:trHeight w:val="480"/>
        </w:trPr>
        <w:tc>
          <w:tcPr>
            <w:tcW w:w="3285" w:type="dxa"/>
            <w:vMerge/>
          </w:tcPr>
          <w:p w:rsidR="00C26F38" w:rsidRDefault="00C26F38" w:rsidP="0074346F">
            <w:pPr>
              <w:jc w:val="center"/>
            </w:pPr>
          </w:p>
        </w:tc>
        <w:tc>
          <w:tcPr>
            <w:tcW w:w="2475" w:type="dxa"/>
            <w:gridSpan w:val="2"/>
          </w:tcPr>
          <w:p w:rsidR="00C26F38" w:rsidRDefault="00C26F38" w:rsidP="0074346F">
            <w:pPr>
              <w:jc w:val="center"/>
            </w:pPr>
            <w:r>
              <w:t>Значення на 20</w:t>
            </w:r>
            <w:r>
              <w:rPr>
                <w:u w:val="single"/>
              </w:rPr>
              <w:t>28</w:t>
            </w:r>
            <w:r>
              <w:t xml:space="preserve"> рік</w:t>
            </w:r>
          </w:p>
        </w:tc>
        <w:tc>
          <w:tcPr>
            <w:tcW w:w="2220" w:type="dxa"/>
          </w:tcPr>
          <w:p w:rsidR="00C26F38" w:rsidRDefault="00C26F38" w:rsidP="0074346F">
            <w:pPr>
              <w:jc w:val="center"/>
            </w:pPr>
            <w:r>
              <w:t>3034</w:t>
            </w:r>
          </w:p>
        </w:tc>
        <w:tc>
          <w:tcPr>
            <w:tcW w:w="2783" w:type="dxa"/>
            <w:vMerge/>
          </w:tcPr>
          <w:p w:rsidR="00C26F38" w:rsidRDefault="00C26F38" w:rsidP="0074346F">
            <w:pPr>
              <w:rPr>
                <w:sz w:val="28"/>
                <w:szCs w:val="28"/>
              </w:rPr>
            </w:pPr>
          </w:p>
        </w:tc>
        <w:tc>
          <w:tcPr>
            <w:tcW w:w="2302" w:type="dxa"/>
          </w:tcPr>
          <w:p w:rsidR="00C26F38" w:rsidRDefault="00C26F38" w:rsidP="0074346F">
            <w:pPr>
              <w:jc w:val="center"/>
            </w:pPr>
            <w:r>
              <w:t>Значення на 20</w:t>
            </w:r>
            <w:r>
              <w:rPr>
                <w:u w:val="single"/>
              </w:rPr>
              <w:t>28</w:t>
            </w:r>
            <w:r>
              <w:t xml:space="preserve"> рік</w:t>
            </w:r>
          </w:p>
        </w:tc>
        <w:tc>
          <w:tcPr>
            <w:tcW w:w="1935" w:type="dxa"/>
          </w:tcPr>
          <w:p w:rsidR="00C26F38" w:rsidRDefault="00C26F38" w:rsidP="0074346F">
            <w:pPr>
              <w:jc w:val="center"/>
            </w:pPr>
          </w:p>
        </w:tc>
      </w:tr>
      <w:tr w:rsidR="00C26F38" w:rsidTr="00AA0402">
        <w:trPr>
          <w:trHeight w:val="480"/>
        </w:trPr>
        <w:tc>
          <w:tcPr>
            <w:tcW w:w="3285" w:type="dxa"/>
            <w:vMerge/>
          </w:tcPr>
          <w:p w:rsidR="00C26F38" w:rsidRDefault="00C26F38" w:rsidP="0074346F">
            <w:pPr>
              <w:jc w:val="center"/>
            </w:pPr>
          </w:p>
        </w:tc>
        <w:tc>
          <w:tcPr>
            <w:tcW w:w="2475" w:type="dxa"/>
            <w:gridSpan w:val="2"/>
          </w:tcPr>
          <w:p w:rsidR="00C26F38" w:rsidRDefault="00C26F38" w:rsidP="0074346F">
            <w:pPr>
              <w:jc w:val="center"/>
            </w:pPr>
            <w:r>
              <w:t>Значення на 20</w:t>
            </w:r>
            <w:r>
              <w:rPr>
                <w:u w:val="single"/>
              </w:rPr>
              <w:t xml:space="preserve">29 </w:t>
            </w:r>
            <w:r>
              <w:t>рік</w:t>
            </w:r>
          </w:p>
        </w:tc>
        <w:tc>
          <w:tcPr>
            <w:tcW w:w="2220" w:type="dxa"/>
          </w:tcPr>
          <w:p w:rsidR="00C26F38" w:rsidRDefault="00C26F38" w:rsidP="0074346F">
            <w:pPr>
              <w:jc w:val="center"/>
            </w:pPr>
            <w:r>
              <w:t>1173</w:t>
            </w:r>
          </w:p>
        </w:tc>
        <w:tc>
          <w:tcPr>
            <w:tcW w:w="2783" w:type="dxa"/>
            <w:vMerge/>
          </w:tcPr>
          <w:p w:rsidR="00C26F38" w:rsidRDefault="00C26F38" w:rsidP="0074346F">
            <w:pPr>
              <w:rPr>
                <w:sz w:val="28"/>
                <w:szCs w:val="28"/>
              </w:rPr>
            </w:pPr>
          </w:p>
        </w:tc>
        <w:tc>
          <w:tcPr>
            <w:tcW w:w="2302" w:type="dxa"/>
          </w:tcPr>
          <w:p w:rsidR="00C26F38" w:rsidRDefault="00C26F38" w:rsidP="0074346F">
            <w:pPr>
              <w:jc w:val="center"/>
            </w:pPr>
            <w:r>
              <w:t>Значення на 20</w:t>
            </w:r>
            <w:r>
              <w:rPr>
                <w:u w:val="single"/>
              </w:rPr>
              <w:t>29</w:t>
            </w:r>
            <w:r>
              <w:t xml:space="preserve"> рік</w:t>
            </w:r>
          </w:p>
        </w:tc>
        <w:tc>
          <w:tcPr>
            <w:tcW w:w="1935" w:type="dxa"/>
          </w:tcPr>
          <w:p w:rsidR="00C26F38" w:rsidRDefault="00C26F38" w:rsidP="0074346F">
            <w:pPr>
              <w:jc w:val="center"/>
            </w:pPr>
          </w:p>
        </w:tc>
      </w:tr>
      <w:tr w:rsidR="00C26F38" w:rsidTr="0074346F">
        <w:trPr>
          <w:trHeight w:val="480"/>
        </w:trPr>
        <w:tc>
          <w:tcPr>
            <w:tcW w:w="4770" w:type="dxa"/>
            <w:gridSpan w:val="2"/>
            <w:shd w:val="clear" w:color="auto" w:fill="EFEFEF"/>
          </w:tcPr>
          <w:p w:rsidR="00C26F38" w:rsidRDefault="00C26F38" w:rsidP="0074346F">
            <w:pPr>
              <w:jc w:val="center"/>
              <w:rPr>
                <w:shd w:val="clear" w:color="auto" w:fill="EFEFEF"/>
              </w:rPr>
            </w:pPr>
            <w:r>
              <w:rPr>
                <w:shd w:val="clear" w:color="auto" w:fill="EFEFEF"/>
              </w:rPr>
              <w:lastRenderedPageBreak/>
              <w:t xml:space="preserve">Найменування критерію відповідності 1 </w:t>
            </w:r>
          </w:p>
          <w:p w:rsidR="00C26F38" w:rsidRDefault="00C26F38" w:rsidP="0074346F">
            <w:pPr>
              <w:jc w:val="center"/>
              <w:rPr>
                <w:shd w:val="clear" w:color="auto" w:fill="EFEFEF"/>
              </w:rPr>
            </w:pPr>
            <w:r>
              <w:rPr>
                <w:shd w:val="clear" w:color="auto" w:fill="EFEFEF"/>
              </w:rPr>
              <w:t>(у разі наявності)</w:t>
            </w:r>
          </w:p>
        </w:tc>
        <w:tc>
          <w:tcPr>
            <w:tcW w:w="10230" w:type="dxa"/>
            <w:gridSpan w:val="5"/>
          </w:tcPr>
          <w:p w:rsidR="00C26F38" w:rsidRDefault="00C26F38" w:rsidP="0074346F">
            <w:pPr>
              <w:rPr>
                <w:sz w:val="28"/>
                <w:szCs w:val="28"/>
              </w:rPr>
            </w:pPr>
          </w:p>
        </w:tc>
      </w:tr>
      <w:tr w:rsidR="00C26F38" w:rsidTr="0074346F">
        <w:trPr>
          <w:trHeight w:val="480"/>
        </w:trPr>
        <w:tc>
          <w:tcPr>
            <w:tcW w:w="4770" w:type="dxa"/>
            <w:gridSpan w:val="2"/>
            <w:shd w:val="clear" w:color="auto" w:fill="EFEFEF"/>
          </w:tcPr>
          <w:p w:rsidR="00C26F38" w:rsidRDefault="00C26F38" w:rsidP="0074346F">
            <w:pPr>
              <w:jc w:val="center"/>
              <w:rPr>
                <w:shd w:val="clear" w:color="auto" w:fill="EFEFEF"/>
              </w:rPr>
            </w:pPr>
            <w:r>
              <w:rPr>
                <w:shd w:val="clear" w:color="auto" w:fill="EFEFEF"/>
              </w:rPr>
              <w:t xml:space="preserve">Найменування критерію відповідності n </w:t>
            </w:r>
          </w:p>
          <w:p w:rsidR="00C26F38" w:rsidRDefault="00C26F38" w:rsidP="0074346F">
            <w:pPr>
              <w:jc w:val="center"/>
              <w:rPr>
                <w:shd w:val="clear" w:color="auto" w:fill="EFEFEF"/>
              </w:rPr>
            </w:pPr>
            <w:r>
              <w:rPr>
                <w:shd w:val="clear" w:color="auto" w:fill="EFEFEF"/>
              </w:rPr>
              <w:t>(у разі наявності)</w:t>
            </w:r>
          </w:p>
        </w:tc>
        <w:tc>
          <w:tcPr>
            <w:tcW w:w="10230" w:type="dxa"/>
            <w:gridSpan w:val="5"/>
          </w:tcPr>
          <w:p w:rsidR="00C26F38" w:rsidRDefault="00C26F38" w:rsidP="0074346F">
            <w:pPr>
              <w:rPr>
                <w:sz w:val="28"/>
                <w:szCs w:val="28"/>
              </w:rPr>
            </w:pPr>
          </w:p>
        </w:tc>
      </w:tr>
      <w:tr w:rsidR="00C26F38" w:rsidTr="00AA0402">
        <w:trPr>
          <w:trHeight w:val="460"/>
        </w:trPr>
        <w:tc>
          <w:tcPr>
            <w:tcW w:w="10763" w:type="dxa"/>
            <w:gridSpan w:val="5"/>
            <w:shd w:val="clear" w:color="auto" w:fill="EFEFEF"/>
          </w:tcPr>
          <w:p w:rsidR="00C26F38" w:rsidRDefault="00C26F38" w:rsidP="0074346F">
            <w:pPr>
              <w:jc w:val="center"/>
            </w:pPr>
            <w:r>
              <w:t>Назва діючих програм публічних інвестицій, що реалізуються в межах відповідного напряму</w:t>
            </w:r>
          </w:p>
          <w:p w:rsidR="00C26F38" w:rsidRDefault="00C26F38" w:rsidP="0074346F">
            <w:pPr>
              <w:jc w:val="center"/>
            </w:pPr>
            <w:r>
              <w:t> (</w:t>
            </w:r>
            <w:r>
              <w:rPr>
                <w:shd w:val="clear" w:color="auto" w:fill="EFEFEF"/>
              </w:rPr>
              <w:t>у разі наявності)</w:t>
            </w:r>
          </w:p>
          <w:p w:rsidR="00C26F38" w:rsidRDefault="00C26F38" w:rsidP="0074346F"/>
        </w:tc>
        <w:tc>
          <w:tcPr>
            <w:tcW w:w="4237" w:type="dxa"/>
            <w:gridSpan w:val="2"/>
            <w:shd w:val="clear" w:color="auto" w:fill="EFEFEF"/>
          </w:tcPr>
          <w:p w:rsidR="00C26F38" w:rsidRDefault="00C26F38" w:rsidP="0074346F">
            <w:r>
              <w:t>Унікальний ідентифікатор в Єдиній інформаційній системі управління публічними інвестиційними проектами</w:t>
            </w:r>
          </w:p>
        </w:tc>
      </w:tr>
      <w:tr w:rsidR="00C26F38" w:rsidTr="00AA0402">
        <w:trPr>
          <w:trHeight w:val="460"/>
        </w:trPr>
        <w:tc>
          <w:tcPr>
            <w:tcW w:w="10763" w:type="dxa"/>
            <w:gridSpan w:val="5"/>
          </w:tcPr>
          <w:p w:rsidR="00C26F38" w:rsidRDefault="00C26F38" w:rsidP="0074346F">
            <w:pPr>
              <w:jc w:val="center"/>
            </w:pPr>
          </w:p>
        </w:tc>
        <w:tc>
          <w:tcPr>
            <w:tcW w:w="4237" w:type="dxa"/>
            <w:gridSpan w:val="2"/>
          </w:tcPr>
          <w:p w:rsidR="00C26F38" w:rsidRDefault="00C26F38" w:rsidP="0074346F">
            <w:pPr>
              <w:spacing w:after="300"/>
              <w:jc w:val="center"/>
            </w:pPr>
          </w:p>
        </w:tc>
      </w:tr>
      <w:tr w:rsidR="00C26F38" w:rsidTr="00AA0402">
        <w:trPr>
          <w:trHeight w:val="460"/>
        </w:trPr>
        <w:tc>
          <w:tcPr>
            <w:tcW w:w="10763" w:type="dxa"/>
            <w:gridSpan w:val="5"/>
            <w:shd w:val="clear" w:color="auto" w:fill="EFEFEF"/>
          </w:tcPr>
          <w:p w:rsidR="00C26F38" w:rsidRDefault="00C26F38" w:rsidP="0074346F">
            <w:pPr>
              <w:jc w:val="center"/>
            </w:pPr>
            <w:r>
              <w:t xml:space="preserve">Назва діючих публічних інвестиційних проектів, що реалізуються в межах відповідного напряму </w:t>
            </w:r>
            <w:r>
              <w:rPr>
                <w:shd w:val="clear" w:color="auto" w:fill="EFEFEF"/>
              </w:rPr>
              <w:t>(у разі наявності)</w:t>
            </w:r>
          </w:p>
          <w:p w:rsidR="00C26F38" w:rsidRDefault="00C26F38" w:rsidP="0074346F">
            <w:pPr>
              <w:jc w:val="center"/>
            </w:pPr>
          </w:p>
        </w:tc>
        <w:tc>
          <w:tcPr>
            <w:tcW w:w="4237" w:type="dxa"/>
            <w:gridSpan w:val="2"/>
            <w:shd w:val="clear" w:color="auto" w:fill="EFEFEF"/>
          </w:tcPr>
          <w:p w:rsidR="00C26F38" w:rsidRDefault="00C26F38" w:rsidP="0074346F">
            <w:r>
              <w:t>Унікальний ідентифікатор в Єдиній інформаційній системі управління публічними інвестиційними проектами</w:t>
            </w:r>
          </w:p>
        </w:tc>
      </w:tr>
      <w:tr w:rsidR="00C26F38" w:rsidTr="00AA0402">
        <w:trPr>
          <w:trHeight w:val="460"/>
        </w:trPr>
        <w:tc>
          <w:tcPr>
            <w:tcW w:w="10763" w:type="dxa"/>
            <w:gridSpan w:val="5"/>
          </w:tcPr>
          <w:p w:rsidR="00C26F38" w:rsidRDefault="00C26F38" w:rsidP="0074346F">
            <w:pPr>
              <w:jc w:val="center"/>
            </w:pPr>
          </w:p>
        </w:tc>
        <w:tc>
          <w:tcPr>
            <w:tcW w:w="4237" w:type="dxa"/>
            <w:gridSpan w:val="2"/>
          </w:tcPr>
          <w:p w:rsidR="00C26F38" w:rsidRDefault="00C26F38" w:rsidP="0074346F">
            <w:pPr>
              <w:spacing w:after="300"/>
              <w:jc w:val="center"/>
            </w:pPr>
          </w:p>
        </w:tc>
      </w:tr>
      <w:tr w:rsidR="00C26F38" w:rsidTr="0074346F">
        <w:trPr>
          <w:trHeight w:val="1245"/>
        </w:trPr>
        <w:tc>
          <w:tcPr>
            <w:tcW w:w="5760" w:type="dxa"/>
            <w:gridSpan w:val="3"/>
            <w:shd w:val="clear" w:color="auto" w:fill="EFEFEF"/>
          </w:tcPr>
          <w:p w:rsidR="00C26F38" w:rsidRDefault="00C26F38" w:rsidP="0074346F">
            <w:pPr>
              <w:jc w:val="center"/>
            </w:pPr>
            <w:r>
              <w:t>Додаткова інформація</w:t>
            </w:r>
          </w:p>
        </w:tc>
        <w:tc>
          <w:tcPr>
            <w:tcW w:w="9240" w:type="dxa"/>
            <w:gridSpan w:val="4"/>
          </w:tcPr>
          <w:p w:rsidR="00C26F38" w:rsidRDefault="00C26F38" w:rsidP="0074346F">
            <w:r>
              <w:t xml:space="preserve">Назва </w:t>
            </w:r>
            <w:proofErr w:type="spellStart"/>
            <w:r>
              <w:t>проєкту</w:t>
            </w:r>
            <w:proofErr w:type="spellEnd"/>
            <w:r>
              <w:t xml:space="preserve"> «Нове будівництво місцевої автоматизованої системи централізованого оповіщення (МАСЦО) Костянтинівської сільської територіальної громади Миколаївського району Миколаївської області.</w:t>
            </w:r>
          </w:p>
        </w:tc>
      </w:tr>
    </w:tbl>
    <w:p w:rsidR="00C26F38" w:rsidRDefault="00C26F38" w:rsidP="00C26F38">
      <w:pPr>
        <w:rPr>
          <w:b/>
          <w:sz w:val="26"/>
          <w:szCs w:val="26"/>
        </w:rPr>
      </w:pPr>
    </w:p>
    <w:p w:rsidR="00C26F38" w:rsidRDefault="00C26F38" w:rsidP="00C26F38">
      <w:pPr>
        <w:ind w:left="-570"/>
      </w:pPr>
      <w:r>
        <w:t xml:space="preserve">    </w:t>
      </w:r>
    </w:p>
    <w:p w:rsidR="00C26F38" w:rsidRDefault="00C26F38" w:rsidP="00C26F38">
      <w:pPr>
        <w:ind w:right="457"/>
        <w:jc w:val="right"/>
        <w:rPr>
          <w:sz w:val="28"/>
          <w:szCs w:val="28"/>
          <w:lang w:eastAsia="uk-UA"/>
        </w:rPr>
      </w:pPr>
    </w:p>
    <w:p w:rsidR="00F37004" w:rsidRDefault="00F37004" w:rsidP="00C26F38">
      <w:pPr>
        <w:ind w:right="-1028"/>
        <w:rPr>
          <w:b/>
        </w:rPr>
      </w:pPr>
    </w:p>
    <w:sectPr w:rsidR="00F37004">
      <w:headerReference w:type="default" r:id="rId9"/>
      <w:headerReference w:type="first" r:id="rId10"/>
      <w:pgSz w:w="16838" w:h="11906" w:orient="landscape"/>
      <w:pgMar w:top="567" w:right="1701" w:bottom="1701" w:left="1418" w:header="284"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86E" w:rsidRDefault="002E686E">
      <w:r>
        <w:separator/>
      </w:r>
    </w:p>
  </w:endnote>
  <w:endnote w:type="continuationSeparator" w:id="0">
    <w:p w:rsidR="002E686E" w:rsidRDefault="002E6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86E" w:rsidRDefault="002E686E">
      <w:r>
        <w:separator/>
      </w:r>
    </w:p>
  </w:footnote>
  <w:footnote w:type="continuationSeparator" w:id="0">
    <w:p w:rsidR="002E686E" w:rsidRDefault="002E68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734" w:rsidRDefault="00F60734">
    <w:pPr>
      <w:pStyle w:val="a3"/>
      <w:spacing w:line="14" w:lineRule="auto"/>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ECA" w:rsidRDefault="00EA625A">
    <w:pPr>
      <w:pStyle w:val="a9"/>
      <w:jc w:val="center"/>
    </w:pPr>
    <w:r>
      <w:fldChar w:fldCharType="begin"/>
    </w:r>
    <w:r>
      <w:instrText>PAGE   \* MERGEFORMAT</w:instrText>
    </w:r>
    <w:r>
      <w:fldChar w:fldCharType="separate"/>
    </w:r>
    <w:r w:rsidR="00D76EE6" w:rsidRPr="00D76EE6">
      <w:rPr>
        <w:noProof/>
        <w:lang w:val="uk-UA" w:eastAsia="uk-UA"/>
      </w:rPr>
      <w:t>9</w:t>
    </w:r>
    <w:r>
      <w:fldChar w:fldCharType="end"/>
    </w:r>
  </w:p>
  <w:p w:rsidR="00824ECA" w:rsidRDefault="002E686E">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ECA" w:rsidRDefault="002E686E">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B60A5"/>
    <w:multiLevelType w:val="hybridMultilevel"/>
    <w:tmpl w:val="9B101EC4"/>
    <w:lvl w:ilvl="0" w:tplc="F68E50D6">
      <w:start w:val="1"/>
      <w:numFmt w:val="decimal"/>
      <w:lvlText w:val="%1."/>
      <w:lvlJc w:val="left"/>
      <w:pPr>
        <w:ind w:left="435" w:hanging="435"/>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124504BB"/>
    <w:multiLevelType w:val="multilevel"/>
    <w:tmpl w:val="FFFFFFFF"/>
    <w:lvl w:ilvl="0">
      <w:numFmt w:val="bullet"/>
      <w:lvlText w:val="-"/>
      <w:lvlJc w:val="left"/>
      <w:pPr>
        <w:ind w:left="708" w:hanging="305"/>
      </w:pPr>
      <w:rPr>
        <w:rFonts w:ascii="Times New Roman" w:eastAsia="Times New Roman" w:hAnsi="Times New Roman"/>
        <w:b w:val="0"/>
        <w:i w:val="0"/>
        <w:sz w:val="20"/>
      </w:rPr>
    </w:lvl>
    <w:lvl w:ilvl="1">
      <w:numFmt w:val="bullet"/>
      <w:lvlText w:val="•"/>
      <w:lvlJc w:val="left"/>
      <w:pPr>
        <w:ind w:left="1679" w:hanging="305"/>
      </w:pPr>
    </w:lvl>
    <w:lvl w:ilvl="2">
      <w:numFmt w:val="bullet"/>
      <w:lvlText w:val="•"/>
      <w:lvlJc w:val="left"/>
      <w:pPr>
        <w:ind w:left="2659" w:hanging="305"/>
      </w:pPr>
    </w:lvl>
    <w:lvl w:ilvl="3">
      <w:numFmt w:val="bullet"/>
      <w:lvlText w:val="•"/>
      <w:lvlJc w:val="left"/>
      <w:pPr>
        <w:ind w:left="3638" w:hanging="305"/>
      </w:pPr>
    </w:lvl>
    <w:lvl w:ilvl="4">
      <w:numFmt w:val="bullet"/>
      <w:lvlText w:val="•"/>
      <w:lvlJc w:val="left"/>
      <w:pPr>
        <w:ind w:left="4618" w:hanging="305"/>
      </w:pPr>
    </w:lvl>
    <w:lvl w:ilvl="5">
      <w:numFmt w:val="bullet"/>
      <w:lvlText w:val="•"/>
      <w:lvlJc w:val="left"/>
      <w:pPr>
        <w:ind w:left="5597" w:hanging="305"/>
      </w:pPr>
    </w:lvl>
    <w:lvl w:ilvl="6">
      <w:numFmt w:val="bullet"/>
      <w:lvlText w:val="•"/>
      <w:lvlJc w:val="left"/>
      <w:pPr>
        <w:ind w:left="6577" w:hanging="305"/>
      </w:pPr>
    </w:lvl>
    <w:lvl w:ilvl="7">
      <w:numFmt w:val="bullet"/>
      <w:lvlText w:val="•"/>
      <w:lvlJc w:val="left"/>
      <w:pPr>
        <w:ind w:left="7556" w:hanging="305"/>
      </w:pPr>
    </w:lvl>
    <w:lvl w:ilvl="8">
      <w:numFmt w:val="bullet"/>
      <w:lvlText w:val="•"/>
      <w:lvlJc w:val="left"/>
      <w:pPr>
        <w:ind w:left="8536" w:hanging="305"/>
      </w:pPr>
    </w:lvl>
  </w:abstractNum>
  <w:abstractNum w:abstractNumId="2" w15:restartNumberingAfterBreak="0">
    <w:nsid w:val="24AD4A64"/>
    <w:multiLevelType w:val="multilevel"/>
    <w:tmpl w:val="FFFFFFFF"/>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3" w15:restartNumberingAfterBreak="0">
    <w:nsid w:val="30EA49D1"/>
    <w:multiLevelType w:val="multilevel"/>
    <w:tmpl w:val="FFFFFFFF"/>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4" w15:restartNumberingAfterBreak="0">
    <w:nsid w:val="471F2C79"/>
    <w:multiLevelType w:val="hybridMultilevel"/>
    <w:tmpl w:val="B7D01B74"/>
    <w:lvl w:ilvl="0" w:tplc="90245428">
      <w:numFmt w:val="bullet"/>
      <w:lvlText w:val="-"/>
      <w:lvlJc w:val="left"/>
      <w:pPr>
        <w:ind w:left="708" w:hanging="305"/>
      </w:pPr>
      <w:rPr>
        <w:rFonts w:ascii="Times New Roman" w:eastAsia="Times New Roman" w:hAnsi="Times New Roman" w:cs="Times New Roman" w:hint="default"/>
        <w:b w:val="0"/>
        <w:bCs w:val="0"/>
        <w:i w:val="0"/>
        <w:iCs w:val="0"/>
        <w:spacing w:val="0"/>
        <w:w w:val="99"/>
        <w:sz w:val="20"/>
        <w:szCs w:val="20"/>
        <w:lang w:val="uk-UA" w:eastAsia="en-US" w:bidi="ar-SA"/>
      </w:rPr>
    </w:lvl>
    <w:lvl w:ilvl="1" w:tplc="F54CFE5C">
      <w:numFmt w:val="bullet"/>
      <w:lvlText w:val="•"/>
      <w:lvlJc w:val="left"/>
      <w:pPr>
        <w:ind w:left="1679" w:hanging="305"/>
      </w:pPr>
      <w:rPr>
        <w:rFonts w:hint="default"/>
        <w:lang w:val="uk-UA" w:eastAsia="en-US" w:bidi="ar-SA"/>
      </w:rPr>
    </w:lvl>
    <w:lvl w:ilvl="2" w:tplc="D6B44F74">
      <w:numFmt w:val="bullet"/>
      <w:lvlText w:val="•"/>
      <w:lvlJc w:val="left"/>
      <w:pPr>
        <w:ind w:left="2659" w:hanging="305"/>
      </w:pPr>
      <w:rPr>
        <w:rFonts w:hint="default"/>
        <w:lang w:val="uk-UA" w:eastAsia="en-US" w:bidi="ar-SA"/>
      </w:rPr>
    </w:lvl>
    <w:lvl w:ilvl="3" w:tplc="83E44B0C">
      <w:numFmt w:val="bullet"/>
      <w:lvlText w:val="•"/>
      <w:lvlJc w:val="left"/>
      <w:pPr>
        <w:ind w:left="3638" w:hanging="305"/>
      </w:pPr>
      <w:rPr>
        <w:rFonts w:hint="default"/>
        <w:lang w:val="uk-UA" w:eastAsia="en-US" w:bidi="ar-SA"/>
      </w:rPr>
    </w:lvl>
    <w:lvl w:ilvl="4" w:tplc="9216DD66">
      <w:numFmt w:val="bullet"/>
      <w:lvlText w:val="•"/>
      <w:lvlJc w:val="left"/>
      <w:pPr>
        <w:ind w:left="4618" w:hanging="305"/>
      </w:pPr>
      <w:rPr>
        <w:rFonts w:hint="default"/>
        <w:lang w:val="uk-UA" w:eastAsia="en-US" w:bidi="ar-SA"/>
      </w:rPr>
    </w:lvl>
    <w:lvl w:ilvl="5" w:tplc="4F561A1A">
      <w:numFmt w:val="bullet"/>
      <w:lvlText w:val="•"/>
      <w:lvlJc w:val="left"/>
      <w:pPr>
        <w:ind w:left="5597" w:hanging="305"/>
      </w:pPr>
      <w:rPr>
        <w:rFonts w:hint="default"/>
        <w:lang w:val="uk-UA" w:eastAsia="en-US" w:bidi="ar-SA"/>
      </w:rPr>
    </w:lvl>
    <w:lvl w:ilvl="6" w:tplc="D7B85FAC">
      <w:numFmt w:val="bullet"/>
      <w:lvlText w:val="•"/>
      <w:lvlJc w:val="left"/>
      <w:pPr>
        <w:ind w:left="6577" w:hanging="305"/>
      </w:pPr>
      <w:rPr>
        <w:rFonts w:hint="default"/>
        <w:lang w:val="uk-UA" w:eastAsia="en-US" w:bidi="ar-SA"/>
      </w:rPr>
    </w:lvl>
    <w:lvl w:ilvl="7" w:tplc="E788CA62">
      <w:numFmt w:val="bullet"/>
      <w:lvlText w:val="•"/>
      <w:lvlJc w:val="left"/>
      <w:pPr>
        <w:ind w:left="7556" w:hanging="305"/>
      </w:pPr>
      <w:rPr>
        <w:rFonts w:hint="default"/>
        <w:lang w:val="uk-UA" w:eastAsia="en-US" w:bidi="ar-SA"/>
      </w:rPr>
    </w:lvl>
    <w:lvl w:ilvl="8" w:tplc="B16E6E7E">
      <w:numFmt w:val="bullet"/>
      <w:lvlText w:val="•"/>
      <w:lvlJc w:val="left"/>
      <w:pPr>
        <w:ind w:left="8536" w:hanging="305"/>
      </w:pPr>
      <w:rPr>
        <w:rFonts w:hint="default"/>
        <w:lang w:val="uk-UA" w:eastAsia="en-US" w:bidi="ar-SA"/>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4FB"/>
    <w:rsid w:val="00014BA9"/>
    <w:rsid w:val="0002118B"/>
    <w:rsid w:val="00031326"/>
    <w:rsid w:val="00033B86"/>
    <w:rsid w:val="00041C6F"/>
    <w:rsid w:val="000509BC"/>
    <w:rsid w:val="00062A72"/>
    <w:rsid w:val="000A0E25"/>
    <w:rsid w:val="000A6039"/>
    <w:rsid w:val="000A75F7"/>
    <w:rsid w:val="000C0EAD"/>
    <w:rsid w:val="000C21F5"/>
    <w:rsid w:val="000C7AB8"/>
    <w:rsid w:val="000D41AB"/>
    <w:rsid w:val="000D6579"/>
    <w:rsid w:val="000E2A67"/>
    <w:rsid w:val="000E6153"/>
    <w:rsid w:val="0011214D"/>
    <w:rsid w:val="00116407"/>
    <w:rsid w:val="0012339C"/>
    <w:rsid w:val="00132088"/>
    <w:rsid w:val="00137259"/>
    <w:rsid w:val="00156FA2"/>
    <w:rsid w:val="0015701B"/>
    <w:rsid w:val="00167AB8"/>
    <w:rsid w:val="001715A5"/>
    <w:rsid w:val="00172C1B"/>
    <w:rsid w:val="00174369"/>
    <w:rsid w:val="001822C2"/>
    <w:rsid w:val="00193E77"/>
    <w:rsid w:val="001963E4"/>
    <w:rsid w:val="001A2D5A"/>
    <w:rsid w:val="001A6FA7"/>
    <w:rsid w:val="001B508F"/>
    <w:rsid w:val="001C0784"/>
    <w:rsid w:val="001C3AF2"/>
    <w:rsid w:val="001C6EA1"/>
    <w:rsid w:val="001D1B6C"/>
    <w:rsid w:val="0021092C"/>
    <w:rsid w:val="00213807"/>
    <w:rsid w:val="00225EB7"/>
    <w:rsid w:val="002432F7"/>
    <w:rsid w:val="00246412"/>
    <w:rsid w:val="00250AB8"/>
    <w:rsid w:val="00253F34"/>
    <w:rsid w:val="002547CD"/>
    <w:rsid w:val="00260C79"/>
    <w:rsid w:val="0026308E"/>
    <w:rsid w:val="0027371C"/>
    <w:rsid w:val="00281066"/>
    <w:rsid w:val="002942EE"/>
    <w:rsid w:val="002C04B1"/>
    <w:rsid w:val="002C1F1A"/>
    <w:rsid w:val="002C7A6E"/>
    <w:rsid w:val="002D187E"/>
    <w:rsid w:val="002D4610"/>
    <w:rsid w:val="002E686E"/>
    <w:rsid w:val="002E6C2E"/>
    <w:rsid w:val="003261C6"/>
    <w:rsid w:val="00344B66"/>
    <w:rsid w:val="00352904"/>
    <w:rsid w:val="003564B7"/>
    <w:rsid w:val="00357F11"/>
    <w:rsid w:val="00377E2B"/>
    <w:rsid w:val="003830E4"/>
    <w:rsid w:val="00387A59"/>
    <w:rsid w:val="00391AAB"/>
    <w:rsid w:val="0039382E"/>
    <w:rsid w:val="003A30AA"/>
    <w:rsid w:val="003A3B77"/>
    <w:rsid w:val="003B64FB"/>
    <w:rsid w:val="003D0466"/>
    <w:rsid w:val="003D6B58"/>
    <w:rsid w:val="003E2B27"/>
    <w:rsid w:val="003F52A0"/>
    <w:rsid w:val="00404EE4"/>
    <w:rsid w:val="00406D24"/>
    <w:rsid w:val="00411380"/>
    <w:rsid w:val="0041150C"/>
    <w:rsid w:val="004125D9"/>
    <w:rsid w:val="00413E59"/>
    <w:rsid w:val="00417C49"/>
    <w:rsid w:val="004319DD"/>
    <w:rsid w:val="00446998"/>
    <w:rsid w:val="00446A2A"/>
    <w:rsid w:val="0045680D"/>
    <w:rsid w:val="00457700"/>
    <w:rsid w:val="00462AE7"/>
    <w:rsid w:val="00477923"/>
    <w:rsid w:val="00481FEA"/>
    <w:rsid w:val="004820E2"/>
    <w:rsid w:val="00496D5F"/>
    <w:rsid w:val="004C3CAE"/>
    <w:rsid w:val="004D4757"/>
    <w:rsid w:val="004F609F"/>
    <w:rsid w:val="0050072E"/>
    <w:rsid w:val="00510BD4"/>
    <w:rsid w:val="00532B05"/>
    <w:rsid w:val="0056355B"/>
    <w:rsid w:val="005670E5"/>
    <w:rsid w:val="00576D92"/>
    <w:rsid w:val="00590B82"/>
    <w:rsid w:val="005B21FD"/>
    <w:rsid w:val="005B6A42"/>
    <w:rsid w:val="005B73CB"/>
    <w:rsid w:val="005C281F"/>
    <w:rsid w:val="005D28C7"/>
    <w:rsid w:val="005D6DBC"/>
    <w:rsid w:val="00603A6F"/>
    <w:rsid w:val="00604B9B"/>
    <w:rsid w:val="00615720"/>
    <w:rsid w:val="00622A91"/>
    <w:rsid w:val="00637DED"/>
    <w:rsid w:val="00645BF2"/>
    <w:rsid w:val="006571A3"/>
    <w:rsid w:val="00671D7D"/>
    <w:rsid w:val="006A295A"/>
    <w:rsid w:val="006A3B25"/>
    <w:rsid w:val="006A6EA4"/>
    <w:rsid w:val="006B7658"/>
    <w:rsid w:val="006D140A"/>
    <w:rsid w:val="006D68E9"/>
    <w:rsid w:val="0071070B"/>
    <w:rsid w:val="00715015"/>
    <w:rsid w:val="00726373"/>
    <w:rsid w:val="00726484"/>
    <w:rsid w:val="00760628"/>
    <w:rsid w:val="00774FB7"/>
    <w:rsid w:val="00776236"/>
    <w:rsid w:val="00793B05"/>
    <w:rsid w:val="007B45FA"/>
    <w:rsid w:val="007C63B8"/>
    <w:rsid w:val="00830899"/>
    <w:rsid w:val="008351FB"/>
    <w:rsid w:val="008508CA"/>
    <w:rsid w:val="008510C8"/>
    <w:rsid w:val="008617F1"/>
    <w:rsid w:val="008717AA"/>
    <w:rsid w:val="008777F2"/>
    <w:rsid w:val="008921C9"/>
    <w:rsid w:val="0089323D"/>
    <w:rsid w:val="00893E2B"/>
    <w:rsid w:val="008968BE"/>
    <w:rsid w:val="008A15BD"/>
    <w:rsid w:val="008B2CD6"/>
    <w:rsid w:val="008B6114"/>
    <w:rsid w:val="008C5BA9"/>
    <w:rsid w:val="008E0EE4"/>
    <w:rsid w:val="008E66BE"/>
    <w:rsid w:val="008F46A9"/>
    <w:rsid w:val="00900FEC"/>
    <w:rsid w:val="009025B1"/>
    <w:rsid w:val="009077FA"/>
    <w:rsid w:val="009123C5"/>
    <w:rsid w:val="009215EE"/>
    <w:rsid w:val="009256FF"/>
    <w:rsid w:val="00930A00"/>
    <w:rsid w:val="00943610"/>
    <w:rsid w:val="00946572"/>
    <w:rsid w:val="0095173C"/>
    <w:rsid w:val="00952BBF"/>
    <w:rsid w:val="0095713E"/>
    <w:rsid w:val="009615F4"/>
    <w:rsid w:val="009862A3"/>
    <w:rsid w:val="00986B0C"/>
    <w:rsid w:val="00991D3B"/>
    <w:rsid w:val="0099500B"/>
    <w:rsid w:val="009C5AE2"/>
    <w:rsid w:val="009C6CE3"/>
    <w:rsid w:val="009D5062"/>
    <w:rsid w:val="009E5BBF"/>
    <w:rsid w:val="009F7695"/>
    <w:rsid w:val="00A01BBC"/>
    <w:rsid w:val="00A120B2"/>
    <w:rsid w:val="00A14DCC"/>
    <w:rsid w:val="00A14F8D"/>
    <w:rsid w:val="00A16E9A"/>
    <w:rsid w:val="00A17707"/>
    <w:rsid w:val="00A311BB"/>
    <w:rsid w:val="00A5600B"/>
    <w:rsid w:val="00A65B21"/>
    <w:rsid w:val="00A73F17"/>
    <w:rsid w:val="00A7459E"/>
    <w:rsid w:val="00A815F0"/>
    <w:rsid w:val="00A82F4F"/>
    <w:rsid w:val="00A83076"/>
    <w:rsid w:val="00A8798B"/>
    <w:rsid w:val="00A910D9"/>
    <w:rsid w:val="00AA0402"/>
    <w:rsid w:val="00AA7536"/>
    <w:rsid w:val="00AA7C66"/>
    <w:rsid w:val="00AB5266"/>
    <w:rsid w:val="00AD31F3"/>
    <w:rsid w:val="00AD4101"/>
    <w:rsid w:val="00B03CB2"/>
    <w:rsid w:val="00B055BC"/>
    <w:rsid w:val="00B064A3"/>
    <w:rsid w:val="00B258C2"/>
    <w:rsid w:val="00B415B1"/>
    <w:rsid w:val="00B61548"/>
    <w:rsid w:val="00B64498"/>
    <w:rsid w:val="00B72652"/>
    <w:rsid w:val="00B73B94"/>
    <w:rsid w:val="00B84288"/>
    <w:rsid w:val="00B87283"/>
    <w:rsid w:val="00B92D8F"/>
    <w:rsid w:val="00BC010B"/>
    <w:rsid w:val="00BE0718"/>
    <w:rsid w:val="00BF45DD"/>
    <w:rsid w:val="00C02441"/>
    <w:rsid w:val="00C210AF"/>
    <w:rsid w:val="00C26F31"/>
    <w:rsid w:val="00C26F38"/>
    <w:rsid w:val="00C41278"/>
    <w:rsid w:val="00C42B24"/>
    <w:rsid w:val="00C4471D"/>
    <w:rsid w:val="00C44C26"/>
    <w:rsid w:val="00C70CC5"/>
    <w:rsid w:val="00C7709D"/>
    <w:rsid w:val="00CC348B"/>
    <w:rsid w:val="00CC75D2"/>
    <w:rsid w:val="00CE0840"/>
    <w:rsid w:val="00CE59A7"/>
    <w:rsid w:val="00CF42F6"/>
    <w:rsid w:val="00CF587B"/>
    <w:rsid w:val="00CF7492"/>
    <w:rsid w:val="00D07703"/>
    <w:rsid w:val="00D24F45"/>
    <w:rsid w:val="00D27CE7"/>
    <w:rsid w:val="00D35749"/>
    <w:rsid w:val="00D45F8A"/>
    <w:rsid w:val="00D56BBA"/>
    <w:rsid w:val="00D640EE"/>
    <w:rsid w:val="00D66C34"/>
    <w:rsid w:val="00D70670"/>
    <w:rsid w:val="00D76EE6"/>
    <w:rsid w:val="00DA516A"/>
    <w:rsid w:val="00DD3A35"/>
    <w:rsid w:val="00DE25DD"/>
    <w:rsid w:val="00DE5E1E"/>
    <w:rsid w:val="00DF6C40"/>
    <w:rsid w:val="00E071AD"/>
    <w:rsid w:val="00E10150"/>
    <w:rsid w:val="00E65F23"/>
    <w:rsid w:val="00E70194"/>
    <w:rsid w:val="00E87759"/>
    <w:rsid w:val="00E90E71"/>
    <w:rsid w:val="00EA625A"/>
    <w:rsid w:val="00EA695B"/>
    <w:rsid w:val="00ED70A3"/>
    <w:rsid w:val="00EE4751"/>
    <w:rsid w:val="00EF0783"/>
    <w:rsid w:val="00EF3490"/>
    <w:rsid w:val="00EF3CAB"/>
    <w:rsid w:val="00F00BB1"/>
    <w:rsid w:val="00F22C99"/>
    <w:rsid w:val="00F2361E"/>
    <w:rsid w:val="00F23B70"/>
    <w:rsid w:val="00F268EB"/>
    <w:rsid w:val="00F34882"/>
    <w:rsid w:val="00F37004"/>
    <w:rsid w:val="00F444E5"/>
    <w:rsid w:val="00F60734"/>
    <w:rsid w:val="00F6558C"/>
    <w:rsid w:val="00FA0DC7"/>
    <w:rsid w:val="00FA2FC9"/>
    <w:rsid w:val="00FD2C06"/>
    <w:rsid w:val="00FE3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4341E"/>
  <w15:docId w15:val="{7D156199-795F-4379-AFBA-CD3F80AE1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34"/>
    <w:qFormat/>
    <w:pPr>
      <w:ind w:left="1580" w:hanging="304"/>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986B0C"/>
    <w:rPr>
      <w:rFonts w:ascii="Tahoma" w:hAnsi="Tahoma" w:cs="Tahoma"/>
      <w:sz w:val="16"/>
      <w:szCs w:val="16"/>
    </w:rPr>
  </w:style>
  <w:style w:type="character" w:customStyle="1" w:styleId="a6">
    <w:name w:val="Текст выноски Знак"/>
    <w:basedOn w:val="a0"/>
    <w:link w:val="a5"/>
    <w:uiPriority w:val="99"/>
    <w:semiHidden/>
    <w:rsid w:val="00986B0C"/>
    <w:rPr>
      <w:rFonts w:ascii="Tahoma" w:eastAsia="Times New Roman" w:hAnsi="Tahoma" w:cs="Tahoma"/>
      <w:sz w:val="16"/>
      <w:szCs w:val="16"/>
      <w:lang w:val="uk-UA"/>
    </w:rPr>
  </w:style>
  <w:style w:type="paragraph" w:customStyle="1" w:styleId="10">
    <w:name w:val="Обычный1"/>
    <w:uiPriority w:val="99"/>
    <w:rsid w:val="0026308E"/>
    <w:pPr>
      <w:autoSpaceDE/>
      <w:autoSpaceDN/>
    </w:pPr>
    <w:rPr>
      <w:rFonts w:ascii="Times New Roman" w:eastAsia="Times New Roman" w:hAnsi="Times New Roman" w:cs="Times New Roman"/>
      <w:lang w:val="ru-RU" w:eastAsia="ru-RU"/>
    </w:rPr>
  </w:style>
  <w:style w:type="character" w:styleId="a7">
    <w:name w:val="Strong"/>
    <w:basedOn w:val="a0"/>
    <w:uiPriority w:val="22"/>
    <w:qFormat/>
    <w:rsid w:val="000A6039"/>
    <w:rPr>
      <w:b/>
      <w:bCs/>
    </w:rPr>
  </w:style>
  <w:style w:type="character" w:customStyle="1" w:styleId="normaltextrun">
    <w:name w:val="normaltextrun"/>
    <w:basedOn w:val="a0"/>
    <w:rsid w:val="003A30AA"/>
  </w:style>
  <w:style w:type="paragraph" w:customStyle="1" w:styleId="pdq2pgselectionanchorcontainer">
    <w:name w:val="pdq2pg_selectionanchorcontainer"/>
    <w:basedOn w:val="a"/>
    <w:rsid w:val="00B03CB2"/>
    <w:pPr>
      <w:widowControl/>
      <w:autoSpaceDE/>
      <w:autoSpaceDN/>
      <w:spacing w:before="100" w:beforeAutospacing="1" w:after="100" w:afterAutospacing="1"/>
    </w:pPr>
    <w:rPr>
      <w:sz w:val="24"/>
      <w:szCs w:val="24"/>
      <w:lang w:eastAsia="uk-UA"/>
    </w:rPr>
  </w:style>
  <w:style w:type="paragraph" w:styleId="a8">
    <w:name w:val="Normal (Web)"/>
    <w:basedOn w:val="a"/>
    <w:uiPriority w:val="99"/>
    <w:semiHidden/>
    <w:unhideWhenUsed/>
    <w:rsid w:val="00B03CB2"/>
    <w:pPr>
      <w:widowControl/>
      <w:autoSpaceDE/>
      <w:autoSpaceDN/>
      <w:spacing w:before="100" w:beforeAutospacing="1" w:after="100" w:afterAutospacing="1"/>
    </w:pPr>
    <w:rPr>
      <w:sz w:val="24"/>
      <w:szCs w:val="24"/>
      <w:lang w:eastAsia="uk-UA"/>
    </w:rPr>
  </w:style>
  <w:style w:type="character" w:customStyle="1" w:styleId="11">
    <w:name w:val="Верхний колонтитул Знак1"/>
    <w:link w:val="a9"/>
    <w:unhideWhenUsed/>
    <w:locked/>
    <w:rsid w:val="00C26F38"/>
  </w:style>
  <w:style w:type="paragraph" w:styleId="a9">
    <w:name w:val="header"/>
    <w:basedOn w:val="a"/>
    <w:link w:val="11"/>
    <w:unhideWhenUsed/>
    <w:rsid w:val="00C26F38"/>
    <w:pPr>
      <w:widowControl/>
      <w:tabs>
        <w:tab w:val="center" w:pos="4819"/>
        <w:tab w:val="right" w:pos="9639"/>
      </w:tabs>
      <w:autoSpaceDE/>
      <w:autoSpaceDN/>
    </w:pPr>
    <w:rPr>
      <w:rFonts w:asciiTheme="minorHAnsi" w:eastAsiaTheme="minorHAnsi" w:hAnsiTheme="minorHAnsi" w:cstheme="minorBidi"/>
      <w:lang w:val="en-US"/>
    </w:rPr>
  </w:style>
  <w:style w:type="character" w:customStyle="1" w:styleId="aa">
    <w:name w:val="Верхний колонтитул Знак"/>
    <w:basedOn w:val="a0"/>
    <w:uiPriority w:val="99"/>
    <w:semiHidden/>
    <w:rsid w:val="00C26F38"/>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8396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12250</Words>
  <Characters>6983</Characters>
  <Application>Microsoft Office Word</Application>
  <DocSecurity>0</DocSecurity>
  <Lines>58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Olegovna</dc:creator>
  <cp:lastModifiedBy>Prime</cp:lastModifiedBy>
  <cp:revision>23</cp:revision>
  <cp:lastPrinted>2026-08-10T11:14:00Z</cp:lastPrinted>
  <dcterms:created xsi:type="dcterms:W3CDTF">2026-07-28T07:35:00Z</dcterms:created>
  <dcterms:modified xsi:type="dcterms:W3CDTF">2026-08-14T08:29:00Z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2025-07-29T00:00:00Z</vt:filetime>
  </property>
  <property fmtid="{D5CDD505-2E9C-101B-9397-08002B2CF9AE}" pid="3" name="LastSaved">
    <vt:filetime>2025-07-29T00:00:00Z</vt:filetime>
  </property>
  <property fmtid="{D5CDD505-2E9C-101B-9397-08002B2CF9AE}" pid="4" name="Producer">
    <vt:lpwstr>iLovePDF</vt:lpwstr>
  </property>
</Properties>
</file>