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C9" w:rsidRDefault="00774AC9" w:rsidP="00774AC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ЗАТВЕРДЖЕНО                                                      </w:t>
      </w:r>
    </w:p>
    <w:p w:rsidR="00774AC9" w:rsidRDefault="00774AC9" w:rsidP="00774A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Наказом управління соціальної та</w:t>
      </w:r>
    </w:p>
    <w:p w:rsid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ветеранської політики Рівненської</w:t>
      </w:r>
    </w:p>
    <w:p w:rsid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районної державної адміністрації      </w:t>
      </w:r>
    </w:p>
    <w:p w:rsidR="00774AC9" w:rsidRPr="00774AC9" w:rsidRDefault="00774AC9" w:rsidP="00774A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                         </w:t>
      </w:r>
      <w:r w:rsidR="00C35F93">
        <w:rPr>
          <w:bCs/>
          <w:sz w:val="28"/>
          <w:szCs w:val="28"/>
        </w:rPr>
        <w:t xml:space="preserve">      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C35F93">
        <w:rPr>
          <w:bCs/>
          <w:sz w:val="28"/>
          <w:szCs w:val="28"/>
        </w:rPr>
        <w:t>01 січня 2026 року № 1</w:t>
      </w:r>
      <w:r>
        <w:rPr>
          <w:bCs/>
          <w:sz w:val="28"/>
          <w:szCs w:val="28"/>
        </w:rPr>
        <w:t xml:space="preserve">                                                                                         </w:t>
      </w:r>
    </w:p>
    <w:p w:rsidR="00774AC9" w:rsidRDefault="00774AC9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774AC9" w:rsidRDefault="00EC0626">
      <w:pPr>
        <w:widowControl w:val="0"/>
        <w:autoSpaceDE w:val="0"/>
        <w:autoSpaceDN w:val="0"/>
        <w:adjustRightInd w:val="0"/>
        <w:spacing w:line="305" w:lineRule="exact"/>
        <w:ind w:left="1994" w:right="2089"/>
        <w:jc w:val="center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390525</wp:posOffset>
                </wp:positionV>
                <wp:extent cx="6000750" cy="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T0" fmla="*/ 0 w 9450"/>
                            <a:gd name="T1" fmla="*/ 9450 w 94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3pt,30.75pt,667.8pt,30.75pt" coordsize="9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" o:allowincell="f" filled="f" strokecolor="#0c0c0c" strokeweight=".54pt">
                <v:path arrowok="t" o:connecttype="custom" o:connectlocs="0,0;6000750,0" o:connectangles="0,0"/>
                <w10:wrap anchorx="page"/>
              </v:polyline>
            </w:pict>
          </mc:Fallback>
        </mc:AlternateContent>
      </w:r>
      <w:r w:rsidR="00774AC9">
        <w:rPr>
          <w:b/>
          <w:bCs/>
          <w:color w:val="0C0C0C"/>
          <w:position w:val="-1"/>
          <w:sz w:val="27"/>
          <w:szCs w:val="27"/>
        </w:rPr>
        <w:t>Встановлення статусу постраждалого учасника Революції Гідності, видача посвідчення</w:t>
      </w:r>
    </w:p>
    <w:p w:rsidR="004D192B" w:rsidRPr="00900B60" w:rsidRDefault="004D192B" w:rsidP="004D192B">
      <w:pPr>
        <w:widowControl w:val="0"/>
        <w:autoSpaceDE w:val="0"/>
        <w:autoSpaceDN w:val="0"/>
        <w:adjustRightInd w:val="0"/>
        <w:spacing w:before="5" w:line="280" w:lineRule="exac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900B60">
        <w:rPr>
          <w:b/>
          <w:color w:val="000000"/>
          <w:sz w:val="28"/>
          <w:szCs w:val="28"/>
        </w:rPr>
        <w:t>Управління соціальної та ветеранської політики Рівненської районної державної адміністрації</w:t>
      </w:r>
    </w:p>
    <w:p w:rsidR="00774AC9" w:rsidRPr="004D192B" w:rsidRDefault="00774AC9" w:rsidP="004D192B">
      <w:pPr>
        <w:widowControl w:val="0"/>
        <w:autoSpaceDE w:val="0"/>
        <w:autoSpaceDN w:val="0"/>
        <w:adjustRightInd w:val="0"/>
        <w:spacing w:before="25"/>
        <w:jc w:val="center"/>
        <w:rPr>
          <w:color w:val="000000"/>
          <w:sz w:val="22"/>
          <w:szCs w:val="22"/>
        </w:rPr>
      </w:pPr>
      <w:r w:rsidRPr="004D192B">
        <w:rPr>
          <w:color w:val="0C0C0C"/>
          <w:sz w:val="22"/>
          <w:szCs w:val="22"/>
        </w:rPr>
        <w:t>(найменування суб’єкта надання адміністративної послуги та/або центру надання адміністративних послуг)</w:t>
      </w:r>
    </w:p>
    <w:p w:rsidR="00774AC9" w:rsidRDefault="00774AC9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4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9F6020" w:rsidRDefault="00DA2C86" w:rsidP="0053348A">
            <w:pPr>
              <w:suppressAutoHyphens/>
              <w:autoSpaceDN w:val="0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DA2C86" w:rsidRPr="0049740D" w:rsidRDefault="00DA2C86" w:rsidP="0053348A">
            <w:pPr>
              <w:rPr>
                <w:i/>
              </w:rPr>
            </w:pP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1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до 20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DA2C86" w:rsidRPr="00225BB6" w:rsidRDefault="00DA2C86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DA2C86" w:rsidRPr="0049740D" w:rsidRDefault="00DA2C86" w:rsidP="0053348A">
            <w:pPr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Pr="00B40A76" w:rsidRDefault="00DA2C86" w:rsidP="0053348A">
            <w:pPr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тел. (036-2) 26-68-47, факс (036-2) 26-68-47</w:t>
            </w:r>
          </w:p>
          <w:p w:rsidR="00DA2C86" w:rsidRPr="003D512D" w:rsidRDefault="00DA2C86" w:rsidP="0053348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  <w:lang w:val="en-GB"/>
              </w:rPr>
              <w:t xml:space="preserve"> usvp5616@rv.gov.ua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</w:rPr>
              <w:t>;</w:t>
            </w:r>
            <w:r w:rsidRPr="003D512D">
              <w:rPr>
                <w:color w:val="000000"/>
                <w:sz w:val="20"/>
                <w:szCs w:val="20"/>
              </w:rPr>
              <w:t xml:space="preserve"> 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DA2C86" w:rsidRPr="0049740D" w:rsidRDefault="00DA2C86" w:rsidP="0053348A">
            <w:pPr>
              <w:rPr>
                <w:i/>
              </w:rPr>
            </w:pPr>
          </w:p>
        </w:tc>
      </w:tr>
      <w:tr w:rsid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DA2C86" w:rsidTr="00DA2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C86" w:rsidRDefault="00DA2C86" w:rsidP="00774AC9">
            <w:pPr>
              <w:widowControl w:val="0"/>
              <w:autoSpaceDE w:val="0"/>
              <w:autoSpaceDN w:val="0"/>
              <w:adjustRightInd w:val="0"/>
              <w:ind w:left="51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DA2C86" w:rsidRDefault="00DA2C86" w:rsidP="00774AC9">
            <w:pPr>
              <w:widowControl w:val="0"/>
              <w:autoSpaceDE w:val="0"/>
              <w:autoSpaceDN w:val="0"/>
              <w:adjustRightInd w:val="0"/>
              <w:ind w:left="51" w:right="2561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EC0626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7279640</wp:posOffset>
                </wp:positionV>
                <wp:extent cx="3670300" cy="25146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AC9" w:rsidRDefault="00774AC9">
                            <w:pPr>
                              <w:spacing w:line="1740" w:lineRule="atLeast"/>
                            </w:pPr>
                          </w:p>
                          <w:p w:rsidR="00774AC9" w:rsidRDefault="00774AC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6.95pt;margin-top:573.2pt;width:289pt;height:19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" o:allowincell="f" filled="f" stroked="f">
                <v:textbox inset="0,0,0,0">
                  <w:txbxContent>
                    <w:p w:rsidR="00774AC9" w:rsidRDefault="00774AC9">
                      <w:pPr>
                        <w:spacing w:line="1740" w:lineRule="atLeast"/>
                      </w:pPr>
                    </w:p>
                    <w:p w:rsidR="00774AC9" w:rsidRDefault="00774AC9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74AC9" w:rsidRDefault="00774AC9">
      <w:pPr>
        <w:widowControl w:val="0"/>
        <w:autoSpaceDE w:val="0"/>
        <w:autoSpaceDN w:val="0"/>
        <w:adjustRightInd w:val="0"/>
        <w:spacing w:before="17" w:line="240" w:lineRule="exact"/>
      </w:pPr>
    </w:p>
    <w:p w:rsidR="00774AC9" w:rsidRDefault="00774AC9">
      <w:pPr>
        <w:widowControl w:val="0"/>
        <w:autoSpaceDE w:val="0"/>
        <w:autoSpaceDN w:val="0"/>
        <w:adjustRightInd w:val="0"/>
        <w:spacing w:before="17" w:line="240" w:lineRule="exact"/>
        <w:sectPr w:rsidR="00774AC9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Постанова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Кабінету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Міністрів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28.02.2018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119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“Деякі питання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учасників Революції Гідності”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</w:t>
            </w:r>
            <w:r>
              <w:rPr>
                <w:color w:val="0C0C0C"/>
                <w:spacing w:val="4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особи,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включено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одного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переліків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-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1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підрозділ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 питань ветеранської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політики)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особи, які включені до переліку осіб подають: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1) заяву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довільної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форми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статусу </w:t>
            </w:r>
            <w:r>
              <w:rPr>
                <w:color w:val="0C0C0C"/>
                <w:spacing w:val="2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копію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громадянина</w:t>
            </w:r>
            <w:r>
              <w:rPr>
                <w:color w:val="0C0C0C"/>
                <w:spacing w:val="6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України, іноземця або особи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без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громадянства, а також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яку визнано в Україні біженцем або особою, яка потребує додаткового захисту, що брала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участь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масових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акціях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громадського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протесту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</w:t>
            </w:r>
            <w:r>
              <w:rPr>
                <w:color w:val="0C0C0C"/>
                <w:spacing w:val="-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 оригіналу).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81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/>
              <w:jc w:val="both"/>
            </w:pPr>
            <w:r>
              <w:rPr>
                <w:b/>
                <w:bCs/>
                <w:color w:val="0C0C0C"/>
                <w:sz w:val="27"/>
                <w:szCs w:val="27"/>
              </w:rPr>
              <w:t>Для отримання посвідчення “Постраждалий учасник Революції Гідності” в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заяві про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надання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місцевого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структурного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підрозділу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 xml:space="preserve">з </w:t>
            </w:r>
            <w:r>
              <w:rPr>
                <w:b/>
                <w:bCs/>
                <w:color w:val="0C0C0C"/>
                <w:spacing w:val="48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питань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ectPr w:rsidR="00774AC9">
          <w:headerReference w:type="default" r:id="rId7"/>
          <w:pgSz w:w="16840" w:h="11920" w:orient="landscape"/>
          <w:pgMar w:top="820" w:right="700" w:bottom="280" w:left="1220" w:header="625" w:footer="0" w:gutter="0"/>
          <w:pgNumType w:start="2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 w:rsidT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1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ветеранської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політики),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у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центрі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надання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адміністративних</w:t>
            </w:r>
            <w:r>
              <w:rPr>
                <w:b/>
                <w:bCs/>
                <w:color w:val="0C0C0C"/>
                <w:spacing w:val="6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послуг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(повне найменування та місцезнаходження) та додаються: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40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620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1) копія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довідки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взяття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облік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переміщеної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(для внутрішньо переміщених осіб);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620" w:right="4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фотокартка розміром 3х4 сантиметри.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40"/>
            </w:pP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40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205" w:right="205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Заява разом із доданими до неї копіями документів подається: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pacing w:val="-4"/>
                <w:sz w:val="27"/>
                <w:szCs w:val="27"/>
              </w:rPr>
              <w:t>1</w:t>
            </w:r>
            <w:r>
              <w:rPr>
                <w:color w:val="0C0C0C"/>
                <w:sz w:val="27"/>
                <w:szCs w:val="27"/>
              </w:rPr>
              <w:t>.</w:t>
            </w:r>
            <w:r>
              <w:rPr>
                <w:color w:val="0C0C0C"/>
                <w:spacing w:val="-4"/>
                <w:sz w:val="27"/>
                <w:szCs w:val="27"/>
              </w:rPr>
              <w:t xml:space="preserve"> Безпосереднь</w:t>
            </w:r>
            <w:r>
              <w:rPr>
                <w:color w:val="0C0C0C"/>
                <w:sz w:val="27"/>
                <w:szCs w:val="27"/>
              </w:rPr>
              <w:t xml:space="preserve">о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місцевом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1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структурном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підрозділ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 w:rsidR="00DA2C86">
              <w:rPr>
                <w:color w:val="0C0C0C"/>
                <w:sz w:val="27"/>
                <w:szCs w:val="27"/>
              </w:rPr>
              <w:t>(сільської, селищної, міської)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60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питан</w:t>
            </w:r>
            <w:r>
              <w:rPr>
                <w:color w:val="0C0C0C"/>
                <w:sz w:val="27"/>
                <w:szCs w:val="27"/>
              </w:rPr>
              <w:t xml:space="preserve">ь </w:t>
            </w:r>
            <w:r>
              <w:rPr>
                <w:color w:val="0C0C0C"/>
                <w:spacing w:val="-4"/>
                <w:sz w:val="27"/>
                <w:szCs w:val="27"/>
              </w:rPr>
              <w:t>ветерансько</w:t>
            </w:r>
            <w:r>
              <w:rPr>
                <w:color w:val="0C0C0C"/>
                <w:sz w:val="27"/>
                <w:szCs w:val="27"/>
              </w:rPr>
              <w:t>ї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pacing w:val="-4"/>
                <w:sz w:val="27"/>
                <w:szCs w:val="27"/>
              </w:rPr>
              <w:t>політики*</w:t>
            </w:r>
            <w:r>
              <w:rPr>
                <w:color w:val="0C0C0C"/>
                <w:sz w:val="27"/>
                <w:szCs w:val="27"/>
              </w:rPr>
              <w:t>;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81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2. Через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центр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адміністративних   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послуг   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 задекларованим/зареєстрованим місцем проживання (перебування) або за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адресою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фактичного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проживання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внутрішньо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переміщених осіб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особисто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-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заявника.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</w:t>
            </w:r>
            <w:r>
              <w:rPr>
                <w:color w:val="0C0C0C"/>
                <w:spacing w:val="3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178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/>
            </w:pPr>
            <w:r>
              <w:rPr>
                <w:color w:val="0C0C0C"/>
                <w:sz w:val="27"/>
                <w:szCs w:val="27"/>
              </w:rPr>
              <w:t xml:space="preserve">Рішення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(відмову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наданні)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статусу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 – 7 календарних днів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2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81" w:firstLine="567"/>
              <w:jc w:val="both"/>
            </w:pPr>
            <w:r>
              <w:rPr>
                <w:color w:val="0C0C0C"/>
                <w:sz w:val="27"/>
                <w:szCs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внутрішніх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військ, Збройних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Сил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ectPr w:rsidR="00774AC9">
          <w:pgSz w:w="16840" w:h="11920" w:orient="landscape"/>
          <w:pgMar w:top="820" w:right="700" w:bottom="280" w:left="1220" w:header="625" w:footer="0" w:gutter="0"/>
          <w:cols w:space="720"/>
          <w:noEndnote/>
        </w:sect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5670"/>
        <w:gridCol w:w="8363"/>
      </w:tblGrid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spacing w:before="60"/>
              <w:ind w:left="53" w:right="10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Повідомлення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надання/відмову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статусу</w:t>
            </w:r>
            <w:r>
              <w:rPr>
                <w:color w:val="0C0C0C"/>
                <w:spacing w:val="4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 учасника Революції Гідності.</w:t>
            </w:r>
          </w:p>
          <w:p w:rsidR="00774AC9" w:rsidRDefault="00774AC9" w:rsidP="004D192B">
            <w:pPr>
              <w:widowControl w:val="0"/>
              <w:autoSpaceDE w:val="0"/>
              <w:autoSpaceDN w:val="0"/>
              <w:adjustRightInd w:val="0"/>
              <w:ind w:left="53" w:right="100"/>
              <w:jc w:val="both"/>
            </w:pP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постраждалого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учасника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Революції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Гідності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(за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бажанням заявника).</w:t>
            </w:r>
          </w:p>
        </w:tc>
      </w:tr>
      <w:tr w:rsidR="00774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AC9" w:rsidRDefault="00774AC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774AC9" w:rsidRDefault="00774AC9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2. Через уповноважену особу</w:t>
            </w:r>
          </w:p>
        </w:tc>
      </w:tr>
    </w:tbl>
    <w:p w:rsidR="00774AC9" w:rsidRDefault="00774AC9">
      <w:pPr>
        <w:widowControl w:val="0"/>
        <w:autoSpaceDE w:val="0"/>
        <w:autoSpaceDN w:val="0"/>
        <w:adjustRightInd w:val="0"/>
        <w:spacing w:before="15" w:line="200" w:lineRule="exact"/>
        <w:rPr>
          <w:sz w:val="20"/>
          <w:szCs w:val="20"/>
        </w:rPr>
      </w:pPr>
    </w:p>
    <w:p w:rsidR="00774AC9" w:rsidRPr="00774AC9" w:rsidRDefault="00774AC9">
      <w:pPr>
        <w:widowControl w:val="0"/>
        <w:autoSpaceDE w:val="0"/>
        <w:autoSpaceDN w:val="0"/>
        <w:adjustRightInd w:val="0"/>
        <w:spacing w:before="25"/>
        <w:ind w:left="116" w:right="104"/>
        <w:jc w:val="both"/>
        <w:rPr>
          <w:color w:val="000000"/>
        </w:rPr>
      </w:pPr>
      <w:r w:rsidRPr="00774AC9">
        <w:rPr>
          <w:color w:val="0C0C0C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Гідності</w:t>
      </w:r>
      <w:r w:rsidRPr="00774AC9">
        <w:rPr>
          <w:color w:val="0C0C0C"/>
          <w:spacing w:val="-11"/>
        </w:rPr>
        <w:t xml:space="preserve"> </w:t>
      </w:r>
      <w:r w:rsidRPr="00774AC9">
        <w:rPr>
          <w:color w:val="0C0C0C"/>
        </w:rPr>
        <w:t>до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структурного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підрозділу,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на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який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покладено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функції</w:t>
      </w:r>
      <w:r w:rsidRPr="00774AC9">
        <w:rPr>
          <w:color w:val="0C0C0C"/>
          <w:spacing w:val="-11"/>
        </w:rPr>
        <w:t xml:space="preserve"> </w:t>
      </w:r>
      <w:r w:rsidRPr="00774AC9">
        <w:rPr>
          <w:color w:val="0C0C0C"/>
        </w:rPr>
        <w:t>з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питань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ветеранської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політики,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Печерської</w:t>
      </w:r>
      <w:r w:rsidRPr="00774AC9">
        <w:rPr>
          <w:color w:val="0C0C0C"/>
          <w:spacing w:val="-10"/>
        </w:rPr>
        <w:t xml:space="preserve"> </w:t>
      </w:r>
      <w:r w:rsidRPr="00774AC9">
        <w:rPr>
          <w:color w:val="0C0C0C"/>
        </w:rPr>
        <w:t>районної в м. Києві держадміністрації.</w:t>
      </w:r>
    </w:p>
    <w:p w:rsidR="00774AC9" w:rsidRP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774AC9" w:rsidRDefault="00774AC9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  <w:sz w:val="22"/>
          <w:szCs w:val="22"/>
        </w:rPr>
      </w:pPr>
    </w:p>
    <w:p w:rsidR="00774AC9" w:rsidRDefault="00EC0626">
      <w:pPr>
        <w:widowControl w:val="0"/>
        <w:autoSpaceDE w:val="0"/>
        <w:autoSpaceDN w:val="0"/>
        <w:adjustRightInd w:val="0"/>
        <w:ind w:left="116" w:right="223"/>
        <w:jc w:val="both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1993900</wp:posOffset>
                </wp:positionV>
                <wp:extent cx="4229100" cy="609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AC9" w:rsidRDefault="00774AC9">
                            <w:pPr>
                              <w:spacing w:line="2000" w:lineRule="atLeast"/>
                            </w:pPr>
                          </w:p>
                          <w:p w:rsidR="00774AC9" w:rsidRDefault="00774AC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33.35pt;margin-top:157pt;width:333pt;height:4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" o:allowincell="f" filled="f" stroked="f">
                <v:textbox inset="0,0,0,0">
                  <w:txbxContent>
                    <w:p w:rsidR="00774AC9" w:rsidRDefault="00774AC9">
                      <w:pPr>
                        <w:spacing w:line="2000" w:lineRule="atLeast"/>
                      </w:pPr>
                    </w:p>
                    <w:p w:rsidR="00774AC9" w:rsidRDefault="00774AC9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774AC9">
      <w:pgSz w:w="16840" w:h="11920" w:orient="landscape"/>
      <w:pgMar w:top="820" w:right="700" w:bottom="280" w:left="1160" w:header="625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CF" w:rsidRDefault="002A02CF">
      <w:r>
        <w:separator/>
      </w:r>
    </w:p>
  </w:endnote>
  <w:endnote w:type="continuationSeparator" w:id="0">
    <w:p w:rsidR="002A02CF" w:rsidRDefault="002A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CF" w:rsidRDefault="002A02CF">
      <w:r>
        <w:separator/>
      </w:r>
    </w:p>
  </w:footnote>
  <w:footnote w:type="continuationSeparator" w:id="0">
    <w:p w:rsidR="002A02CF" w:rsidRDefault="002A0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C9" w:rsidRDefault="00EC0626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460375</wp:posOffset>
              </wp:positionV>
              <wp:extent cx="1397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AC9" w:rsidRDefault="00774AC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06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062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6.05pt;margin-top:36.25pt;width:11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" o:allowincell="f" filled="f" stroked="f">
              <v:textbox inset="0,0,0,0">
                <w:txbxContent>
                  <w:p w:rsidR="00774AC9" w:rsidRDefault="00774AC9">
                    <w:pPr>
                      <w:widowControl w:val="0"/>
                      <w:autoSpaceDE w:val="0"/>
                      <w:autoSpaceDN w:val="0"/>
                      <w:adjustRightInd w:val="0"/>
                      <w:spacing w:line="306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C062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31"/>
    <w:rsid w:val="000C6DA1"/>
    <w:rsid w:val="00225BB6"/>
    <w:rsid w:val="002A02CF"/>
    <w:rsid w:val="003D512D"/>
    <w:rsid w:val="0049740D"/>
    <w:rsid w:val="004D192B"/>
    <w:rsid w:val="0053348A"/>
    <w:rsid w:val="00774AC9"/>
    <w:rsid w:val="007D5B8F"/>
    <w:rsid w:val="008130BF"/>
    <w:rsid w:val="00900B60"/>
    <w:rsid w:val="009F6020"/>
    <w:rsid w:val="00B40A76"/>
    <w:rsid w:val="00C35F93"/>
    <w:rsid w:val="00D85D31"/>
    <w:rsid w:val="00DA2C86"/>
    <w:rsid w:val="00E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3882</Words>
  <Characters>2213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ЗАТВЕРДЖЕНО                                                      </vt:lpstr>
    </vt:vector>
  </TitlesOfParts>
  <Company>SPecialiST RePack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Ira Shamraeva</dc:creator>
  <dc:description>DocumentCreationInfo</dc:description>
  <cp:lastModifiedBy>Kmr_User02</cp:lastModifiedBy>
  <cp:revision>2</cp:revision>
  <dcterms:created xsi:type="dcterms:W3CDTF">2026-01-23T14:01:00Z</dcterms:created>
  <dcterms:modified xsi:type="dcterms:W3CDTF">2026-01-23T14:01:00Z</dcterms:modified>
</cp:coreProperties>
</file>