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3C" w:rsidRPr="006A06EE" w:rsidRDefault="004D493C" w:rsidP="00C95FC8">
      <w:pPr>
        <w:spacing w:after="0" w:line="240" w:lineRule="auto"/>
        <w:ind w:left="4956" w:firstLine="708"/>
        <w:jc w:val="both"/>
        <w:rPr>
          <w:rFonts w:ascii="Times New Roman" w:eastAsia="Times New Roman" w:hAnsi="Times New Roman" w:cs="Times New Roman"/>
          <w:sz w:val="26"/>
          <w:szCs w:val="26"/>
          <w:bdr w:val="none" w:sz="0" w:space="0" w:color="auto" w:frame="1"/>
          <w:shd w:val="clear" w:color="auto" w:fill="FFFFFF"/>
          <w:lang w:val="uk-UA" w:eastAsia="ru-RU"/>
        </w:rPr>
      </w:pPr>
      <w:r w:rsidRPr="006A06EE">
        <w:rPr>
          <w:rFonts w:ascii="Times New Roman" w:eastAsia="Times New Roman" w:hAnsi="Times New Roman" w:cs="Times New Roman"/>
          <w:sz w:val="26"/>
          <w:szCs w:val="26"/>
          <w:bdr w:val="none" w:sz="0" w:space="0" w:color="auto" w:frame="1"/>
          <w:shd w:val="clear" w:color="auto" w:fill="FFFFFF"/>
          <w:lang w:val="uk-UA" w:eastAsia="ru-RU"/>
        </w:rPr>
        <w:t>Додаток №1</w:t>
      </w:r>
    </w:p>
    <w:p w:rsidR="004D493C" w:rsidRPr="006A06EE" w:rsidRDefault="004D493C" w:rsidP="00C95FC8">
      <w:pPr>
        <w:spacing w:after="0" w:line="240" w:lineRule="auto"/>
        <w:ind w:left="5664"/>
        <w:rPr>
          <w:rFonts w:ascii="Times New Roman" w:eastAsia="Times New Roman" w:hAnsi="Times New Roman" w:cs="Times New Roman"/>
          <w:sz w:val="26"/>
          <w:szCs w:val="26"/>
          <w:bdr w:val="none" w:sz="0" w:space="0" w:color="auto" w:frame="1"/>
          <w:shd w:val="clear" w:color="auto" w:fill="FFFFFF"/>
          <w:lang w:val="uk-UA" w:eastAsia="ru-RU"/>
        </w:rPr>
      </w:pPr>
      <w:r w:rsidRPr="006A06EE">
        <w:rPr>
          <w:rFonts w:ascii="Times New Roman" w:eastAsia="Times New Roman" w:hAnsi="Times New Roman" w:cs="Times New Roman"/>
          <w:sz w:val="26"/>
          <w:szCs w:val="26"/>
          <w:bdr w:val="none" w:sz="0" w:space="0" w:color="auto" w:frame="1"/>
          <w:shd w:val="clear" w:color="auto" w:fill="FFFFFF"/>
          <w:lang w:val="uk-UA" w:eastAsia="ru-RU"/>
        </w:rPr>
        <w:t xml:space="preserve">до рішення Виконавчого комітету Кароліно-Бугазької сільської ради </w:t>
      </w:r>
    </w:p>
    <w:p w:rsidR="004D493C" w:rsidRPr="006A06EE" w:rsidRDefault="004D493C" w:rsidP="00C95FC8">
      <w:pPr>
        <w:spacing w:after="0" w:line="240" w:lineRule="auto"/>
        <w:ind w:left="4956" w:firstLine="708"/>
        <w:jc w:val="both"/>
        <w:rPr>
          <w:rFonts w:ascii="Times New Roman" w:eastAsia="Times New Roman" w:hAnsi="Times New Roman" w:cs="Times New Roman"/>
          <w:sz w:val="26"/>
          <w:szCs w:val="26"/>
          <w:bdr w:val="none" w:sz="0" w:space="0" w:color="auto" w:frame="1"/>
          <w:shd w:val="clear" w:color="auto" w:fill="FFFFFF"/>
          <w:lang w:val="uk-UA" w:eastAsia="ru-RU"/>
        </w:rPr>
      </w:pPr>
      <w:r w:rsidRPr="006A06EE">
        <w:rPr>
          <w:rFonts w:ascii="Times New Roman" w:eastAsia="Times New Roman" w:hAnsi="Times New Roman" w:cs="Times New Roman"/>
          <w:sz w:val="26"/>
          <w:szCs w:val="26"/>
          <w:bdr w:val="none" w:sz="0" w:space="0" w:color="auto" w:frame="1"/>
          <w:shd w:val="clear" w:color="auto" w:fill="FFFFFF"/>
          <w:lang w:val="uk-UA" w:eastAsia="ru-RU"/>
        </w:rPr>
        <w:t xml:space="preserve">від </w:t>
      </w:r>
      <w:r w:rsidR="00D31A94" w:rsidRPr="006A06EE">
        <w:rPr>
          <w:rFonts w:ascii="Times New Roman" w:eastAsia="Times New Roman" w:hAnsi="Times New Roman" w:cs="Times New Roman"/>
          <w:sz w:val="26"/>
          <w:szCs w:val="26"/>
          <w:bdr w:val="none" w:sz="0" w:space="0" w:color="auto" w:frame="1"/>
          <w:shd w:val="clear" w:color="auto" w:fill="FFFFFF"/>
          <w:lang w:val="uk-UA" w:eastAsia="ru-RU"/>
        </w:rPr>
        <w:t>«</w:t>
      </w:r>
      <w:r w:rsidR="005741C8">
        <w:rPr>
          <w:rFonts w:ascii="Times New Roman" w:eastAsia="Times New Roman" w:hAnsi="Times New Roman" w:cs="Times New Roman"/>
          <w:sz w:val="26"/>
          <w:szCs w:val="26"/>
          <w:bdr w:val="none" w:sz="0" w:space="0" w:color="auto" w:frame="1"/>
          <w:shd w:val="clear" w:color="auto" w:fill="FFFFFF"/>
          <w:lang w:val="uk-UA" w:eastAsia="ru-RU"/>
        </w:rPr>
        <w:t>30</w:t>
      </w:r>
      <w:r w:rsidR="00D31A94" w:rsidRPr="006A06EE">
        <w:rPr>
          <w:rFonts w:ascii="Times New Roman" w:eastAsia="Times New Roman" w:hAnsi="Times New Roman" w:cs="Times New Roman"/>
          <w:sz w:val="26"/>
          <w:szCs w:val="26"/>
          <w:bdr w:val="none" w:sz="0" w:space="0" w:color="auto" w:frame="1"/>
          <w:shd w:val="clear" w:color="auto" w:fill="FFFFFF"/>
          <w:lang w:val="uk-UA" w:eastAsia="ru-RU"/>
        </w:rPr>
        <w:t xml:space="preserve">» </w:t>
      </w:r>
      <w:r w:rsidR="00620C2F" w:rsidRPr="006A06EE">
        <w:rPr>
          <w:rFonts w:ascii="Times New Roman" w:eastAsia="Times New Roman" w:hAnsi="Times New Roman" w:cs="Times New Roman"/>
          <w:sz w:val="26"/>
          <w:szCs w:val="26"/>
          <w:bdr w:val="none" w:sz="0" w:space="0" w:color="auto" w:frame="1"/>
          <w:shd w:val="clear" w:color="auto" w:fill="FFFFFF"/>
          <w:lang w:val="uk-UA" w:eastAsia="ru-RU"/>
        </w:rPr>
        <w:t>лип</w:t>
      </w:r>
      <w:r w:rsidR="00D31A94" w:rsidRPr="006A06EE">
        <w:rPr>
          <w:rFonts w:ascii="Times New Roman" w:eastAsia="Times New Roman" w:hAnsi="Times New Roman" w:cs="Times New Roman"/>
          <w:sz w:val="26"/>
          <w:szCs w:val="26"/>
          <w:bdr w:val="none" w:sz="0" w:space="0" w:color="auto" w:frame="1"/>
          <w:shd w:val="clear" w:color="auto" w:fill="FFFFFF"/>
          <w:lang w:val="uk-UA" w:eastAsia="ru-RU"/>
        </w:rPr>
        <w:t>ня</w:t>
      </w:r>
      <w:r w:rsidR="00D44CFA" w:rsidRPr="006A06EE">
        <w:rPr>
          <w:rFonts w:ascii="Times New Roman" w:eastAsia="Times New Roman" w:hAnsi="Times New Roman" w:cs="Times New Roman"/>
          <w:sz w:val="26"/>
          <w:szCs w:val="26"/>
          <w:bdr w:val="none" w:sz="0" w:space="0" w:color="auto" w:frame="1"/>
          <w:shd w:val="clear" w:color="auto" w:fill="FFFFFF"/>
          <w:lang w:val="uk-UA" w:eastAsia="ru-RU"/>
        </w:rPr>
        <w:t xml:space="preserve"> 2025</w:t>
      </w:r>
      <w:r w:rsidRPr="006A06EE">
        <w:rPr>
          <w:rFonts w:ascii="Times New Roman" w:eastAsia="Times New Roman" w:hAnsi="Times New Roman" w:cs="Times New Roman"/>
          <w:sz w:val="26"/>
          <w:szCs w:val="26"/>
          <w:bdr w:val="none" w:sz="0" w:space="0" w:color="auto" w:frame="1"/>
          <w:shd w:val="clear" w:color="auto" w:fill="FFFFFF"/>
          <w:lang w:val="uk-UA" w:eastAsia="ru-RU"/>
        </w:rPr>
        <w:t xml:space="preserve"> року </w:t>
      </w:r>
      <w:r w:rsidR="005741C8">
        <w:rPr>
          <w:rFonts w:ascii="Times New Roman" w:eastAsia="Times New Roman" w:hAnsi="Times New Roman" w:cs="Times New Roman"/>
          <w:sz w:val="26"/>
          <w:szCs w:val="26"/>
          <w:bdr w:val="none" w:sz="0" w:space="0" w:color="auto" w:frame="1"/>
          <w:shd w:val="clear" w:color="auto" w:fill="FFFFFF"/>
          <w:lang w:val="uk-UA" w:eastAsia="ru-RU"/>
        </w:rPr>
        <w:t>№ 78</w:t>
      </w:r>
    </w:p>
    <w:p w:rsidR="004D493C" w:rsidRPr="006A06EE" w:rsidRDefault="004D493C" w:rsidP="00DA2995">
      <w:pPr>
        <w:spacing w:after="0" w:line="240" w:lineRule="auto"/>
        <w:jc w:val="center"/>
        <w:rPr>
          <w:rFonts w:ascii="Times New Roman" w:hAnsi="Times New Roman" w:cs="Times New Roman"/>
          <w:b/>
          <w:bCs/>
          <w:sz w:val="26"/>
          <w:szCs w:val="26"/>
          <w:lang w:val="uk-UA"/>
        </w:rPr>
      </w:pPr>
    </w:p>
    <w:p w:rsidR="004D493C" w:rsidRPr="006A06EE" w:rsidRDefault="004D493C" w:rsidP="00DA2995">
      <w:pPr>
        <w:spacing w:after="0" w:line="240" w:lineRule="auto"/>
        <w:jc w:val="center"/>
        <w:rPr>
          <w:rFonts w:ascii="Times New Roman" w:hAnsi="Times New Roman" w:cs="Times New Roman"/>
          <w:b/>
          <w:bCs/>
          <w:sz w:val="26"/>
          <w:szCs w:val="26"/>
          <w:lang w:val="uk-UA"/>
        </w:rPr>
      </w:pPr>
    </w:p>
    <w:p w:rsidR="00A84861" w:rsidRPr="006A06EE" w:rsidRDefault="00687EB4" w:rsidP="00C95FC8">
      <w:pPr>
        <w:spacing w:after="0" w:line="240" w:lineRule="auto"/>
        <w:jc w:val="center"/>
        <w:rPr>
          <w:rFonts w:ascii="Times New Roman" w:hAnsi="Times New Roman" w:cs="Times New Roman"/>
          <w:b/>
          <w:bCs/>
          <w:sz w:val="26"/>
          <w:szCs w:val="26"/>
          <w:lang w:val="uk-UA"/>
        </w:rPr>
      </w:pPr>
      <w:r w:rsidRPr="006A06EE">
        <w:rPr>
          <w:rFonts w:ascii="Times New Roman" w:hAnsi="Times New Roman" w:cs="Times New Roman"/>
          <w:b/>
          <w:bCs/>
          <w:sz w:val="26"/>
          <w:szCs w:val="26"/>
          <w:lang w:val="uk-UA"/>
        </w:rPr>
        <w:t xml:space="preserve"> </w:t>
      </w:r>
      <w:r w:rsidR="004D493C" w:rsidRPr="006A06EE">
        <w:rPr>
          <w:rFonts w:ascii="Times New Roman" w:hAnsi="Times New Roman" w:cs="Times New Roman"/>
          <w:b/>
          <w:bCs/>
          <w:sz w:val="26"/>
          <w:szCs w:val="26"/>
          <w:lang w:val="uk-UA"/>
        </w:rPr>
        <w:t xml:space="preserve">Інформація про стан (аналіз) </w:t>
      </w:r>
      <w:r w:rsidR="00A84861" w:rsidRPr="006A06EE">
        <w:rPr>
          <w:rFonts w:ascii="Times New Roman" w:hAnsi="Times New Roman" w:cs="Times New Roman"/>
          <w:b/>
          <w:bCs/>
          <w:sz w:val="26"/>
          <w:szCs w:val="26"/>
          <w:lang w:val="uk-UA"/>
        </w:rPr>
        <w:t>виконання бюджету</w:t>
      </w:r>
    </w:p>
    <w:p w:rsidR="00D04C21" w:rsidRPr="006A06EE" w:rsidRDefault="00A84861" w:rsidP="00D04C21">
      <w:pPr>
        <w:spacing w:after="0" w:line="240" w:lineRule="auto"/>
        <w:jc w:val="center"/>
        <w:rPr>
          <w:rFonts w:ascii="Times New Roman" w:hAnsi="Times New Roman" w:cs="Times New Roman"/>
          <w:b/>
          <w:bCs/>
          <w:sz w:val="26"/>
          <w:szCs w:val="26"/>
          <w:lang w:val="uk-UA"/>
        </w:rPr>
      </w:pPr>
      <w:r w:rsidRPr="006A06EE">
        <w:rPr>
          <w:rFonts w:ascii="Times New Roman" w:hAnsi="Times New Roman" w:cs="Times New Roman"/>
          <w:b/>
          <w:bCs/>
          <w:sz w:val="26"/>
          <w:szCs w:val="26"/>
          <w:lang w:val="uk-UA"/>
        </w:rPr>
        <w:t>Кароліно-Бугазької сільської територіальної громад</w:t>
      </w:r>
      <w:r w:rsidR="00D04C21" w:rsidRPr="006A06EE">
        <w:rPr>
          <w:rFonts w:ascii="Times New Roman" w:hAnsi="Times New Roman" w:cs="Times New Roman"/>
          <w:b/>
          <w:bCs/>
          <w:sz w:val="26"/>
          <w:szCs w:val="26"/>
          <w:lang w:val="uk-UA"/>
        </w:rPr>
        <w:t>и</w:t>
      </w:r>
    </w:p>
    <w:p w:rsidR="004D493C" w:rsidRPr="006A06EE" w:rsidRDefault="00A84861" w:rsidP="00C95FC8">
      <w:pPr>
        <w:spacing w:line="240" w:lineRule="auto"/>
        <w:jc w:val="center"/>
        <w:rPr>
          <w:rFonts w:ascii="Times New Roman" w:hAnsi="Times New Roman" w:cs="Times New Roman"/>
          <w:b/>
          <w:bCs/>
          <w:sz w:val="26"/>
          <w:szCs w:val="26"/>
          <w:lang w:val="uk-UA"/>
        </w:rPr>
      </w:pPr>
      <w:r w:rsidRPr="006A06EE">
        <w:rPr>
          <w:rFonts w:ascii="Times New Roman" w:hAnsi="Times New Roman" w:cs="Times New Roman"/>
          <w:b/>
          <w:bCs/>
          <w:sz w:val="26"/>
          <w:szCs w:val="26"/>
          <w:lang w:val="uk-UA"/>
        </w:rPr>
        <w:t xml:space="preserve">за </w:t>
      </w:r>
      <w:r w:rsidR="00FC3CE8" w:rsidRPr="006A06EE">
        <w:rPr>
          <w:rFonts w:ascii="Times New Roman" w:hAnsi="Times New Roman" w:cs="Times New Roman"/>
          <w:b/>
          <w:bCs/>
          <w:sz w:val="26"/>
          <w:szCs w:val="26"/>
          <w:lang w:val="uk-UA"/>
        </w:rPr>
        <w:t>І</w:t>
      </w:r>
      <w:r w:rsidR="00620C2F" w:rsidRPr="006A06EE">
        <w:rPr>
          <w:rFonts w:ascii="Times New Roman" w:hAnsi="Times New Roman" w:cs="Times New Roman"/>
          <w:b/>
          <w:bCs/>
          <w:sz w:val="26"/>
          <w:szCs w:val="26"/>
          <w:lang w:val="uk-UA"/>
        </w:rPr>
        <w:t>І</w:t>
      </w:r>
      <w:r w:rsidR="00FC3CE8" w:rsidRPr="006A06EE">
        <w:rPr>
          <w:rFonts w:ascii="Times New Roman" w:hAnsi="Times New Roman" w:cs="Times New Roman"/>
          <w:b/>
          <w:bCs/>
          <w:sz w:val="26"/>
          <w:szCs w:val="26"/>
          <w:lang w:val="uk-UA"/>
        </w:rPr>
        <w:t xml:space="preserve"> квартал </w:t>
      </w:r>
      <w:r w:rsidRPr="006A06EE">
        <w:rPr>
          <w:rFonts w:ascii="Times New Roman" w:hAnsi="Times New Roman" w:cs="Times New Roman"/>
          <w:b/>
          <w:bCs/>
          <w:sz w:val="26"/>
          <w:szCs w:val="26"/>
          <w:lang w:val="uk-UA"/>
        </w:rPr>
        <w:t>202</w:t>
      </w:r>
      <w:r w:rsidR="00D44CFA" w:rsidRPr="006A06EE">
        <w:rPr>
          <w:rFonts w:ascii="Times New Roman" w:hAnsi="Times New Roman" w:cs="Times New Roman"/>
          <w:b/>
          <w:bCs/>
          <w:sz w:val="26"/>
          <w:szCs w:val="26"/>
          <w:lang w:val="uk-UA"/>
        </w:rPr>
        <w:t>5</w:t>
      </w:r>
      <w:r w:rsidR="00FC3CE8" w:rsidRPr="006A06EE">
        <w:rPr>
          <w:rFonts w:ascii="Times New Roman" w:hAnsi="Times New Roman" w:cs="Times New Roman"/>
          <w:b/>
          <w:bCs/>
          <w:sz w:val="26"/>
          <w:szCs w:val="26"/>
          <w:lang w:val="uk-UA"/>
        </w:rPr>
        <w:t xml:space="preserve"> року</w:t>
      </w:r>
    </w:p>
    <w:p w:rsidR="00CC62C7" w:rsidRPr="006C3D5B" w:rsidRDefault="00CC62C7" w:rsidP="00CC62C7">
      <w:pPr>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xml:space="preserve">За ІІ квартал 2025 року до місцевого бюджету надійшло податків і зборів (без офіційних трансфертів) в сумі 31 753,2 тис. грн., в тому числі до загального фонду – 31 609,0 тис. грн., до спеціального фонду – 144,2 тис. грн. В цілому збільшення до відповідного періоду минулого року становить 13,8 %, або 3 856,1 тис. грн. </w:t>
      </w:r>
    </w:p>
    <w:p w:rsidR="00CC62C7" w:rsidRPr="006C3D5B" w:rsidRDefault="00CC62C7" w:rsidP="00CC62C7">
      <w:pPr>
        <w:spacing w:after="0"/>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xml:space="preserve">До </w:t>
      </w:r>
      <w:r w:rsidRPr="006C3D5B">
        <w:rPr>
          <w:rFonts w:ascii="Times New Roman" w:eastAsia="Times New Roman" w:hAnsi="Times New Roman" w:cs="Times New Roman"/>
          <w:b/>
          <w:sz w:val="25"/>
          <w:szCs w:val="25"/>
          <w:u w:val="single"/>
          <w:lang w:val="uk-UA" w:eastAsia="ru-RU"/>
        </w:rPr>
        <w:t>загального фонду місцевого бюджету</w:t>
      </w:r>
      <w:r w:rsidRPr="006C3D5B">
        <w:rPr>
          <w:rFonts w:ascii="Times New Roman" w:eastAsia="Times New Roman" w:hAnsi="Times New Roman" w:cs="Times New Roman"/>
          <w:sz w:val="25"/>
          <w:szCs w:val="25"/>
          <w:lang w:val="uk-UA" w:eastAsia="ru-RU"/>
        </w:rPr>
        <w:t xml:space="preserve"> за звітний період надійшло                31 609,0  тис. грн., при планових призначень 30 688,6 тис. грн., виконання склало 103,0 % або 920,4 тис. грн., що на 3 960,0 тис. грн. або 14,3%  більше за аналогічний період минулого року.</w:t>
      </w:r>
    </w:p>
    <w:p w:rsidR="00CC62C7" w:rsidRPr="006C3D5B" w:rsidRDefault="00CC62C7" w:rsidP="00CC62C7">
      <w:pPr>
        <w:spacing w:after="0"/>
        <w:ind w:firstLine="720"/>
        <w:jc w:val="both"/>
        <w:rPr>
          <w:rFonts w:ascii="Times New Roman" w:hAnsi="Times New Roman" w:cs="Times New Roman"/>
          <w:sz w:val="25"/>
          <w:szCs w:val="25"/>
          <w:lang w:val="uk-UA"/>
        </w:rPr>
      </w:pPr>
      <w:r w:rsidRPr="006C3D5B">
        <w:rPr>
          <w:rFonts w:ascii="Times New Roman" w:eastAsia="Times New Roman" w:hAnsi="Times New Roman" w:cs="Times New Roman"/>
          <w:b/>
          <w:sz w:val="25"/>
          <w:szCs w:val="25"/>
          <w:lang w:val="uk-UA" w:eastAsia="ru-RU"/>
        </w:rPr>
        <w:t>Податок на доходи фізичних осіб</w:t>
      </w:r>
      <w:r w:rsidRPr="006C3D5B">
        <w:rPr>
          <w:rFonts w:ascii="Times New Roman" w:eastAsia="Times New Roman" w:hAnsi="Times New Roman" w:cs="Times New Roman"/>
          <w:sz w:val="25"/>
          <w:szCs w:val="25"/>
          <w:lang w:val="uk-UA" w:eastAsia="ru-RU"/>
        </w:rPr>
        <w:t xml:space="preserve"> місцевого бюджету Кароліно-Бугазької сільської ТГ за ІІ квартал 2025 року надійшов у сумі 5 454,3 тис. грн. Виконання планових призначень складає 101,4%. В порівнянні з відповідним періодом минулого року ці надходження зменшилися на 329,4 тис. грн., або на 5,7%.</w:t>
      </w:r>
    </w:p>
    <w:p w:rsidR="00CC62C7" w:rsidRPr="006C3D5B" w:rsidRDefault="00CC62C7" w:rsidP="00CC62C7">
      <w:pPr>
        <w:shd w:val="clear" w:color="auto" w:fill="FFFFFF"/>
        <w:tabs>
          <w:tab w:val="left" w:pos="2880"/>
        </w:tabs>
        <w:spacing w:after="0"/>
        <w:ind w:firstLine="703"/>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pacing w:val="-3"/>
          <w:sz w:val="25"/>
          <w:szCs w:val="25"/>
          <w:lang w:val="uk-UA" w:eastAsia="ru-RU"/>
        </w:rPr>
        <w:t>Надходження</w:t>
      </w:r>
      <w:r w:rsidRPr="006C3D5B">
        <w:rPr>
          <w:rFonts w:ascii="Times New Roman" w:eastAsia="Times New Roman" w:hAnsi="Times New Roman" w:cs="Times New Roman"/>
          <w:b/>
          <w:spacing w:val="-3"/>
          <w:sz w:val="25"/>
          <w:szCs w:val="25"/>
          <w:lang w:val="uk-UA" w:eastAsia="ru-RU"/>
        </w:rPr>
        <w:t xml:space="preserve"> рентної плати за користування надрами для видобування інших корисних копалин загальнодержавного значення</w:t>
      </w:r>
      <w:r w:rsidRPr="006C3D5B">
        <w:rPr>
          <w:rFonts w:ascii="Times New Roman" w:eastAsia="Times New Roman" w:hAnsi="Times New Roman" w:cs="Times New Roman"/>
          <w:spacing w:val="-3"/>
          <w:sz w:val="25"/>
          <w:szCs w:val="25"/>
          <w:lang w:val="uk-UA" w:eastAsia="ru-RU"/>
        </w:rPr>
        <w:t xml:space="preserve"> надійшли у сумі</w:t>
      </w:r>
      <w:r w:rsidR="00E00C42">
        <w:rPr>
          <w:rFonts w:ascii="Times New Roman" w:eastAsia="Times New Roman" w:hAnsi="Times New Roman" w:cs="Times New Roman"/>
          <w:spacing w:val="-3"/>
          <w:sz w:val="25"/>
          <w:szCs w:val="25"/>
          <w:lang w:val="uk-UA" w:eastAsia="ru-RU"/>
        </w:rPr>
        <w:t xml:space="preserve"> </w:t>
      </w:r>
      <w:r w:rsidRPr="006C3D5B">
        <w:rPr>
          <w:rFonts w:ascii="Times New Roman" w:eastAsia="Times New Roman" w:hAnsi="Times New Roman" w:cs="Times New Roman"/>
          <w:spacing w:val="-3"/>
          <w:sz w:val="25"/>
          <w:szCs w:val="25"/>
          <w:lang w:val="uk-UA" w:eastAsia="ru-RU"/>
        </w:rPr>
        <w:t>2,5 тис. грн.</w:t>
      </w:r>
      <w:r w:rsidRPr="006C3D5B">
        <w:rPr>
          <w:rFonts w:ascii="Times New Roman" w:eastAsia="Times New Roman" w:hAnsi="Times New Roman" w:cs="Times New Roman"/>
          <w:sz w:val="25"/>
          <w:szCs w:val="25"/>
          <w:lang w:val="uk-UA" w:eastAsia="ru-RU"/>
        </w:rPr>
        <w:t xml:space="preserve"> В порівнянні з відповідним періодом минулого року ці надходження зменшилися на 0,5 тис. грн., або на 15,9%.</w:t>
      </w:r>
    </w:p>
    <w:p w:rsidR="00CC62C7" w:rsidRPr="006C3D5B" w:rsidRDefault="00CC62C7" w:rsidP="00CC62C7">
      <w:pPr>
        <w:shd w:val="clear" w:color="auto" w:fill="FFFFFF"/>
        <w:tabs>
          <w:tab w:val="left" w:pos="2880"/>
        </w:tabs>
        <w:spacing w:after="0"/>
        <w:ind w:firstLine="703"/>
        <w:jc w:val="both"/>
        <w:rPr>
          <w:rFonts w:ascii="Times New Roman" w:eastAsia="Times New Roman" w:hAnsi="Times New Roman" w:cs="Times New Roman"/>
          <w:spacing w:val="-3"/>
          <w:sz w:val="25"/>
          <w:szCs w:val="25"/>
          <w:lang w:val="uk-UA" w:eastAsia="ru-RU"/>
        </w:rPr>
      </w:pPr>
      <w:r w:rsidRPr="006C3D5B">
        <w:rPr>
          <w:rFonts w:ascii="Times New Roman" w:eastAsia="Times New Roman" w:hAnsi="Times New Roman" w:cs="Times New Roman"/>
          <w:b/>
          <w:spacing w:val="-3"/>
          <w:sz w:val="25"/>
          <w:szCs w:val="25"/>
          <w:lang w:val="uk-UA" w:eastAsia="ru-RU"/>
        </w:rPr>
        <w:t>Акцизного податку з вироблених та ввезених на митну територію України підакцизних товарів (продукції) пальне</w:t>
      </w:r>
      <w:r w:rsidRPr="006C3D5B">
        <w:rPr>
          <w:rFonts w:ascii="Times New Roman" w:eastAsia="Times New Roman" w:hAnsi="Times New Roman" w:cs="Times New Roman"/>
          <w:spacing w:val="-3"/>
          <w:sz w:val="25"/>
          <w:szCs w:val="25"/>
          <w:lang w:val="uk-UA" w:eastAsia="ru-RU"/>
        </w:rPr>
        <w:t xml:space="preserve"> надійшло у сумі 21,3 тис. грн., що на 49,5 тис. грн. або 70,0% менше за  попередній період минулого року.</w:t>
      </w:r>
    </w:p>
    <w:p w:rsidR="00CC62C7" w:rsidRPr="006C3D5B" w:rsidRDefault="00CC62C7" w:rsidP="00CC62C7">
      <w:pPr>
        <w:spacing w:after="0"/>
        <w:ind w:firstLine="708"/>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b/>
          <w:sz w:val="25"/>
          <w:szCs w:val="25"/>
          <w:lang w:val="uk-UA" w:eastAsia="ru-RU"/>
        </w:rPr>
        <w:t>Акцизний податок з реалізації суб’єктами господарювання роздрібної торгівлі підакцизних товарів</w:t>
      </w:r>
      <w:r w:rsidRPr="006C3D5B">
        <w:rPr>
          <w:rFonts w:ascii="Times New Roman" w:eastAsia="Times New Roman" w:hAnsi="Times New Roman" w:cs="Times New Roman"/>
          <w:sz w:val="25"/>
          <w:szCs w:val="25"/>
          <w:lang w:val="uk-UA" w:eastAsia="ru-RU"/>
        </w:rPr>
        <w:t xml:space="preserve"> фактично надійшов у сумі 650,4 тис. грн., при плані 649,8 тис. грн., виконання складає 100,1% або 0,7 тис. грн.  У  порівнянні з відповідним періодом минулого року більше на 390,6 тис. грн., або у 2,5 рази.</w:t>
      </w:r>
    </w:p>
    <w:p w:rsidR="00CC62C7" w:rsidRPr="006C3D5B" w:rsidRDefault="00CC62C7" w:rsidP="00CC62C7">
      <w:pPr>
        <w:spacing w:after="0"/>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xml:space="preserve">Податок на майно - основне бюджетоутворююче джерело по наповненню місцевого бюджету Кароліно-Бугазької сільської ТГ. </w:t>
      </w:r>
    </w:p>
    <w:p w:rsidR="00CC62C7" w:rsidRPr="006C3D5B" w:rsidRDefault="00CC62C7" w:rsidP="00CC62C7">
      <w:pPr>
        <w:spacing w:after="0"/>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b/>
          <w:sz w:val="25"/>
          <w:szCs w:val="25"/>
          <w:lang w:val="uk-UA" w:eastAsia="ru-RU"/>
        </w:rPr>
        <w:t>Податок на майно</w:t>
      </w:r>
      <w:r w:rsidRPr="006C3D5B">
        <w:rPr>
          <w:rFonts w:ascii="Times New Roman" w:eastAsia="Times New Roman" w:hAnsi="Times New Roman" w:cs="Times New Roman"/>
          <w:sz w:val="25"/>
          <w:szCs w:val="25"/>
          <w:lang w:val="uk-UA" w:eastAsia="ru-RU"/>
        </w:rPr>
        <w:t xml:space="preserve"> надійшов у сумі 22 486,7 тис. грн., що більше планових призначень на 257,9 тис. грн. або 101,2%, в тому числі:</w:t>
      </w:r>
    </w:p>
    <w:p w:rsidR="00CC62C7" w:rsidRPr="006C3D5B" w:rsidRDefault="00CC62C7" w:rsidP="00CC62C7">
      <w:pPr>
        <w:spacing w:after="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податок на нерухоме майно надійшов у сумі 8 677,7 тис. грн., що більше планових призначень на 12,7 тис. грн. або на 100,1%</w:t>
      </w:r>
      <w:r w:rsidRPr="006C3D5B">
        <w:rPr>
          <w:rFonts w:ascii="Times New Roman" w:hAnsi="Times New Roman" w:cs="Times New Roman"/>
          <w:sz w:val="25"/>
          <w:szCs w:val="25"/>
          <w:lang w:val="uk-UA"/>
        </w:rPr>
        <w:t>;</w:t>
      </w:r>
    </w:p>
    <w:p w:rsidR="006F1D7C" w:rsidRDefault="00CC62C7" w:rsidP="006C3D5B">
      <w:pPr>
        <w:spacing w:after="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плати за землю фактично надійшло 13 808,9 тис. грн., що більше планових призначень на 245,1 тис. грн. або на 101,8%.</w:t>
      </w:r>
      <w:r w:rsidR="00167A79" w:rsidRPr="006C3D5B">
        <w:rPr>
          <w:rFonts w:ascii="Times New Roman" w:eastAsia="Times New Roman" w:hAnsi="Times New Roman" w:cs="Times New Roman"/>
          <w:sz w:val="25"/>
          <w:szCs w:val="25"/>
          <w:lang w:val="uk-UA" w:eastAsia="ru-RU"/>
        </w:rPr>
        <w:t xml:space="preserve"> </w:t>
      </w:r>
      <w:r w:rsidRPr="006C3D5B">
        <w:rPr>
          <w:rFonts w:ascii="Times New Roman" w:eastAsia="Times New Roman" w:hAnsi="Times New Roman" w:cs="Times New Roman"/>
          <w:sz w:val="25"/>
          <w:szCs w:val="25"/>
          <w:lang w:val="uk-UA" w:eastAsia="ru-RU"/>
        </w:rPr>
        <w:t>У порівнянні з відповідним періодом минулого року ці надходження збільшилися на 3 501,5 тис. грн. або на 18,4%. На це вплинуло погашення податкового боргу минулих років.</w:t>
      </w:r>
    </w:p>
    <w:p w:rsidR="00CC62C7" w:rsidRPr="006C3D5B" w:rsidRDefault="00CC62C7" w:rsidP="006F1D7C">
      <w:pPr>
        <w:spacing w:after="0"/>
        <w:ind w:firstLine="708"/>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b/>
          <w:sz w:val="25"/>
          <w:szCs w:val="25"/>
          <w:lang w:val="uk-UA" w:eastAsia="ru-RU"/>
        </w:rPr>
        <w:lastRenderedPageBreak/>
        <w:t>Туристичний збір</w:t>
      </w:r>
      <w:r w:rsidRPr="006C3D5B">
        <w:rPr>
          <w:rFonts w:ascii="Times New Roman" w:eastAsia="Times New Roman" w:hAnsi="Times New Roman" w:cs="Times New Roman"/>
          <w:sz w:val="25"/>
          <w:szCs w:val="25"/>
          <w:lang w:val="uk-UA" w:eastAsia="ru-RU"/>
        </w:rPr>
        <w:t xml:space="preserve"> за ІІ квартал 2025 року надійшов лише у сумі 9,3 тис. грн.          В порівнянні з відповідним періодом минулого року ці надходження збільшилися                у 5,2 рази або на 7,5 тис. грн.</w:t>
      </w:r>
    </w:p>
    <w:p w:rsidR="00CC62C7" w:rsidRPr="006C3D5B" w:rsidRDefault="00CC62C7" w:rsidP="00CC62C7">
      <w:pPr>
        <w:spacing w:after="0"/>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b/>
          <w:sz w:val="25"/>
          <w:szCs w:val="25"/>
          <w:lang w:val="uk-UA" w:eastAsia="ru-RU"/>
        </w:rPr>
        <w:t xml:space="preserve">Єдиний податок </w:t>
      </w:r>
      <w:r w:rsidRPr="006C3D5B">
        <w:rPr>
          <w:rFonts w:ascii="Times New Roman" w:eastAsia="Times New Roman" w:hAnsi="Times New Roman" w:cs="Times New Roman"/>
          <w:sz w:val="25"/>
          <w:szCs w:val="25"/>
          <w:lang w:val="uk-UA" w:eastAsia="ru-RU"/>
        </w:rPr>
        <w:t>за ІІ квартал 2025 року надійшов у сумі 2 416,8 тис. грн., що становить 100,3% виконання планових призначень (план – 2 409,1 тис. грн.). В порівнянні з відповідним періодом минулого року ці надходження зменшились на 1,2%, або на 30,5 тис. грн.</w:t>
      </w:r>
    </w:p>
    <w:p w:rsidR="00CC62C7" w:rsidRPr="006C3D5B" w:rsidRDefault="00CC62C7" w:rsidP="00CC62C7">
      <w:pPr>
        <w:spacing w:after="0"/>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b/>
          <w:sz w:val="25"/>
          <w:szCs w:val="25"/>
          <w:lang w:val="uk-UA" w:eastAsia="ru-RU"/>
        </w:rPr>
        <w:t>Плата за оренду майна комунальної власності</w:t>
      </w:r>
      <w:r w:rsidRPr="006C3D5B">
        <w:rPr>
          <w:rFonts w:ascii="Times New Roman" w:eastAsia="Times New Roman" w:hAnsi="Times New Roman" w:cs="Times New Roman"/>
          <w:sz w:val="25"/>
          <w:szCs w:val="25"/>
          <w:lang w:val="uk-UA" w:eastAsia="ru-RU"/>
        </w:rPr>
        <w:t xml:space="preserve"> надійшла у сумі 12,0 тис. грн. і склало 100% виконання планових показників. В порівнянні з відповідним періодом минулого року ці надходження збільшилися на 9,1%, або на 1,0 тис. грн.</w:t>
      </w:r>
    </w:p>
    <w:p w:rsidR="00CC62C7" w:rsidRPr="006C3D5B" w:rsidRDefault="00CC62C7" w:rsidP="00CC62C7">
      <w:pPr>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b/>
          <w:sz w:val="25"/>
          <w:szCs w:val="25"/>
          <w:lang w:val="uk-UA" w:eastAsia="ru-RU"/>
        </w:rPr>
        <w:t>Інші доходи</w:t>
      </w:r>
      <w:r w:rsidRPr="006C3D5B">
        <w:rPr>
          <w:rFonts w:ascii="Times New Roman" w:eastAsia="Times New Roman" w:hAnsi="Times New Roman" w:cs="Times New Roman"/>
          <w:sz w:val="25"/>
          <w:szCs w:val="25"/>
          <w:lang w:val="uk-UA" w:eastAsia="ru-RU"/>
        </w:rPr>
        <w:t xml:space="preserve"> за ІІ квартал поточного року становили 555,7 тис. грн.</w:t>
      </w:r>
    </w:p>
    <w:p w:rsidR="00CC62C7" w:rsidRPr="006C3D5B" w:rsidRDefault="00CC62C7" w:rsidP="00CC62C7">
      <w:pPr>
        <w:spacing w:after="0"/>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До</w:t>
      </w:r>
      <w:r w:rsidRPr="006C3D5B">
        <w:rPr>
          <w:rFonts w:ascii="Times New Roman" w:eastAsia="Times New Roman" w:hAnsi="Times New Roman" w:cs="Times New Roman"/>
          <w:b/>
          <w:sz w:val="25"/>
          <w:szCs w:val="25"/>
          <w:lang w:val="uk-UA" w:eastAsia="ru-RU"/>
        </w:rPr>
        <w:t xml:space="preserve"> </w:t>
      </w:r>
      <w:r w:rsidRPr="006C3D5B">
        <w:rPr>
          <w:rFonts w:ascii="Times New Roman" w:eastAsia="Times New Roman" w:hAnsi="Times New Roman" w:cs="Times New Roman"/>
          <w:b/>
          <w:sz w:val="25"/>
          <w:szCs w:val="25"/>
          <w:u w:val="single"/>
          <w:lang w:val="uk-UA" w:eastAsia="ru-RU"/>
        </w:rPr>
        <w:t>спеціального фонду місцевого бюджету</w:t>
      </w:r>
      <w:r w:rsidRPr="006C3D5B">
        <w:rPr>
          <w:rFonts w:ascii="Times New Roman" w:eastAsia="Times New Roman" w:hAnsi="Times New Roman" w:cs="Times New Roman"/>
          <w:sz w:val="25"/>
          <w:szCs w:val="25"/>
          <w:lang w:val="uk-UA" w:eastAsia="ru-RU"/>
        </w:rPr>
        <w:t xml:space="preserve"> за ІІ квартал 2025 року надійшло 144,2 тис. грн., при плані 82,8 тис. грн., виконання становить 174,1% або 61,4 тис. грн., що на 41,9 % або 104,0 тис. грн. менше за аналогічний період минулого року. На це вплинуло зменшення надходжень до місцевого бюджету благодійних внесків, грантів та дарунків.</w:t>
      </w:r>
    </w:p>
    <w:p w:rsidR="00CC62C7" w:rsidRPr="006C3D5B" w:rsidRDefault="00CC62C7" w:rsidP="00CC62C7">
      <w:pPr>
        <w:spacing w:after="0"/>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b/>
          <w:sz w:val="25"/>
          <w:szCs w:val="25"/>
          <w:lang w:val="uk-UA" w:eastAsia="ru-RU"/>
        </w:rPr>
        <w:t>Екологічний податок</w:t>
      </w:r>
      <w:r w:rsidRPr="006C3D5B">
        <w:rPr>
          <w:rFonts w:ascii="Times New Roman" w:eastAsia="Times New Roman" w:hAnsi="Times New Roman" w:cs="Times New Roman"/>
          <w:sz w:val="25"/>
          <w:szCs w:val="25"/>
          <w:lang w:val="uk-UA" w:eastAsia="ru-RU"/>
        </w:rPr>
        <w:t xml:space="preserve"> за звітний період надійшов у сумі 51,0 тис. грн. Виконання планових призначень (план – 14,0 тис. грн.) складає у 3,6 рази або                37,0 тис. грн.</w:t>
      </w:r>
      <w:r w:rsidRPr="006C3D5B">
        <w:rPr>
          <w:rFonts w:ascii="Times New Roman" w:hAnsi="Times New Roman" w:cs="Times New Roman"/>
          <w:sz w:val="25"/>
          <w:szCs w:val="25"/>
          <w:lang w:val="uk-UA"/>
        </w:rPr>
        <w:t xml:space="preserve"> </w:t>
      </w:r>
      <w:r w:rsidRPr="006C3D5B">
        <w:rPr>
          <w:rFonts w:ascii="Times New Roman" w:eastAsia="Times New Roman" w:hAnsi="Times New Roman" w:cs="Times New Roman"/>
          <w:sz w:val="25"/>
          <w:szCs w:val="25"/>
          <w:lang w:val="uk-UA" w:eastAsia="ru-RU"/>
        </w:rPr>
        <w:t>В порівнянні з відповідним періодом минулого року ці надходження збільшилися у 2,4 рази, або на 29,3 тис. грн. На це вплинуло значна сума сплати екологічного податку ДЗ ДСС "Затока" МОЗ України за підсумками ІІ кварталу            2025 року.</w:t>
      </w:r>
    </w:p>
    <w:p w:rsidR="00CC62C7" w:rsidRPr="006C3D5B" w:rsidRDefault="00CC62C7" w:rsidP="00CC62C7">
      <w:pPr>
        <w:ind w:firstLine="720"/>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b/>
          <w:sz w:val="25"/>
          <w:szCs w:val="25"/>
          <w:lang w:val="uk-UA" w:eastAsia="ru-RU"/>
        </w:rPr>
        <w:t>Власні надходження бюджетними установами</w:t>
      </w:r>
      <w:r w:rsidRPr="006C3D5B">
        <w:rPr>
          <w:rFonts w:ascii="Times New Roman" w:eastAsia="Times New Roman" w:hAnsi="Times New Roman" w:cs="Times New Roman"/>
          <w:sz w:val="25"/>
          <w:szCs w:val="25"/>
          <w:lang w:val="uk-UA" w:eastAsia="ru-RU"/>
        </w:rPr>
        <w:t xml:space="preserve"> згідно з їх основною діяльністю  надійшли у сумі 93,2 тис. грн., при плані 68,8 тис. грн. виконання становить 135,5% або 24,4 тис. грн.. В порівнянні з відповідним періодом минулого року ці надходження зменшилися на 82,2 тис. грн., або на 46,9%.</w:t>
      </w:r>
    </w:p>
    <w:p w:rsidR="00CC62C7" w:rsidRPr="006C3D5B" w:rsidRDefault="00CC62C7" w:rsidP="00CC62C7">
      <w:pPr>
        <w:spacing w:after="0"/>
        <w:ind w:firstLine="720"/>
        <w:jc w:val="both"/>
        <w:rPr>
          <w:rFonts w:ascii="Times New Roman" w:hAnsi="Times New Roman" w:cs="Times New Roman"/>
          <w:bCs/>
          <w:sz w:val="25"/>
          <w:szCs w:val="25"/>
          <w:lang w:val="uk-UA"/>
        </w:rPr>
      </w:pPr>
      <w:r w:rsidRPr="006C3D5B">
        <w:rPr>
          <w:rFonts w:ascii="Times New Roman" w:hAnsi="Times New Roman" w:cs="Times New Roman"/>
          <w:b/>
          <w:sz w:val="25"/>
          <w:szCs w:val="25"/>
          <w:lang w:val="uk-UA"/>
        </w:rPr>
        <w:t>Видаткова частина бюджету</w:t>
      </w:r>
      <w:r w:rsidRPr="006C3D5B">
        <w:rPr>
          <w:rFonts w:ascii="Times New Roman" w:hAnsi="Times New Roman" w:cs="Times New Roman"/>
          <w:sz w:val="25"/>
          <w:szCs w:val="25"/>
          <w:lang w:val="uk-UA"/>
        </w:rPr>
        <w:t xml:space="preserve"> сільської територіальної громади у ІІ кварталі 2025 року (з урахуванням міжбюджетних трансфертів) виконана в сумі     </w:t>
      </w:r>
      <w:r w:rsidRPr="006C3D5B">
        <w:rPr>
          <w:rFonts w:ascii="Times New Roman" w:hAnsi="Times New Roman" w:cs="Times New Roman"/>
          <w:bCs/>
          <w:sz w:val="25"/>
          <w:szCs w:val="25"/>
          <w:lang w:val="uk-UA"/>
        </w:rPr>
        <w:t>42 204,5</w:t>
      </w:r>
      <w:r w:rsidRPr="006C3D5B">
        <w:rPr>
          <w:rFonts w:ascii="Times New Roman" w:hAnsi="Times New Roman" w:cs="Times New Roman"/>
          <w:sz w:val="25"/>
          <w:szCs w:val="25"/>
          <w:lang w:val="uk-UA"/>
        </w:rPr>
        <w:t> тис. грн., в тому числі по загальному фонду – </w:t>
      </w:r>
      <w:r w:rsidRPr="006C3D5B">
        <w:rPr>
          <w:rFonts w:ascii="Times New Roman" w:hAnsi="Times New Roman" w:cs="Times New Roman"/>
          <w:bCs/>
          <w:sz w:val="25"/>
          <w:szCs w:val="25"/>
          <w:lang w:val="uk-UA"/>
        </w:rPr>
        <w:t xml:space="preserve">38 410,5 </w:t>
      </w:r>
      <w:r w:rsidRPr="006C3D5B">
        <w:rPr>
          <w:rFonts w:ascii="Times New Roman" w:hAnsi="Times New Roman" w:cs="Times New Roman"/>
          <w:sz w:val="25"/>
          <w:szCs w:val="25"/>
          <w:lang w:val="uk-UA"/>
        </w:rPr>
        <w:t xml:space="preserve">тис. грн. та спеціальному фонду – </w:t>
      </w:r>
      <w:r w:rsidRPr="006C3D5B">
        <w:rPr>
          <w:rFonts w:ascii="Times New Roman" w:hAnsi="Times New Roman" w:cs="Times New Roman"/>
          <w:bCs/>
          <w:sz w:val="25"/>
          <w:szCs w:val="25"/>
          <w:lang w:val="uk-UA"/>
        </w:rPr>
        <w:t>3 </w:t>
      </w:r>
      <w:r w:rsidR="00167A79" w:rsidRPr="006C3D5B">
        <w:rPr>
          <w:rFonts w:ascii="Times New Roman" w:hAnsi="Times New Roman" w:cs="Times New Roman"/>
          <w:bCs/>
          <w:sz w:val="25"/>
          <w:szCs w:val="25"/>
          <w:lang w:val="uk-UA"/>
        </w:rPr>
        <w:t>7943,9</w:t>
      </w:r>
      <w:r w:rsidRPr="006C3D5B">
        <w:rPr>
          <w:rFonts w:ascii="Times New Roman" w:hAnsi="Times New Roman" w:cs="Times New Roman"/>
          <w:sz w:val="25"/>
          <w:szCs w:val="25"/>
          <w:lang w:val="uk-UA"/>
        </w:rPr>
        <w:t> тис. грн., що становить відповідно 74,5 та 21,5 відсотки до уточнених призначень на звітний період. Збільшення в порівнянні з аналогічним періодом минулого року становить 1 588,0 тис. грн.</w:t>
      </w:r>
    </w:p>
    <w:p w:rsidR="00CC62C7" w:rsidRPr="006C3D5B" w:rsidRDefault="00CC62C7" w:rsidP="00CC62C7">
      <w:pPr>
        <w:spacing w:after="0"/>
        <w:ind w:firstLine="708"/>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Наявний фінансовий ресурс дозволив забезпечити:</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своєчасну виплату заробітної плати працівникам бюджетних установ з нарахуваннями;</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оплату за спожиті бюджетними установами та організаціями енергоносії та комунальні послуги;</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оплату видатків на придбання продуктів харчування;</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фінансування інших видатків, що забезпечують виконання бюджетними установами своїх функцій;</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дотримано соціальну спрямованість бюджету.</w:t>
      </w:r>
    </w:p>
    <w:p w:rsidR="00CC62C7" w:rsidRPr="006C3D5B" w:rsidRDefault="00CC62C7" w:rsidP="00CC62C7">
      <w:pPr>
        <w:spacing w:after="0"/>
        <w:ind w:firstLine="708"/>
        <w:jc w:val="both"/>
        <w:rPr>
          <w:rFonts w:ascii="Times New Roman" w:hAnsi="Times New Roman" w:cs="Times New Roman"/>
          <w:sz w:val="25"/>
          <w:szCs w:val="25"/>
          <w:lang w:val="uk-UA"/>
        </w:rPr>
      </w:pPr>
      <w:r w:rsidRPr="006C3D5B">
        <w:rPr>
          <w:rFonts w:ascii="Times New Roman" w:hAnsi="Times New Roman" w:cs="Times New Roman"/>
          <w:iCs/>
          <w:sz w:val="25"/>
          <w:szCs w:val="25"/>
          <w:lang w:val="uk-UA"/>
        </w:rPr>
        <w:t>В загальному обсязі видатки </w:t>
      </w:r>
      <w:r w:rsidRPr="006C3D5B">
        <w:rPr>
          <w:rFonts w:ascii="Times New Roman" w:hAnsi="Times New Roman" w:cs="Times New Roman"/>
          <w:sz w:val="25"/>
          <w:szCs w:val="25"/>
          <w:lang w:val="uk-UA"/>
        </w:rPr>
        <w:t>використано:</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iCs/>
          <w:sz w:val="25"/>
          <w:szCs w:val="25"/>
          <w:lang w:val="uk-UA"/>
        </w:rPr>
        <w:t>- на державне управління</w:t>
      </w:r>
      <w:r w:rsidRPr="006C3D5B">
        <w:rPr>
          <w:rFonts w:ascii="Times New Roman" w:hAnsi="Times New Roman" w:cs="Times New Roman"/>
          <w:sz w:val="25"/>
          <w:szCs w:val="25"/>
          <w:lang w:val="uk-UA"/>
        </w:rPr>
        <w:t> – 12 033,9 тис. грн. (28,</w:t>
      </w:r>
      <w:r w:rsidRPr="006C3D5B">
        <w:rPr>
          <w:rFonts w:ascii="Times New Roman" w:hAnsi="Times New Roman" w:cs="Times New Roman"/>
          <w:sz w:val="25"/>
          <w:szCs w:val="25"/>
        </w:rPr>
        <w:t>5</w:t>
      </w:r>
      <w:r w:rsidRPr="006C3D5B">
        <w:rPr>
          <w:rFonts w:ascii="Times New Roman" w:hAnsi="Times New Roman" w:cs="Times New Roman"/>
          <w:sz w:val="25"/>
          <w:szCs w:val="25"/>
          <w:lang w:val="uk-UA"/>
        </w:rPr>
        <w:t xml:space="preserve"> відсотка до загального обсягу видатків загального та спеціального фондів);</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iCs/>
          <w:sz w:val="25"/>
          <w:szCs w:val="25"/>
          <w:lang w:val="uk-UA"/>
        </w:rPr>
        <w:lastRenderedPageBreak/>
        <w:t>- на освіту</w:t>
      </w:r>
      <w:r w:rsidRPr="006C3D5B">
        <w:rPr>
          <w:rFonts w:ascii="Times New Roman" w:hAnsi="Times New Roman" w:cs="Times New Roman"/>
          <w:sz w:val="25"/>
          <w:szCs w:val="25"/>
          <w:lang w:val="uk-UA"/>
        </w:rPr>
        <w:t> </w:t>
      </w:r>
      <w:r w:rsidRPr="006C3D5B">
        <w:rPr>
          <w:rFonts w:ascii="Times New Roman" w:hAnsi="Times New Roman" w:cs="Times New Roman"/>
          <w:iCs/>
          <w:sz w:val="25"/>
          <w:szCs w:val="25"/>
          <w:lang w:val="uk-UA"/>
        </w:rPr>
        <w:t>(надання дошкільної освіти, загальної середньої освіти загальноосвітніми навчальними закладами, спеціальної освіти Кароліно-Бугазької дитячою музичною школою)</w:t>
      </w:r>
      <w:r w:rsidRPr="006C3D5B">
        <w:rPr>
          <w:rFonts w:ascii="Times New Roman" w:hAnsi="Times New Roman" w:cs="Times New Roman"/>
          <w:sz w:val="25"/>
          <w:szCs w:val="25"/>
          <w:lang w:val="uk-UA"/>
        </w:rPr>
        <w:t> – витрачено 13 530,4 тис. грн. (з урахуванням міжбюджетних трансфертів) або 32,1 відсотка до загального обсягу видатків загального та спеціального фондів;</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iCs/>
          <w:sz w:val="25"/>
          <w:szCs w:val="25"/>
          <w:lang w:val="uk-UA"/>
        </w:rPr>
        <w:t>- на утримання закладів культури</w:t>
      </w:r>
      <w:r w:rsidRPr="006C3D5B">
        <w:rPr>
          <w:rFonts w:ascii="Times New Roman" w:hAnsi="Times New Roman" w:cs="Times New Roman"/>
          <w:sz w:val="25"/>
          <w:szCs w:val="25"/>
          <w:lang w:val="uk-UA"/>
        </w:rPr>
        <w:t> – 1 101,7 тис. грн. (2,6 відсотка в загальному обсязі видатків);</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на утримання закладів охорони здоров’я (з урахуванням міжбюджетних трансфертів) – 1 614,0 тис. грн. (3,8 відсотка в загальному обсязі видатків);</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видатки на інші заходи у сфері соціального захисту і соціального забезпечення –1 292,0 тис. грн. (3,1 відсотка в загальному обсязі видатків);</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iCs/>
          <w:sz w:val="25"/>
          <w:szCs w:val="25"/>
          <w:lang w:val="uk-UA"/>
        </w:rPr>
        <w:t>- на забезпечення діяльності комунальних підприємств Кароліно-Бугазького сільської ради  </w:t>
      </w:r>
      <w:r w:rsidRPr="006C3D5B">
        <w:rPr>
          <w:rFonts w:ascii="Times New Roman" w:hAnsi="Times New Roman" w:cs="Times New Roman"/>
          <w:sz w:val="25"/>
          <w:szCs w:val="25"/>
          <w:lang w:val="uk-UA"/>
        </w:rPr>
        <w:t> – 6 097,4тис. грн. (14,4 відсотка в загальному обсязі видатків);</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iCs/>
          <w:sz w:val="25"/>
          <w:szCs w:val="25"/>
          <w:lang w:val="uk-UA"/>
        </w:rPr>
        <w:t>- забезпечення діяльності місцевої пожежної охорони – </w:t>
      </w:r>
      <w:r w:rsidRPr="006C3D5B">
        <w:rPr>
          <w:rFonts w:ascii="Times New Roman" w:hAnsi="Times New Roman" w:cs="Times New Roman"/>
          <w:sz w:val="25"/>
          <w:szCs w:val="25"/>
          <w:lang w:val="uk-UA"/>
        </w:rPr>
        <w:t>1 103,0 тис. грн. або 2,6 відсотка в загальному обсязі видатків;</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інші субвенції з місцевого бюджету 700,7 тис. грн. (1,7</w:t>
      </w:r>
      <w:r w:rsidRPr="006C3D5B">
        <w:rPr>
          <w:rFonts w:ascii="Times New Roman" w:hAnsi="Times New Roman" w:cs="Times New Roman"/>
          <w:sz w:val="25"/>
          <w:szCs w:val="25"/>
        </w:rPr>
        <w:t xml:space="preserve"> </w:t>
      </w:r>
      <w:r w:rsidRPr="006C3D5B">
        <w:rPr>
          <w:rFonts w:ascii="Times New Roman" w:hAnsi="Times New Roman" w:cs="Times New Roman"/>
          <w:sz w:val="25"/>
          <w:szCs w:val="25"/>
          <w:lang w:val="uk-UA"/>
        </w:rPr>
        <w:t>відсотка в загальному обсязі видатків);</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субвенцію з місцевого бюджету державному бюджету на виконання програм соціально-економічного розвитку регіонів 4 690,00 тис. грн. (11,1</w:t>
      </w:r>
      <w:r w:rsidRPr="006C3D5B">
        <w:rPr>
          <w:rFonts w:ascii="Times New Roman" w:hAnsi="Times New Roman" w:cs="Times New Roman"/>
          <w:sz w:val="25"/>
          <w:szCs w:val="25"/>
        </w:rPr>
        <w:t xml:space="preserve"> </w:t>
      </w:r>
      <w:r w:rsidRPr="006C3D5B">
        <w:rPr>
          <w:rFonts w:ascii="Times New Roman" w:hAnsi="Times New Roman" w:cs="Times New Roman"/>
          <w:sz w:val="25"/>
          <w:szCs w:val="25"/>
          <w:lang w:val="uk-UA"/>
        </w:rPr>
        <w:t>відсотка в загальному обсязі видатків).</w:t>
      </w:r>
    </w:p>
    <w:p w:rsidR="00CC62C7" w:rsidRPr="006C3D5B" w:rsidRDefault="00CC62C7" w:rsidP="00CC62C7">
      <w:pPr>
        <w:spacing w:after="0"/>
        <w:ind w:firstLine="360"/>
        <w:jc w:val="both"/>
        <w:rPr>
          <w:rFonts w:ascii="Times New Roman" w:hAnsi="Times New Roman" w:cs="Times New Roman"/>
          <w:sz w:val="25"/>
          <w:szCs w:val="25"/>
          <w:lang w:val="uk-UA"/>
        </w:rPr>
      </w:pPr>
      <w:r w:rsidRPr="006C3D5B">
        <w:rPr>
          <w:rFonts w:ascii="Times New Roman" w:hAnsi="Times New Roman" w:cs="Times New Roman"/>
          <w:b/>
          <w:sz w:val="25"/>
          <w:szCs w:val="25"/>
          <w:lang w:val="uk-UA"/>
        </w:rPr>
        <w:t>За економічною структурою</w:t>
      </w:r>
      <w:r w:rsidRPr="006C3D5B">
        <w:rPr>
          <w:rFonts w:ascii="Times New Roman" w:hAnsi="Times New Roman" w:cs="Times New Roman"/>
          <w:sz w:val="25"/>
          <w:szCs w:val="25"/>
          <w:lang w:val="uk-UA"/>
        </w:rPr>
        <w:t xml:space="preserve"> в бюджеті сільської територіальної громади видатки розподіляються наступним чином:</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- 23 244,2 тис. грн. – видатки на заробітну плату з нарахуваннями (55,1 відсотка загального обсягу видатків);</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на оплату комунальних послуг та енергоносіїв – 1 931,7 тис. грн. (4,5 відсотка відповідно);</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продукти харчування – 594,0 тис. грн. (1,4 відсотка);</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субсидії та поточні трансферти – 9 946,4 тис. грн. (23,6 відсотка);</w:t>
      </w:r>
    </w:p>
    <w:p w:rsidR="00CC62C7" w:rsidRPr="006C3D5B" w:rsidRDefault="00CC62C7" w:rsidP="00CC62C7">
      <w:pPr>
        <w:spacing w:after="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інші поточні видатки – 3 025,1 тис. грн. (7,2 відсотка);</w:t>
      </w:r>
    </w:p>
    <w:p w:rsidR="00CC62C7" w:rsidRPr="006C3D5B" w:rsidRDefault="00CC62C7" w:rsidP="00CC62C7">
      <w:pPr>
        <w:spacing w:after="0"/>
        <w:jc w:val="both"/>
        <w:rPr>
          <w:rFonts w:ascii="Times New Roman" w:hAnsi="Times New Roman" w:cs="Times New Roman"/>
          <w:color w:val="C00000"/>
          <w:sz w:val="25"/>
          <w:szCs w:val="25"/>
          <w:lang w:val="uk-UA"/>
        </w:rPr>
      </w:pPr>
      <w:r w:rsidRPr="006C3D5B">
        <w:rPr>
          <w:rFonts w:ascii="Times New Roman" w:hAnsi="Times New Roman" w:cs="Times New Roman"/>
          <w:sz w:val="25"/>
          <w:szCs w:val="25"/>
          <w:lang w:val="uk-UA"/>
        </w:rPr>
        <w:t>- капітальні видатки – 3 463,</w:t>
      </w:r>
      <w:r w:rsidRPr="006C3D5B">
        <w:rPr>
          <w:rFonts w:ascii="Times New Roman" w:hAnsi="Times New Roman" w:cs="Times New Roman"/>
          <w:sz w:val="25"/>
          <w:szCs w:val="25"/>
        </w:rPr>
        <w:t>0</w:t>
      </w:r>
      <w:r w:rsidRPr="006C3D5B">
        <w:rPr>
          <w:rFonts w:ascii="Times New Roman" w:hAnsi="Times New Roman" w:cs="Times New Roman"/>
          <w:sz w:val="25"/>
          <w:szCs w:val="25"/>
          <w:lang w:val="uk-UA"/>
        </w:rPr>
        <w:t xml:space="preserve"> тис. грн. (8,2 відсотка відповідно).</w:t>
      </w:r>
    </w:p>
    <w:p w:rsidR="00CC62C7" w:rsidRPr="006C3D5B" w:rsidRDefault="00CC62C7" w:rsidP="00CC62C7">
      <w:pPr>
        <w:ind w:firstLine="36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Всього на захищенні статті видатків бюджету сільської територіальної громади за ІІ квартал 2025 року спрямовано 25 507,8 тис. грн., або 60.4 відсотка загального обсягу видатків.</w:t>
      </w:r>
    </w:p>
    <w:p w:rsidR="00E50AF0" w:rsidRPr="006C3D5B" w:rsidRDefault="00E50AF0" w:rsidP="00E50AF0">
      <w:pPr>
        <w:spacing w:after="0" w:line="240" w:lineRule="auto"/>
        <w:ind w:firstLine="360"/>
        <w:jc w:val="center"/>
        <w:rPr>
          <w:rFonts w:ascii="Times New Roman" w:hAnsi="Times New Roman" w:cs="Times New Roman"/>
          <w:sz w:val="25"/>
          <w:szCs w:val="25"/>
          <w:lang w:val="uk-UA"/>
        </w:rPr>
      </w:pPr>
      <w:r w:rsidRPr="006C3D5B">
        <w:rPr>
          <w:rFonts w:ascii="Times New Roman" w:hAnsi="Times New Roman" w:cs="Times New Roman"/>
          <w:b/>
          <w:sz w:val="25"/>
          <w:szCs w:val="25"/>
          <w:lang w:val="uk-UA"/>
        </w:rPr>
        <w:t>Фінансування</w:t>
      </w:r>
      <w:r w:rsidRPr="006C3D5B">
        <w:rPr>
          <w:rFonts w:ascii="Times New Roman" w:eastAsia="Times New Roman" w:hAnsi="Times New Roman" w:cs="Times New Roman"/>
          <w:b/>
          <w:sz w:val="25"/>
          <w:szCs w:val="25"/>
          <w:lang w:val="uk-UA" w:eastAsia="ru-RU"/>
        </w:rPr>
        <w:t xml:space="preserve"> місцевого бюджету</w:t>
      </w:r>
    </w:p>
    <w:p w:rsidR="00CC62C7" w:rsidRPr="006C3D5B" w:rsidRDefault="00CC62C7" w:rsidP="00CC62C7">
      <w:pPr>
        <w:spacing w:after="0"/>
        <w:ind w:firstLine="708"/>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xml:space="preserve">Загальна сума трансфертів з державного бюджету місцевому бюджету передбачена у ІІ кварталі поточного року становить 9 621,4 тис. грн. </w:t>
      </w:r>
    </w:p>
    <w:p w:rsidR="00CC62C7" w:rsidRPr="006C3D5B" w:rsidRDefault="00CC62C7" w:rsidP="006A06EE">
      <w:pPr>
        <w:spacing w:after="0"/>
        <w:ind w:firstLine="708"/>
        <w:jc w:val="both"/>
        <w:rPr>
          <w:rFonts w:ascii="Times New Roman" w:hAnsi="Times New Roman" w:cs="Times New Roman"/>
          <w:color w:val="000000" w:themeColor="text1"/>
          <w:sz w:val="25"/>
          <w:szCs w:val="25"/>
          <w:lang w:val="uk-UA"/>
        </w:rPr>
      </w:pPr>
      <w:r w:rsidRPr="006C3D5B">
        <w:rPr>
          <w:rFonts w:ascii="Times New Roman" w:hAnsi="Times New Roman" w:cs="Times New Roman"/>
          <w:color w:val="000000" w:themeColor="text1"/>
          <w:sz w:val="25"/>
          <w:szCs w:val="25"/>
          <w:lang w:val="uk-UA"/>
        </w:rPr>
        <w:t>Освітня субвенція – 57,4 % (5 526,1 тис. грн.). та спрямовується на оплату праці педагогічним працівникам загальноосвітніх навчальних закладів усіх типів в частині</w:t>
      </w:r>
      <w:r w:rsidR="006A06EE" w:rsidRPr="006C3D5B">
        <w:rPr>
          <w:rFonts w:ascii="Times New Roman" w:hAnsi="Times New Roman" w:cs="Times New Roman"/>
          <w:color w:val="000000" w:themeColor="text1"/>
          <w:sz w:val="25"/>
          <w:szCs w:val="25"/>
          <w:lang w:val="uk-UA"/>
        </w:rPr>
        <w:t xml:space="preserve"> </w:t>
      </w:r>
      <w:r w:rsidRPr="006C3D5B">
        <w:rPr>
          <w:rFonts w:ascii="Times New Roman" w:hAnsi="Times New Roman" w:cs="Times New Roman"/>
          <w:color w:val="000000" w:themeColor="text1"/>
          <w:sz w:val="25"/>
          <w:szCs w:val="25"/>
          <w:lang w:val="uk-UA"/>
        </w:rPr>
        <w:t>забезпечення видатків на здобуття повної загальної середньої освіти, а саме на заробітну плату викладачів загальноосвітніх дисциплін.</w:t>
      </w:r>
    </w:p>
    <w:p w:rsidR="00CC62C7" w:rsidRPr="006C3D5B" w:rsidRDefault="00CC62C7" w:rsidP="006A06EE">
      <w:pPr>
        <w:spacing w:after="0"/>
        <w:ind w:firstLine="708"/>
        <w:jc w:val="both"/>
        <w:rPr>
          <w:rFonts w:ascii="Times New Roman" w:hAnsi="Times New Roman" w:cs="Times New Roman"/>
          <w:color w:val="000000" w:themeColor="text1"/>
          <w:sz w:val="25"/>
          <w:szCs w:val="25"/>
          <w:lang w:val="uk-UA"/>
        </w:rPr>
      </w:pPr>
      <w:r w:rsidRPr="006C3D5B">
        <w:rPr>
          <w:rFonts w:ascii="Times New Roman" w:hAnsi="Times New Roman" w:cs="Times New Roman"/>
          <w:color w:val="000000" w:themeColor="text1"/>
          <w:sz w:val="25"/>
          <w:szCs w:val="25"/>
          <w:lang w:val="uk-UA"/>
        </w:rPr>
        <w:t>36,3 % складає базова дотація – 3 489,0 тис. грн., трансферт, що надається з державного бюджету місцевим бюджетам для горизонтального вирівнювання податкоспроможності територій.</w:t>
      </w:r>
    </w:p>
    <w:p w:rsidR="00CC62C7" w:rsidRPr="006C3D5B" w:rsidRDefault="00CC62C7" w:rsidP="006A06EE">
      <w:pPr>
        <w:spacing w:after="0"/>
        <w:ind w:firstLine="708"/>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lastRenderedPageBreak/>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становить 5,4 тис. грн., або 0,1 відсотки від загального обсягу отриманих трансфертів.</w:t>
      </w:r>
    </w:p>
    <w:p w:rsidR="00CC62C7" w:rsidRPr="006C3D5B" w:rsidRDefault="00CC62C7" w:rsidP="00CC62C7">
      <w:pPr>
        <w:spacing w:after="0"/>
        <w:ind w:firstLine="708"/>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становить 95,6 тис. грн., або 1,0 відсотки від загального обсягу отриманих трансфертів.</w:t>
      </w:r>
    </w:p>
    <w:p w:rsidR="00CC62C7" w:rsidRPr="006C3D5B" w:rsidRDefault="00CC62C7" w:rsidP="00CC62C7">
      <w:pPr>
        <w:spacing w:after="0"/>
        <w:ind w:firstLine="708"/>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Субвенція з державного бюджету місцевим бюджетам на здійснення доплат педагогічним працівникам закладів загальної середньої освіти становить 505,3 тис. грн., або 5,2 відсотки від загального обсягу отриманих трансфертів.</w:t>
      </w:r>
    </w:p>
    <w:p w:rsidR="00CC62C7" w:rsidRPr="006C3D5B" w:rsidRDefault="00CC62C7" w:rsidP="00CC62C7">
      <w:pPr>
        <w:spacing w:after="0"/>
        <w:jc w:val="both"/>
        <w:rPr>
          <w:rFonts w:ascii="Times New Roman" w:hAnsi="Times New Roman" w:cs="Times New Roman"/>
          <w:b/>
          <w:sz w:val="25"/>
          <w:szCs w:val="25"/>
          <w:lang w:val="uk-UA"/>
        </w:rPr>
      </w:pPr>
      <w:r w:rsidRPr="006C3D5B">
        <w:rPr>
          <w:rFonts w:ascii="Times New Roman" w:hAnsi="Times New Roman" w:cs="Times New Roman"/>
          <w:b/>
          <w:sz w:val="25"/>
          <w:szCs w:val="25"/>
          <w:lang w:val="uk-UA"/>
        </w:rPr>
        <w:t xml:space="preserve">Освіта </w:t>
      </w:r>
    </w:p>
    <w:p w:rsidR="00CC62C7" w:rsidRPr="006C3D5B" w:rsidRDefault="00CC62C7" w:rsidP="00CC62C7">
      <w:pPr>
        <w:spacing w:after="0"/>
        <w:ind w:firstLine="36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У своїй діяльності, протягом звітного періоду за IІ квартал, усіх органів влади у сфері освіти, спрямовано на освітнє середовище закладів, створення умов для якісної та доступної дошкільної освіти. Продовження реалізації концепції «Нова українська школа», оцінювання педагогічної діяльності педагогічних працівників, управлінські процеси закладів освіти, всебічний розвиток науки, технічне забезпечення та комп’ютеризацію навчальних закладів, облаштування території з урахуванням доступності та безпечним, комфортним перебуванням для учасників освітнього процесу.</w:t>
      </w:r>
    </w:p>
    <w:p w:rsidR="00CC62C7" w:rsidRPr="006C3D5B" w:rsidRDefault="00CC62C7" w:rsidP="00CC62C7">
      <w:pPr>
        <w:spacing w:after="0"/>
        <w:ind w:firstLine="36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У мережі Кароліно-Бугазької ТГ знаходиться 2 заклади дошкільної освіти, а саме: КЗ «Затоківський заклад дошкільної освіти (ясла-садок) «Золота рибка», та у приміщенні Кароліно-Бугазького ЗЗСО відкрито 1 групу  короткотривалого перебування для підготовки дітей 5-річного віку до школи КЗ «Кароліно-Бугазький заклад дошкільної освіти (ясла-садок) «Сонечко». У закладах дошкільної освіти обліковується 23 дітей. КЗ «Затоківський заклад дошкільної освіти (ясла-садок) «Золота рибка» фактично відвідували заклад 15 дітей, та 7 дітей у групі короткотривалого перебування дітей 5 річного віку при КЗ «Кароліно-Бугазький заклад дошкільної освіти (ясла-садок) «Сонечко».</w:t>
      </w:r>
    </w:p>
    <w:p w:rsidR="00CC62C7" w:rsidRPr="006C3D5B" w:rsidRDefault="00CC62C7" w:rsidP="00CC62C7">
      <w:pPr>
        <w:spacing w:after="0"/>
        <w:ind w:firstLine="36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Фактична чисельність педагогів у закладах дошкільної освіти за звітній період 2025р. становила 13 шт. од., не педагогічних працівників 9,3 шт. од.</w:t>
      </w:r>
    </w:p>
    <w:p w:rsidR="00CC62C7" w:rsidRPr="006C3D5B" w:rsidRDefault="00CC62C7" w:rsidP="00CC62C7">
      <w:pPr>
        <w:spacing w:after="0"/>
        <w:ind w:firstLine="36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Відділ освіти, культури, сім’ї, молоді та спорту здійснює керівництво 2-х закладів загальної середньої освіти: Кароліно-Бугазький ЗЗСО, Затоківський ЗЗСО. В Кароліно-Бугазькому ЗЗСО протягом звітного періоду 2025 року здобували освіту 238 учнів та 107 учнів в Затоківському ЗЗСО.</w:t>
      </w:r>
    </w:p>
    <w:p w:rsidR="00CC62C7" w:rsidRPr="006C3D5B" w:rsidRDefault="00CC62C7" w:rsidP="00CC62C7">
      <w:pPr>
        <w:spacing w:after="0"/>
        <w:ind w:firstLine="36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xml:space="preserve">Середня чисельність педагогів які забезпечують освітній процес протягом </w:t>
      </w:r>
      <w:r w:rsidR="00167A79" w:rsidRPr="006C3D5B">
        <w:rPr>
          <w:rFonts w:ascii="Times New Roman" w:hAnsi="Times New Roman" w:cs="Times New Roman"/>
          <w:sz w:val="25"/>
          <w:szCs w:val="25"/>
          <w:lang w:val="uk-UA"/>
        </w:rPr>
        <w:t>І</w:t>
      </w:r>
      <w:r w:rsidRPr="006C3D5B">
        <w:rPr>
          <w:rFonts w:ascii="Times New Roman" w:hAnsi="Times New Roman" w:cs="Times New Roman"/>
          <w:sz w:val="25"/>
          <w:szCs w:val="25"/>
          <w:lang w:val="uk-UA"/>
        </w:rPr>
        <w:t xml:space="preserve">I кварталу становила 49,5 шт. од. Фактична чисельність не педагогічних працівників за звітний період становила 33,5  шт. од. </w:t>
      </w:r>
    </w:p>
    <w:p w:rsidR="00CC62C7" w:rsidRPr="006C3D5B" w:rsidRDefault="00CC62C7" w:rsidP="00CC62C7">
      <w:pPr>
        <w:spacing w:after="0"/>
        <w:ind w:firstLine="36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xml:space="preserve">Усі заклади загальної середньої дошкільної освіти та заклади культури на 100% забезпечені виходом до мережі Інтернет. В усіх закладах загальної середньої освіти навчання проводиться українською мовою. У поточному навчальному році при змішаному навчанні забезпечено підвезення учнів і вчителів до закладу загальної середньої освіти 1 шкільним автобусом. </w:t>
      </w:r>
    </w:p>
    <w:p w:rsidR="00CC62C7" w:rsidRPr="006C3D5B" w:rsidRDefault="00CC62C7" w:rsidP="00CC62C7">
      <w:pPr>
        <w:shd w:val="clear" w:color="auto" w:fill="FFFFFF"/>
        <w:spacing w:after="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xml:space="preserve">             У звітному періоді 2025 року для надання державної підтримки особам з особливими освітніми потребами, які навчаються в інклюзивних класах (групах) у закладах освіти, заплановано субвенцію на  надання додаткових корекційно-розвиткових послуг за КПК 0611200 «Надання освіти за рахунок субвенції з державного бюджету </w:t>
      </w:r>
      <w:r w:rsidRPr="006C3D5B">
        <w:rPr>
          <w:rFonts w:ascii="Times New Roman" w:hAnsi="Times New Roman" w:cs="Times New Roman"/>
          <w:sz w:val="25"/>
          <w:szCs w:val="25"/>
          <w:bdr w:val="none" w:sz="0" w:space="0" w:color="auto" w:frame="1"/>
          <w:lang w:val="uk-UA" w:eastAsia="uk-UA"/>
        </w:rPr>
        <w:lastRenderedPageBreak/>
        <w:t>місцевим бюджетам на надання державної підтримки особам з особливими освітніми потребами» у сумі 2,7  тис. грн.</w:t>
      </w:r>
    </w:p>
    <w:p w:rsidR="00CC62C7" w:rsidRPr="006C3D5B" w:rsidRDefault="00CC62C7" w:rsidP="00CC62C7">
      <w:pPr>
        <w:shd w:val="clear" w:color="auto" w:fill="FFFFFF"/>
        <w:spacing w:after="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За звітний період заклади освіти провели наступні заходи:</w:t>
      </w:r>
    </w:p>
    <w:p w:rsidR="00CC62C7" w:rsidRPr="006C3D5B" w:rsidRDefault="00CC62C7" w:rsidP="00CC62C7">
      <w:pPr>
        <w:shd w:val="clear" w:color="auto" w:fill="FFFFFF"/>
        <w:spacing w:after="0" w:line="240" w:lineRule="auto"/>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святкування Великодня;</w:t>
      </w:r>
    </w:p>
    <w:p w:rsidR="00CC62C7" w:rsidRPr="006C3D5B" w:rsidRDefault="00CC62C7" w:rsidP="00CC62C7">
      <w:pPr>
        <w:shd w:val="clear" w:color="auto" w:fill="FFFFFF"/>
        <w:spacing w:after="0" w:line="240" w:lineRule="auto"/>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святкування Всесвітнього дня Землі;</w:t>
      </w:r>
    </w:p>
    <w:p w:rsidR="00CC62C7" w:rsidRPr="006C3D5B" w:rsidRDefault="00CC62C7" w:rsidP="00CC62C7">
      <w:pPr>
        <w:shd w:val="clear" w:color="auto" w:fill="FFFFFF"/>
        <w:spacing w:after="0" w:line="240" w:lineRule="auto"/>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відео-урок «Як підліткам не потрапити в пастку російських спецслужб»;</w:t>
      </w:r>
    </w:p>
    <w:p w:rsidR="00CC62C7" w:rsidRPr="006C3D5B" w:rsidRDefault="00CC62C7" w:rsidP="00CC62C7">
      <w:pPr>
        <w:shd w:val="clear" w:color="auto" w:fill="FFFFFF"/>
        <w:spacing w:after="0" w:line="240" w:lineRule="auto"/>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Благодійний ярмарок присвячений Дню Героя;</w:t>
      </w:r>
    </w:p>
    <w:p w:rsidR="00CC62C7" w:rsidRPr="006C3D5B" w:rsidRDefault="00CC62C7" w:rsidP="00CC62C7">
      <w:pPr>
        <w:shd w:val="clear" w:color="auto" w:fill="FFFFFF"/>
        <w:spacing w:after="0" w:line="240" w:lineRule="auto"/>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День пам’яті «Чорнобильська трагедія»;</w:t>
      </w:r>
    </w:p>
    <w:p w:rsidR="00CC62C7" w:rsidRPr="006C3D5B" w:rsidRDefault="00CC62C7" w:rsidP="00CC62C7">
      <w:pPr>
        <w:shd w:val="clear" w:color="auto" w:fill="FFFFFF"/>
        <w:spacing w:after="0" w:line="240" w:lineRule="auto"/>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xml:space="preserve">- свято </w:t>
      </w:r>
      <w:r w:rsidR="00167A79" w:rsidRPr="006C3D5B">
        <w:rPr>
          <w:rFonts w:ascii="Times New Roman" w:hAnsi="Times New Roman" w:cs="Times New Roman"/>
          <w:sz w:val="25"/>
          <w:szCs w:val="25"/>
          <w:bdr w:val="none" w:sz="0" w:space="0" w:color="auto" w:frame="1"/>
          <w:lang w:val="uk-UA" w:eastAsia="uk-UA"/>
        </w:rPr>
        <w:t>Букваря</w:t>
      </w:r>
      <w:r w:rsidRPr="006C3D5B">
        <w:rPr>
          <w:rFonts w:ascii="Times New Roman" w:hAnsi="Times New Roman" w:cs="Times New Roman"/>
          <w:sz w:val="25"/>
          <w:szCs w:val="25"/>
          <w:bdr w:val="none" w:sz="0" w:space="0" w:color="auto" w:frame="1"/>
          <w:lang w:val="uk-UA" w:eastAsia="uk-UA"/>
        </w:rPr>
        <w:t>;</w:t>
      </w:r>
    </w:p>
    <w:p w:rsidR="00CC62C7" w:rsidRPr="006C3D5B" w:rsidRDefault="00CC62C7" w:rsidP="00CC62C7">
      <w:pPr>
        <w:shd w:val="clear" w:color="auto" w:fill="FFFFFF"/>
        <w:spacing w:after="0" w:line="240" w:lineRule="auto"/>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День вишиванки;</w:t>
      </w:r>
    </w:p>
    <w:p w:rsidR="00CC62C7" w:rsidRPr="006C3D5B" w:rsidRDefault="00CC62C7" w:rsidP="00CC62C7">
      <w:pPr>
        <w:shd w:val="clear" w:color="auto" w:fill="FFFFFF"/>
        <w:spacing w:after="0" w:line="240" w:lineRule="auto"/>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День Європи в Україні;</w:t>
      </w:r>
    </w:p>
    <w:p w:rsidR="00CC62C7" w:rsidRPr="006C3D5B" w:rsidRDefault="00CC62C7" w:rsidP="00CC62C7">
      <w:pPr>
        <w:shd w:val="clear" w:color="auto" w:fill="FFFFFF"/>
        <w:spacing w:after="0" w:line="240" w:lineRule="auto"/>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День пам’яті та примирення</w:t>
      </w:r>
    </w:p>
    <w:p w:rsidR="00CC62C7" w:rsidRPr="006C3D5B" w:rsidRDefault="00CC62C7" w:rsidP="00CC62C7">
      <w:pPr>
        <w:pStyle w:val="a5"/>
        <w:numPr>
          <w:ilvl w:val="0"/>
          <w:numId w:val="13"/>
        </w:numPr>
        <w:shd w:val="clear" w:color="auto" w:fill="FFFFFF"/>
        <w:spacing w:after="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xml:space="preserve">святкова лінійка </w:t>
      </w:r>
    </w:p>
    <w:p w:rsidR="00CC62C7" w:rsidRPr="006C3D5B" w:rsidRDefault="00CC62C7" w:rsidP="00CC62C7">
      <w:pPr>
        <w:pStyle w:val="a5"/>
        <w:numPr>
          <w:ilvl w:val="0"/>
          <w:numId w:val="13"/>
        </w:numPr>
        <w:shd w:val="clear" w:color="auto" w:fill="FFFFFF"/>
        <w:spacing w:after="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випускні вечори</w:t>
      </w:r>
    </w:p>
    <w:p w:rsidR="00CC62C7" w:rsidRPr="006C3D5B" w:rsidRDefault="00CC62C7" w:rsidP="006F1D7C">
      <w:pPr>
        <w:shd w:val="clear" w:color="auto" w:fill="FFFFFF"/>
        <w:ind w:firstLine="360"/>
        <w:jc w:val="both"/>
        <w:rPr>
          <w:rFonts w:ascii="Times New Roman" w:hAnsi="Times New Roman" w:cs="Times New Roman"/>
          <w:sz w:val="25"/>
          <w:szCs w:val="25"/>
          <w:lang w:val="uk-UA" w:eastAsia="uk-UA"/>
        </w:rPr>
      </w:pPr>
      <w:r w:rsidRPr="006C3D5B">
        <w:rPr>
          <w:rFonts w:ascii="Times New Roman" w:hAnsi="Times New Roman" w:cs="Times New Roman"/>
          <w:sz w:val="25"/>
          <w:szCs w:val="25"/>
          <w:lang w:val="uk-UA" w:eastAsia="uk-UA"/>
        </w:rPr>
        <w:t xml:space="preserve">Крім того в громаді працює 1 музична  школа. До початку військової агресії </w:t>
      </w:r>
      <w:proofErr w:type="spellStart"/>
      <w:r w:rsidRPr="006C3D5B">
        <w:rPr>
          <w:rFonts w:ascii="Times New Roman" w:hAnsi="Times New Roman" w:cs="Times New Roman"/>
          <w:sz w:val="25"/>
          <w:szCs w:val="25"/>
          <w:lang w:val="uk-UA" w:eastAsia="uk-UA"/>
        </w:rPr>
        <w:t>рф</w:t>
      </w:r>
      <w:proofErr w:type="spellEnd"/>
      <w:r w:rsidRPr="006C3D5B">
        <w:rPr>
          <w:rFonts w:ascii="Times New Roman" w:hAnsi="Times New Roman" w:cs="Times New Roman"/>
          <w:sz w:val="25"/>
          <w:szCs w:val="25"/>
          <w:lang w:val="uk-UA" w:eastAsia="uk-UA"/>
        </w:rPr>
        <w:t xml:space="preserve"> отримували музичну освіту 137 дітей, на кінець року - 75 дітей </w:t>
      </w:r>
      <w:r w:rsidRPr="006C3D5B">
        <w:rPr>
          <w:rFonts w:ascii="Times New Roman" w:hAnsi="Times New Roman" w:cs="Times New Roman"/>
          <w:sz w:val="25"/>
          <w:szCs w:val="25"/>
          <w:lang w:val="uk-UA"/>
        </w:rPr>
        <w:t xml:space="preserve"> </w:t>
      </w:r>
      <w:r w:rsidRPr="006C3D5B">
        <w:rPr>
          <w:rFonts w:ascii="Times New Roman" w:hAnsi="Times New Roman" w:cs="Times New Roman"/>
          <w:sz w:val="25"/>
          <w:szCs w:val="25"/>
          <w:lang w:val="uk-UA" w:eastAsia="uk-UA"/>
        </w:rPr>
        <w:t xml:space="preserve">в якій працюють 10,32 педагогічних працівників та 3,5 шт. од. непедагогічних працівників. </w:t>
      </w:r>
    </w:p>
    <w:p w:rsidR="00CC62C7" w:rsidRPr="006C3D5B" w:rsidRDefault="00CC62C7" w:rsidP="00CC62C7">
      <w:pPr>
        <w:shd w:val="clear" w:color="auto" w:fill="FFFFFF"/>
        <w:spacing w:after="0"/>
        <w:ind w:firstLine="360"/>
        <w:jc w:val="both"/>
        <w:rPr>
          <w:rFonts w:ascii="Times New Roman" w:hAnsi="Times New Roman" w:cs="Times New Roman"/>
          <w:b/>
          <w:sz w:val="25"/>
          <w:szCs w:val="25"/>
          <w:lang w:val="uk-UA"/>
        </w:rPr>
      </w:pPr>
      <w:r w:rsidRPr="006C3D5B">
        <w:rPr>
          <w:rFonts w:ascii="Times New Roman" w:hAnsi="Times New Roman" w:cs="Times New Roman"/>
          <w:b/>
          <w:sz w:val="25"/>
          <w:szCs w:val="25"/>
          <w:lang w:val="uk-UA"/>
        </w:rPr>
        <w:t>Культура</w:t>
      </w:r>
    </w:p>
    <w:p w:rsidR="00CC62C7" w:rsidRPr="006C3D5B" w:rsidRDefault="00CC62C7" w:rsidP="00CC62C7">
      <w:pPr>
        <w:shd w:val="clear" w:color="auto" w:fill="FFFFFF"/>
        <w:spacing w:after="0"/>
        <w:ind w:firstLine="360"/>
        <w:jc w:val="both"/>
        <w:rPr>
          <w:rFonts w:ascii="Times New Roman" w:hAnsi="Times New Roman" w:cs="Times New Roman"/>
          <w:sz w:val="25"/>
          <w:szCs w:val="25"/>
          <w:lang w:val="uk-UA" w:eastAsia="uk-UA"/>
        </w:rPr>
      </w:pPr>
      <w:r w:rsidRPr="006C3D5B">
        <w:rPr>
          <w:rFonts w:ascii="Times New Roman" w:hAnsi="Times New Roman" w:cs="Times New Roman"/>
          <w:sz w:val="25"/>
          <w:szCs w:val="25"/>
          <w:lang w:val="uk-UA"/>
        </w:rPr>
        <w:t xml:space="preserve">В Кароліно-Бугазькій сільській територіальній громаді наявна мережа закладів культури, яка </w:t>
      </w:r>
      <w:r w:rsidRPr="006C3D5B">
        <w:rPr>
          <w:rFonts w:ascii="Times New Roman" w:hAnsi="Times New Roman" w:cs="Times New Roman"/>
          <w:sz w:val="25"/>
          <w:szCs w:val="25"/>
          <w:lang w:val="uk-UA" w:eastAsia="uk-UA"/>
        </w:rPr>
        <w:t xml:space="preserve">за </w:t>
      </w:r>
      <w:r w:rsidRPr="006C3D5B">
        <w:rPr>
          <w:rFonts w:ascii="Times New Roman" w:hAnsi="Times New Roman" w:cs="Times New Roman"/>
          <w:sz w:val="25"/>
          <w:szCs w:val="25"/>
          <w:lang w:val="en-US" w:eastAsia="uk-UA"/>
        </w:rPr>
        <w:t>I</w:t>
      </w:r>
      <w:r w:rsidRPr="006C3D5B">
        <w:rPr>
          <w:rFonts w:ascii="Times New Roman" w:hAnsi="Times New Roman" w:cs="Times New Roman"/>
          <w:sz w:val="25"/>
          <w:szCs w:val="25"/>
          <w:lang w:val="uk-UA" w:eastAsia="uk-UA"/>
        </w:rPr>
        <w:t>І квартал</w:t>
      </w:r>
      <w:r w:rsidRPr="006C3D5B">
        <w:rPr>
          <w:rFonts w:ascii="Times New Roman" w:hAnsi="Times New Roman" w:cs="Times New Roman"/>
          <w:sz w:val="25"/>
          <w:szCs w:val="25"/>
          <w:lang w:val="uk-UA"/>
        </w:rPr>
        <w:t xml:space="preserve"> 2025 року налічує: 1 бібліотеку, 1 КУ «Центр культури, дозвілля та спорту «Південна Кароліна».</w:t>
      </w:r>
    </w:p>
    <w:p w:rsidR="00CC62C7" w:rsidRPr="006C3D5B" w:rsidRDefault="00CC62C7" w:rsidP="00CC62C7">
      <w:pPr>
        <w:spacing w:after="0"/>
        <w:ind w:firstLine="36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lang w:val="uk-UA"/>
        </w:rPr>
        <w:t xml:space="preserve">Протягом звітного періоду 2025 року КУ «Центр культури, дозвілля та спорту «Південна Кароліна» </w:t>
      </w:r>
      <w:r w:rsidRPr="006C3D5B">
        <w:rPr>
          <w:rFonts w:ascii="Times New Roman" w:hAnsi="Times New Roman" w:cs="Times New Roman"/>
          <w:sz w:val="25"/>
          <w:szCs w:val="25"/>
          <w:bdr w:val="none" w:sz="0" w:space="0" w:color="auto" w:frame="1"/>
          <w:lang w:val="uk-UA" w:eastAsia="uk-UA"/>
        </w:rPr>
        <w:t>організовано і проведено ряд заходів:</w:t>
      </w:r>
    </w:p>
    <w:p w:rsidR="00CC62C7" w:rsidRPr="006C3D5B" w:rsidRDefault="00CC62C7" w:rsidP="00CC62C7">
      <w:pPr>
        <w:spacing w:after="0"/>
        <w:ind w:firstLine="36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Великдень -</w:t>
      </w:r>
      <w:r w:rsidR="00167A79" w:rsidRPr="006C3D5B">
        <w:rPr>
          <w:rFonts w:ascii="Times New Roman" w:hAnsi="Times New Roman" w:cs="Times New Roman"/>
          <w:sz w:val="25"/>
          <w:szCs w:val="25"/>
          <w:bdr w:val="none" w:sz="0" w:space="0" w:color="auto" w:frame="1"/>
          <w:lang w:val="uk-UA" w:eastAsia="uk-UA"/>
        </w:rPr>
        <w:t xml:space="preserve"> </w:t>
      </w:r>
      <w:r w:rsidRPr="006C3D5B">
        <w:rPr>
          <w:rFonts w:ascii="Times New Roman" w:hAnsi="Times New Roman" w:cs="Times New Roman"/>
          <w:sz w:val="25"/>
          <w:szCs w:val="25"/>
          <w:bdr w:val="none" w:sz="0" w:space="0" w:color="auto" w:frame="1"/>
          <w:lang w:val="uk-UA" w:eastAsia="uk-UA"/>
        </w:rPr>
        <w:t>розповіді про традиції;</w:t>
      </w:r>
    </w:p>
    <w:p w:rsidR="00CC62C7" w:rsidRPr="006C3D5B" w:rsidRDefault="00CC62C7" w:rsidP="00CC62C7">
      <w:pPr>
        <w:spacing w:after="0"/>
        <w:ind w:firstLine="36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привітання до Дня матері « Будь вовік благословенна мамо»;</w:t>
      </w:r>
    </w:p>
    <w:p w:rsidR="00CC62C7" w:rsidRPr="006C3D5B" w:rsidRDefault="00CC62C7" w:rsidP="00CC62C7">
      <w:pPr>
        <w:spacing w:after="0"/>
        <w:ind w:firstLine="36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xml:space="preserve">- віршований </w:t>
      </w:r>
      <w:proofErr w:type="spellStart"/>
      <w:r w:rsidRPr="006C3D5B">
        <w:rPr>
          <w:rFonts w:ascii="Times New Roman" w:hAnsi="Times New Roman" w:cs="Times New Roman"/>
          <w:sz w:val="25"/>
          <w:szCs w:val="25"/>
          <w:bdr w:val="none" w:sz="0" w:space="0" w:color="auto" w:frame="1"/>
          <w:lang w:val="uk-UA" w:eastAsia="uk-UA"/>
        </w:rPr>
        <w:t>флешмоб</w:t>
      </w:r>
      <w:proofErr w:type="spellEnd"/>
      <w:r w:rsidRPr="006C3D5B">
        <w:rPr>
          <w:rFonts w:ascii="Times New Roman" w:hAnsi="Times New Roman" w:cs="Times New Roman"/>
          <w:sz w:val="25"/>
          <w:szCs w:val="25"/>
          <w:bdr w:val="none" w:sz="0" w:space="0" w:color="auto" w:frame="1"/>
          <w:lang w:val="uk-UA" w:eastAsia="uk-UA"/>
        </w:rPr>
        <w:t xml:space="preserve"> «Розквітла вишиванка кольорами» до Дня вишиванки;</w:t>
      </w:r>
    </w:p>
    <w:p w:rsidR="00CC62C7" w:rsidRPr="006C3D5B" w:rsidRDefault="00CC62C7" w:rsidP="00CC62C7">
      <w:pPr>
        <w:spacing w:after="0"/>
        <w:ind w:firstLine="36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конкурс театральних мініатюр та концерт до дня захисту дітей;</w:t>
      </w:r>
    </w:p>
    <w:p w:rsidR="00CC62C7" w:rsidRPr="006C3D5B" w:rsidRDefault="00CC62C7" w:rsidP="00CC62C7">
      <w:pPr>
        <w:spacing w:after="0"/>
        <w:ind w:firstLine="36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тематичні заходи до Дня Конституції.</w:t>
      </w:r>
    </w:p>
    <w:p w:rsidR="00CC62C7" w:rsidRPr="006C3D5B" w:rsidRDefault="00CC62C7" w:rsidP="00CC62C7">
      <w:pPr>
        <w:spacing w:after="0"/>
        <w:ind w:firstLine="360"/>
        <w:jc w:val="both"/>
        <w:rPr>
          <w:rFonts w:ascii="Times New Roman" w:hAnsi="Times New Roman" w:cs="Times New Roman"/>
          <w:sz w:val="25"/>
          <w:szCs w:val="25"/>
          <w:bdr w:val="none" w:sz="0" w:space="0" w:color="auto" w:frame="1"/>
          <w:lang w:val="uk-UA" w:eastAsia="uk-UA"/>
        </w:rPr>
      </w:pPr>
      <w:r w:rsidRPr="006C3D5B">
        <w:rPr>
          <w:rFonts w:ascii="Times New Roman" w:hAnsi="Times New Roman" w:cs="Times New Roman"/>
          <w:sz w:val="25"/>
          <w:szCs w:val="25"/>
          <w:bdr w:val="none" w:sz="0" w:space="0" w:color="auto" w:frame="1"/>
          <w:lang w:val="uk-UA" w:eastAsia="uk-UA"/>
        </w:rPr>
        <w:t xml:space="preserve">- участь в </w:t>
      </w:r>
      <w:r w:rsidRPr="006C3D5B">
        <w:rPr>
          <w:rFonts w:ascii="Times New Roman" w:hAnsi="Times New Roman" w:cs="Times New Roman"/>
          <w:sz w:val="25"/>
          <w:szCs w:val="25"/>
          <w:bdr w:val="none" w:sz="0" w:space="0" w:color="auto" w:frame="1"/>
          <w:lang w:val="en-US" w:eastAsia="uk-UA"/>
        </w:rPr>
        <w:t>International</w:t>
      </w:r>
      <w:r w:rsidRPr="006C3D5B">
        <w:rPr>
          <w:rFonts w:ascii="Times New Roman" w:hAnsi="Times New Roman" w:cs="Times New Roman"/>
          <w:sz w:val="25"/>
          <w:szCs w:val="25"/>
          <w:bdr w:val="none" w:sz="0" w:space="0" w:color="auto" w:frame="1"/>
          <w:lang w:val="uk-UA" w:eastAsia="uk-UA"/>
        </w:rPr>
        <w:t xml:space="preserve"> </w:t>
      </w:r>
      <w:r w:rsidRPr="006C3D5B">
        <w:rPr>
          <w:rFonts w:ascii="Times New Roman" w:hAnsi="Times New Roman" w:cs="Times New Roman"/>
          <w:sz w:val="25"/>
          <w:szCs w:val="25"/>
          <w:bdr w:val="none" w:sz="0" w:space="0" w:color="auto" w:frame="1"/>
          <w:lang w:val="en-US" w:eastAsia="uk-UA"/>
        </w:rPr>
        <w:t>Art</w:t>
      </w:r>
      <w:r w:rsidRPr="006C3D5B">
        <w:rPr>
          <w:rFonts w:ascii="Times New Roman" w:hAnsi="Times New Roman" w:cs="Times New Roman"/>
          <w:sz w:val="25"/>
          <w:szCs w:val="25"/>
          <w:bdr w:val="none" w:sz="0" w:space="0" w:color="auto" w:frame="1"/>
          <w:lang w:val="uk-UA" w:eastAsia="uk-UA"/>
        </w:rPr>
        <w:t xml:space="preserve"> </w:t>
      </w:r>
      <w:r w:rsidRPr="006C3D5B">
        <w:rPr>
          <w:rFonts w:ascii="Times New Roman" w:hAnsi="Times New Roman" w:cs="Times New Roman"/>
          <w:sz w:val="25"/>
          <w:szCs w:val="25"/>
          <w:bdr w:val="none" w:sz="0" w:space="0" w:color="auto" w:frame="1"/>
          <w:lang w:val="en-US" w:eastAsia="uk-UA"/>
        </w:rPr>
        <w:t>Competition</w:t>
      </w:r>
      <w:r w:rsidRPr="006C3D5B">
        <w:rPr>
          <w:rFonts w:ascii="Times New Roman" w:hAnsi="Times New Roman" w:cs="Times New Roman"/>
          <w:sz w:val="25"/>
          <w:szCs w:val="25"/>
          <w:bdr w:val="none" w:sz="0" w:space="0" w:color="auto" w:frame="1"/>
          <w:lang w:val="uk-UA" w:eastAsia="uk-UA"/>
        </w:rPr>
        <w:t>, де наші вихованці підкорили перші місця;</w:t>
      </w:r>
    </w:p>
    <w:p w:rsidR="00CC62C7" w:rsidRPr="006C3D5B" w:rsidRDefault="00CC62C7" w:rsidP="006F1D7C">
      <w:pPr>
        <w:shd w:val="clear" w:color="auto" w:fill="FFFFFF"/>
        <w:spacing w:line="351" w:lineRule="atLeast"/>
        <w:ind w:firstLine="15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xml:space="preserve">У КУ «Центр культури, дозвілля та спорту «Південна Кароліна» протягом звітного періоду працювало 13 шт. од. </w:t>
      </w:r>
    </w:p>
    <w:p w:rsidR="00CC62C7" w:rsidRPr="006C3D5B" w:rsidRDefault="00CC62C7" w:rsidP="00CC62C7">
      <w:pPr>
        <w:shd w:val="clear" w:color="auto" w:fill="FFFFFF"/>
        <w:spacing w:after="0" w:line="351" w:lineRule="atLeast"/>
        <w:ind w:firstLine="150"/>
        <w:jc w:val="both"/>
        <w:rPr>
          <w:rFonts w:ascii="Times New Roman" w:hAnsi="Times New Roman" w:cs="Times New Roman"/>
          <w:b/>
          <w:bCs/>
          <w:sz w:val="25"/>
          <w:szCs w:val="25"/>
          <w:lang w:val="uk-UA"/>
        </w:rPr>
      </w:pPr>
      <w:r w:rsidRPr="006C3D5B">
        <w:rPr>
          <w:rFonts w:ascii="Times New Roman" w:hAnsi="Times New Roman" w:cs="Times New Roman"/>
          <w:b/>
          <w:bCs/>
          <w:sz w:val="25"/>
          <w:szCs w:val="25"/>
          <w:lang w:val="uk-UA"/>
        </w:rPr>
        <w:t>Оздоровлення та відпочинок</w:t>
      </w:r>
    </w:p>
    <w:p w:rsidR="00CC62C7" w:rsidRPr="006C3D5B" w:rsidRDefault="00CC62C7" w:rsidP="00CC62C7">
      <w:pPr>
        <w:shd w:val="clear" w:color="auto" w:fill="FFFFFF"/>
        <w:spacing w:after="0" w:line="351" w:lineRule="atLeast"/>
        <w:ind w:firstLine="15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xml:space="preserve">В період з 02.06.2025 по 13.06.2025 були пришкільні табори з денним перебуванням, під час такого відпочинку учні ЗЗСО та ЗДО мали змогу відвідати та відпочити  в </w:t>
      </w:r>
      <w:proofErr w:type="spellStart"/>
      <w:r w:rsidRPr="006C3D5B">
        <w:rPr>
          <w:rFonts w:ascii="Times New Roman" w:hAnsi="Times New Roman" w:cs="Times New Roman"/>
          <w:sz w:val="25"/>
          <w:szCs w:val="25"/>
          <w:lang w:val="uk-UA"/>
        </w:rPr>
        <w:t>Етнопарку</w:t>
      </w:r>
      <w:proofErr w:type="spellEnd"/>
      <w:r w:rsidRPr="006C3D5B">
        <w:rPr>
          <w:rFonts w:ascii="Times New Roman" w:hAnsi="Times New Roman" w:cs="Times New Roman"/>
          <w:sz w:val="25"/>
          <w:szCs w:val="25"/>
          <w:lang w:val="uk-UA"/>
        </w:rPr>
        <w:t xml:space="preserve"> «</w:t>
      </w:r>
      <w:proofErr w:type="spellStart"/>
      <w:r w:rsidRPr="006C3D5B">
        <w:rPr>
          <w:rFonts w:ascii="Times New Roman" w:hAnsi="Times New Roman" w:cs="Times New Roman"/>
          <w:sz w:val="25"/>
          <w:szCs w:val="25"/>
          <w:lang w:val="uk-UA"/>
        </w:rPr>
        <w:t>Нью</w:t>
      </w:r>
      <w:proofErr w:type="spellEnd"/>
      <w:r w:rsidRPr="006C3D5B">
        <w:rPr>
          <w:rFonts w:ascii="Times New Roman" w:hAnsi="Times New Roman" w:cs="Times New Roman"/>
          <w:sz w:val="25"/>
          <w:szCs w:val="25"/>
          <w:lang w:val="uk-UA"/>
        </w:rPr>
        <w:t xml:space="preserve"> </w:t>
      </w:r>
      <w:proofErr w:type="spellStart"/>
      <w:r w:rsidRPr="006C3D5B">
        <w:rPr>
          <w:rFonts w:ascii="Times New Roman" w:hAnsi="Times New Roman" w:cs="Times New Roman"/>
          <w:sz w:val="25"/>
          <w:szCs w:val="25"/>
          <w:lang w:val="uk-UA"/>
        </w:rPr>
        <w:t>Васюки</w:t>
      </w:r>
      <w:proofErr w:type="spellEnd"/>
      <w:r w:rsidRPr="006C3D5B">
        <w:rPr>
          <w:rFonts w:ascii="Times New Roman" w:hAnsi="Times New Roman" w:cs="Times New Roman"/>
          <w:sz w:val="25"/>
          <w:szCs w:val="25"/>
          <w:lang w:val="uk-UA"/>
        </w:rPr>
        <w:t>».</w:t>
      </w:r>
    </w:p>
    <w:p w:rsidR="00E0490E" w:rsidRPr="006C3D5B" w:rsidRDefault="00CC62C7" w:rsidP="006F1D7C">
      <w:pPr>
        <w:shd w:val="clear" w:color="auto" w:fill="FFFFFF"/>
        <w:spacing w:line="351" w:lineRule="atLeast"/>
        <w:ind w:firstLine="150"/>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xml:space="preserve">Протягом канікулярного періоду діти Затоківського ЗЗСО долучився до триденного відпочинку в селі </w:t>
      </w:r>
      <w:proofErr w:type="spellStart"/>
      <w:r w:rsidRPr="006C3D5B">
        <w:rPr>
          <w:rFonts w:ascii="Times New Roman" w:hAnsi="Times New Roman" w:cs="Times New Roman"/>
          <w:sz w:val="25"/>
          <w:szCs w:val="25"/>
          <w:lang w:val="uk-UA"/>
        </w:rPr>
        <w:t>Лібенталь</w:t>
      </w:r>
      <w:proofErr w:type="spellEnd"/>
      <w:r w:rsidRPr="006C3D5B">
        <w:rPr>
          <w:rFonts w:ascii="Times New Roman" w:hAnsi="Times New Roman" w:cs="Times New Roman"/>
          <w:sz w:val="25"/>
          <w:szCs w:val="25"/>
          <w:lang w:val="uk-UA"/>
        </w:rPr>
        <w:t>.</w:t>
      </w:r>
    </w:p>
    <w:p w:rsidR="00F60C65" w:rsidRPr="006C3D5B" w:rsidRDefault="00864E21" w:rsidP="00864E21">
      <w:pPr>
        <w:shd w:val="clear" w:color="auto" w:fill="FFFFFF"/>
        <w:spacing w:after="0" w:line="351" w:lineRule="atLeast"/>
        <w:ind w:firstLine="150"/>
        <w:jc w:val="both"/>
        <w:rPr>
          <w:rFonts w:ascii="Times New Roman" w:hAnsi="Times New Roman" w:cs="Times New Roman"/>
          <w:b/>
          <w:sz w:val="25"/>
          <w:szCs w:val="25"/>
          <w:lang w:val="uk-UA"/>
        </w:rPr>
      </w:pPr>
      <w:r w:rsidRPr="006C3D5B">
        <w:rPr>
          <w:rFonts w:ascii="Times New Roman" w:eastAsia="Times New Roman" w:hAnsi="Times New Roman" w:cs="Times New Roman"/>
          <w:b/>
          <w:sz w:val="25"/>
          <w:szCs w:val="25"/>
          <w:lang w:val="uk-UA" w:eastAsia="ru-RU"/>
        </w:rPr>
        <w:t>Відділ соціального захисту та охорони здоров’я населення</w:t>
      </w:r>
    </w:p>
    <w:p w:rsidR="00CC62C7" w:rsidRPr="006C3D5B" w:rsidRDefault="00CC62C7" w:rsidP="00CC62C7">
      <w:pPr>
        <w:shd w:val="clear" w:color="auto" w:fill="FFFFFF"/>
        <w:spacing w:after="0" w:line="351" w:lineRule="atLeast"/>
        <w:ind w:firstLine="150"/>
        <w:jc w:val="both"/>
        <w:rPr>
          <w:rFonts w:ascii="Times New Roman" w:eastAsia="Times New Roman" w:hAnsi="Times New Roman" w:cs="Times New Roman"/>
          <w:color w:val="000000"/>
          <w:sz w:val="25"/>
          <w:szCs w:val="25"/>
          <w:lang w:val="uk-UA" w:eastAsia="ru-RU"/>
        </w:rPr>
      </w:pPr>
      <w:r w:rsidRPr="006C3D5B">
        <w:rPr>
          <w:rFonts w:ascii="Times New Roman" w:eastAsia="Times New Roman" w:hAnsi="Times New Roman" w:cs="Times New Roman"/>
          <w:color w:val="000000"/>
          <w:sz w:val="25"/>
          <w:szCs w:val="25"/>
          <w:lang w:val="uk-UA" w:eastAsia="ru-RU"/>
        </w:rPr>
        <w:t xml:space="preserve">       </w:t>
      </w:r>
      <w:r w:rsidRPr="006C3D5B">
        <w:rPr>
          <w:rFonts w:ascii="Times New Roman" w:eastAsia="Times New Roman" w:hAnsi="Times New Roman" w:cs="Times New Roman"/>
          <w:color w:val="000000"/>
          <w:sz w:val="25"/>
          <w:szCs w:val="25"/>
          <w:lang w:eastAsia="ru-RU"/>
        </w:rPr>
        <w:t> </w:t>
      </w:r>
      <w:r w:rsidRPr="006C3D5B">
        <w:rPr>
          <w:rFonts w:ascii="Times New Roman" w:eastAsia="Times New Roman" w:hAnsi="Times New Roman" w:cs="Times New Roman"/>
          <w:color w:val="000000"/>
          <w:sz w:val="25"/>
          <w:szCs w:val="25"/>
          <w:lang w:val="uk-UA" w:eastAsia="ru-RU"/>
        </w:rPr>
        <w:t xml:space="preserve">Відділ соціального захисту та охорони здоров’я населення Кароліно-Бугазької сільської ради Білгород-Дністровського району Одеської області </w:t>
      </w:r>
      <w:r w:rsidR="00167A79" w:rsidRPr="006C3D5B">
        <w:rPr>
          <w:rFonts w:ascii="Times New Roman" w:eastAsia="Times New Roman" w:hAnsi="Times New Roman" w:cs="Times New Roman"/>
          <w:color w:val="000000"/>
          <w:sz w:val="25"/>
          <w:szCs w:val="25"/>
          <w:lang w:val="uk-UA" w:eastAsia="ru-RU"/>
        </w:rPr>
        <w:t>має штатну</w:t>
      </w:r>
      <w:r w:rsidRPr="006C3D5B">
        <w:rPr>
          <w:rFonts w:ascii="Times New Roman" w:eastAsia="Times New Roman" w:hAnsi="Times New Roman" w:cs="Times New Roman"/>
          <w:color w:val="000000"/>
          <w:sz w:val="25"/>
          <w:szCs w:val="25"/>
          <w:lang w:val="uk-UA" w:eastAsia="ru-RU"/>
        </w:rPr>
        <w:t xml:space="preserve"> чисельність - 4 посадові особи: начальник відділу, 3 головних спеціалісти відділу, у т. ч. – фахівець із соціальної роботи.       </w:t>
      </w:r>
    </w:p>
    <w:p w:rsidR="00CC62C7" w:rsidRPr="006C3D5B" w:rsidRDefault="00CC62C7" w:rsidP="00CC62C7">
      <w:pPr>
        <w:shd w:val="clear" w:color="auto" w:fill="FFFFFF"/>
        <w:spacing w:after="0" w:line="240" w:lineRule="auto"/>
        <w:jc w:val="both"/>
        <w:rPr>
          <w:rFonts w:ascii="Times New Roman" w:eastAsia="Times New Roman" w:hAnsi="Times New Roman" w:cs="Times New Roman"/>
          <w:color w:val="000000"/>
          <w:sz w:val="25"/>
          <w:szCs w:val="25"/>
          <w:lang w:val="uk-UA" w:eastAsia="ru-RU"/>
        </w:rPr>
      </w:pPr>
      <w:r w:rsidRPr="006C3D5B">
        <w:rPr>
          <w:rFonts w:ascii="Times New Roman" w:eastAsia="Times New Roman" w:hAnsi="Times New Roman" w:cs="Times New Roman"/>
          <w:color w:val="000000"/>
          <w:sz w:val="25"/>
          <w:szCs w:val="25"/>
          <w:lang w:val="uk-UA" w:eastAsia="ru-RU"/>
        </w:rPr>
        <w:lastRenderedPageBreak/>
        <w:t>         Головним завданням відділу соціального захисту та охорони здоров’я населення є сприяння у розв’язанні проблемних питань та надання соціальних послуг мешканцям громади.</w:t>
      </w:r>
    </w:p>
    <w:p w:rsidR="00CC62C7" w:rsidRPr="006C3D5B" w:rsidRDefault="00CC62C7" w:rsidP="00CC62C7">
      <w:pPr>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color w:val="000000"/>
          <w:sz w:val="25"/>
          <w:szCs w:val="25"/>
          <w:lang w:val="uk-UA" w:eastAsia="ru-RU"/>
        </w:rPr>
        <w:tab/>
        <w:t xml:space="preserve">З метою забезпечення соціального захисту пільгових категорій населення </w:t>
      </w:r>
      <w:r w:rsidR="00167A79" w:rsidRPr="006C3D5B">
        <w:rPr>
          <w:rFonts w:ascii="Times New Roman" w:eastAsia="Times New Roman" w:hAnsi="Times New Roman" w:cs="Times New Roman"/>
          <w:color w:val="000000"/>
          <w:sz w:val="25"/>
          <w:szCs w:val="25"/>
          <w:lang w:val="uk-UA" w:eastAsia="ru-RU"/>
        </w:rPr>
        <w:t>у громаді</w:t>
      </w:r>
      <w:r w:rsidRPr="006C3D5B">
        <w:rPr>
          <w:rFonts w:ascii="Times New Roman" w:eastAsia="Times New Roman" w:hAnsi="Times New Roman" w:cs="Times New Roman"/>
          <w:color w:val="000000"/>
          <w:sz w:val="25"/>
          <w:szCs w:val="25"/>
          <w:lang w:val="uk-UA" w:eastAsia="ru-RU"/>
        </w:rPr>
        <w:t xml:space="preserve"> </w:t>
      </w:r>
      <w:r w:rsidR="00167A79" w:rsidRPr="006C3D5B">
        <w:rPr>
          <w:rFonts w:ascii="Times New Roman" w:eastAsia="Times New Roman" w:hAnsi="Times New Roman" w:cs="Times New Roman"/>
          <w:color w:val="000000"/>
          <w:sz w:val="25"/>
          <w:szCs w:val="25"/>
          <w:lang w:val="uk-UA" w:eastAsia="ru-RU"/>
        </w:rPr>
        <w:t>дії Комплексна» програма</w:t>
      </w:r>
      <w:r w:rsidRPr="006C3D5B">
        <w:rPr>
          <w:rFonts w:ascii="Times New Roman" w:eastAsia="Times New Roman" w:hAnsi="Times New Roman" w:cs="Times New Roman"/>
          <w:color w:val="000000"/>
          <w:sz w:val="25"/>
          <w:szCs w:val="25"/>
          <w:lang w:val="uk-UA" w:eastAsia="ru-RU"/>
        </w:rPr>
        <w:t xml:space="preserve"> соціального захисту населення Кароліно-Бугазької сільської територіальної громади на 2021-2025 роки «Соціальний захист».</w:t>
      </w:r>
      <w:r w:rsidRPr="006C3D5B">
        <w:rPr>
          <w:rFonts w:ascii="Times New Roman" w:eastAsia="Times New Roman" w:hAnsi="Times New Roman" w:cs="Times New Roman"/>
          <w:sz w:val="25"/>
          <w:szCs w:val="25"/>
          <w:shd w:val="clear" w:color="auto" w:fill="FFFFFF"/>
          <w:lang w:val="uk-UA" w:eastAsia="ru-RU"/>
        </w:rPr>
        <w:t xml:space="preserve"> </w:t>
      </w:r>
    </w:p>
    <w:p w:rsidR="00CC62C7" w:rsidRPr="006C3D5B" w:rsidRDefault="00CC62C7" w:rsidP="00CC62C7">
      <w:pPr>
        <w:shd w:val="clear" w:color="auto" w:fill="FFFFFF"/>
        <w:tabs>
          <w:tab w:val="left" w:pos="720"/>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Складено соціальний паспорт  Кароліно-Бугазької сільської ради Білгород-Дністровського району Одеської області.</w:t>
      </w:r>
    </w:p>
    <w:p w:rsidR="00CC62C7" w:rsidRPr="006C3D5B" w:rsidRDefault="00CC62C7" w:rsidP="00E00C42">
      <w:pPr>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xml:space="preserve">          Відповідно до соціального паспорту загальна чисельність населення громади на 01 жовтня 2024 року -  4076 осіб. З них: 2122 осіб –</w:t>
      </w:r>
      <w:r w:rsidR="00E0490E" w:rsidRPr="006C3D5B">
        <w:rPr>
          <w:rFonts w:ascii="Times New Roman" w:eastAsia="Times New Roman" w:hAnsi="Times New Roman" w:cs="Times New Roman"/>
          <w:sz w:val="25"/>
          <w:szCs w:val="25"/>
          <w:lang w:val="uk-UA" w:eastAsia="ru-RU"/>
        </w:rPr>
        <w:t xml:space="preserve"> </w:t>
      </w:r>
      <w:r w:rsidRPr="006C3D5B">
        <w:rPr>
          <w:rFonts w:ascii="Times New Roman" w:eastAsia="Times New Roman" w:hAnsi="Times New Roman" w:cs="Times New Roman"/>
          <w:sz w:val="25"/>
          <w:szCs w:val="25"/>
          <w:lang w:val="uk-UA" w:eastAsia="ru-RU"/>
        </w:rPr>
        <w:t xml:space="preserve">в с. Кароліно-Бугаз, 1954 особа – в смт Затока. </w:t>
      </w:r>
    </w:p>
    <w:p w:rsidR="00CC62C7" w:rsidRPr="00E00C42" w:rsidRDefault="00CC62C7" w:rsidP="00E00C42">
      <w:pPr>
        <w:spacing w:after="0" w:line="240" w:lineRule="auto"/>
        <w:ind w:firstLine="708"/>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i/>
          <w:sz w:val="25"/>
          <w:szCs w:val="25"/>
          <w:lang w:val="uk-UA" w:eastAsia="ru-RU"/>
        </w:rPr>
        <w:t xml:space="preserve">  </w:t>
      </w:r>
      <w:r w:rsidRPr="006C3D5B">
        <w:rPr>
          <w:rFonts w:ascii="Times New Roman" w:eastAsia="Times New Roman" w:hAnsi="Times New Roman" w:cs="Times New Roman"/>
          <w:sz w:val="25"/>
          <w:szCs w:val="25"/>
          <w:lang w:val="uk-UA" w:eastAsia="ru-RU"/>
        </w:rPr>
        <w:t xml:space="preserve">За звітний період фахівцем відділу із соціальної роботи було проведено соціальне інспектування 24 сімей.  </w:t>
      </w:r>
    </w:p>
    <w:p w:rsidR="00CC62C7" w:rsidRPr="006C3D5B" w:rsidRDefault="00CC62C7" w:rsidP="00CC62C7">
      <w:pPr>
        <w:spacing w:after="0" w:line="240" w:lineRule="auto"/>
        <w:ind w:firstLine="708"/>
        <w:jc w:val="both"/>
        <w:rPr>
          <w:rFonts w:ascii="Times New Roman" w:eastAsia="Times New Roman" w:hAnsi="Times New Roman" w:cs="Times New Roman"/>
          <w:iCs/>
          <w:color w:val="000000"/>
          <w:sz w:val="25"/>
          <w:szCs w:val="25"/>
          <w:lang w:val="uk-UA" w:eastAsia="ru-RU"/>
        </w:rPr>
      </w:pPr>
      <w:r w:rsidRPr="006C3D5B">
        <w:rPr>
          <w:rFonts w:ascii="Times New Roman" w:eastAsia="Times New Roman" w:hAnsi="Times New Roman" w:cs="Times New Roman"/>
          <w:iCs/>
          <w:color w:val="000000"/>
          <w:sz w:val="25"/>
          <w:szCs w:val="25"/>
          <w:lang w:val="uk-UA" w:eastAsia="ru-RU"/>
        </w:rPr>
        <w:t xml:space="preserve">Вищезазначені багатодітні родини перебувають на обліку у відділі соціального </w:t>
      </w:r>
      <w:r w:rsidRPr="006C3D5B">
        <w:rPr>
          <w:rFonts w:ascii="Times New Roman" w:eastAsia="Times New Roman" w:hAnsi="Times New Roman" w:cs="Times New Roman"/>
          <w:color w:val="000000"/>
          <w:sz w:val="25"/>
          <w:szCs w:val="25"/>
          <w:lang w:val="uk-UA" w:eastAsia="ru-RU"/>
        </w:rPr>
        <w:t>захисту та охорони здоров’я населення, користуються пільгами та  державними допомогами згідно чинного законодавства України. Також багатодітні родини внесені до електронного Реєстру посвідчень батьків багатодітної сім’ї та дитини з багатодітної сім’ї Мінсоцполітики.</w:t>
      </w:r>
    </w:p>
    <w:p w:rsidR="00CC62C7" w:rsidRPr="006C3D5B" w:rsidRDefault="00CC62C7" w:rsidP="00CC62C7">
      <w:pPr>
        <w:tabs>
          <w:tab w:val="left" w:pos="720"/>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xml:space="preserve">         </w:t>
      </w:r>
      <w:r w:rsidRPr="006C3D5B">
        <w:rPr>
          <w:rFonts w:ascii="Times New Roman" w:eastAsia="Times New Roman" w:hAnsi="Times New Roman" w:cs="Times New Roman"/>
          <w:sz w:val="25"/>
          <w:szCs w:val="25"/>
          <w:lang w:val="uk-UA" w:eastAsia="ru-RU"/>
        </w:rPr>
        <w:tab/>
        <w:t xml:space="preserve">Відповідно до постанови Кабінету Міністрів України від 2 березня 2010 року № 209 «Деякі питання виготовлення і видачі посвідчень батьків багатодітної сім’ї  та дитини з багатодітної сім’ї»  відділ виписує та здійснює видачу </w:t>
      </w:r>
      <w:r w:rsidRPr="006C3D5B">
        <w:rPr>
          <w:rFonts w:ascii="Times New Roman" w:eastAsia="Times New Roman" w:hAnsi="Times New Roman" w:cs="Times New Roman"/>
          <w:bCs/>
          <w:sz w:val="25"/>
          <w:szCs w:val="25"/>
          <w:lang w:val="uk-UA" w:eastAsia="ru-RU"/>
        </w:rPr>
        <w:t>посвідчень батьків багатодітної сім’ї та дитини з багатодітної сім’ї,</w:t>
      </w:r>
      <w:r w:rsidRPr="006C3D5B">
        <w:rPr>
          <w:rFonts w:ascii="Times New Roman" w:eastAsia="Times New Roman" w:hAnsi="Times New Roman" w:cs="Times New Roman"/>
          <w:sz w:val="25"/>
          <w:szCs w:val="25"/>
          <w:lang w:val="uk-UA" w:eastAsia="ru-RU"/>
        </w:rPr>
        <w:t xml:space="preserve"> що підтверджують статус багатодітної сім’ї та право на отримання пільг згідно із Законом України «Про охорону дитинства». За звітний період (відповідно до потреби) видано 4 посвідчення батьків багатодітної сім’ї та дитини з багатодітної сім’ї – 4 посвідчення.</w:t>
      </w:r>
    </w:p>
    <w:p w:rsidR="00CC62C7" w:rsidRPr="006C3D5B" w:rsidRDefault="00CC62C7" w:rsidP="00CC62C7">
      <w:pPr>
        <w:shd w:val="clear" w:color="auto" w:fill="FFFFFF"/>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Згідно постанови КМ</w:t>
      </w:r>
      <w:r w:rsidR="00E0490E" w:rsidRPr="006C3D5B">
        <w:rPr>
          <w:rFonts w:ascii="Times New Roman" w:eastAsia="Times New Roman" w:hAnsi="Times New Roman" w:cs="Times New Roman"/>
          <w:sz w:val="25"/>
          <w:szCs w:val="25"/>
          <w:lang w:val="uk-UA" w:eastAsia="ru-RU"/>
        </w:rPr>
        <w:t>У</w:t>
      </w:r>
      <w:r w:rsidRPr="006C3D5B">
        <w:rPr>
          <w:rFonts w:ascii="Times New Roman" w:eastAsia="Times New Roman" w:hAnsi="Times New Roman" w:cs="Times New Roman"/>
          <w:sz w:val="25"/>
          <w:szCs w:val="25"/>
          <w:lang w:val="uk-UA" w:eastAsia="ru-RU"/>
        </w:rPr>
        <w:t xml:space="preserve"> від 23</w:t>
      </w:r>
      <w:r w:rsidR="006A06EE" w:rsidRPr="006C3D5B">
        <w:rPr>
          <w:rFonts w:ascii="Times New Roman" w:eastAsia="Times New Roman" w:hAnsi="Times New Roman" w:cs="Times New Roman"/>
          <w:sz w:val="25"/>
          <w:szCs w:val="25"/>
          <w:lang w:val="uk-UA" w:eastAsia="ru-RU"/>
        </w:rPr>
        <w:t>.09.</w:t>
      </w:r>
      <w:r w:rsidR="00E0490E" w:rsidRPr="006C3D5B">
        <w:rPr>
          <w:rFonts w:ascii="Times New Roman" w:eastAsia="Times New Roman" w:hAnsi="Times New Roman" w:cs="Times New Roman"/>
          <w:sz w:val="25"/>
          <w:szCs w:val="25"/>
          <w:lang w:val="uk-UA" w:eastAsia="ru-RU"/>
        </w:rPr>
        <w:t>2020 р. №</w:t>
      </w:r>
      <w:r w:rsidRPr="006C3D5B">
        <w:rPr>
          <w:rFonts w:ascii="Times New Roman" w:eastAsia="Times New Roman" w:hAnsi="Times New Roman" w:cs="Times New Roman"/>
          <w:sz w:val="25"/>
          <w:szCs w:val="25"/>
          <w:lang w:val="uk-UA" w:eastAsia="ru-RU"/>
        </w:rPr>
        <w:t>859  «Деякі питання призначення і виплати компенсації фізичним особам, які надають соціальні послуги з догляду на непрофесійній основі» на обліку в 2025 році перебуває 1 особа.</w:t>
      </w:r>
    </w:p>
    <w:p w:rsidR="00CC62C7" w:rsidRPr="006C3D5B" w:rsidRDefault="00CC62C7" w:rsidP="00CC62C7">
      <w:pPr>
        <w:shd w:val="clear" w:color="auto" w:fill="FFFFFF"/>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Згідно постанови КМ</w:t>
      </w:r>
      <w:r w:rsidR="00E0490E" w:rsidRPr="006C3D5B">
        <w:rPr>
          <w:rFonts w:ascii="Times New Roman" w:eastAsia="Times New Roman" w:hAnsi="Times New Roman" w:cs="Times New Roman"/>
          <w:sz w:val="25"/>
          <w:szCs w:val="25"/>
          <w:lang w:val="uk-UA" w:eastAsia="ru-RU"/>
        </w:rPr>
        <w:t>У</w:t>
      </w:r>
      <w:r w:rsidRPr="006C3D5B">
        <w:rPr>
          <w:rFonts w:ascii="Times New Roman" w:eastAsia="Times New Roman" w:hAnsi="Times New Roman" w:cs="Times New Roman"/>
          <w:sz w:val="25"/>
          <w:szCs w:val="25"/>
          <w:lang w:val="uk-UA" w:eastAsia="ru-RU"/>
        </w:rPr>
        <w:t xml:space="preserve"> від  06</w:t>
      </w:r>
      <w:r w:rsidR="006A06EE" w:rsidRPr="006C3D5B">
        <w:rPr>
          <w:rFonts w:ascii="Times New Roman" w:eastAsia="Times New Roman" w:hAnsi="Times New Roman" w:cs="Times New Roman"/>
          <w:sz w:val="25"/>
          <w:szCs w:val="25"/>
          <w:lang w:val="uk-UA" w:eastAsia="ru-RU"/>
        </w:rPr>
        <w:t>.10.</w:t>
      </w:r>
      <w:r w:rsidR="00E0490E" w:rsidRPr="006C3D5B">
        <w:rPr>
          <w:rFonts w:ascii="Times New Roman" w:eastAsia="Times New Roman" w:hAnsi="Times New Roman" w:cs="Times New Roman"/>
          <w:sz w:val="25"/>
          <w:szCs w:val="25"/>
          <w:lang w:val="uk-UA" w:eastAsia="ru-RU"/>
        </w:rPr>
        <w:t>2021 р. №</w:t>
      </w:r>
      <w:r w:rsidRPr="006C3D5B">
        <w:rPr>
          <w:rFonts w:ascii="Times New Roman" w:eastAsia="Times New Roman" w:hAnsi="Times New Roman" w:cs="Times New Roman"/>
          <w:sz w:val="25"/>
          <w:szCs w:val="25"/>
          <w:lang w:val="uk-UA" w:eastAsia="ru-RU"/>
        </w:rPr>
        <w:t>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на обліку в 2025 році перебувала 1 особа.</w:t>
      </w:r>
      <w:r w:rsidRPr="006C3D5B">
        <w:rPr>
          <w:rFonts w:ascii="Times New Roman" w:eastAsia="Times New Roman" w:hAnsi="Times New Roman" w:cs="Times New Roman"/>
          <w:sz w:val="25"/>
          <w:szCs w:val="25"/>
          <w:lang w:val="uk-UA" w:eastAsia="ru-RU"/>
        </w:rPr>
        <w:tab/>
        <w:t xml:space="preserve"> </w:t>
      </w:r>
    </w:p>
    <w:p w:rsidR="00CC62C7" w:rsidRPr="006C3D5B" w:rsidRDefault="00CC62C7" w:rsidP="00CC6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На території громади проживають 116 внутрішньо переміщених осіб, яким надаються консультації та видача гуманітарної допомоги продуктами харчування, одяг (за наявності).</w:t>
      </w:r>
    </w:p>
    <w:p w:rsidR="00CC62C7" w:rsidRPr="006C3D5B" w:rsidRDefault="00CC62C7" w:rsidP="00CC6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У відділі, на  обліку, перебуває пільгова категорія населення, яка згідно КП « Соціальний Захист» отримують допомоги.</w:t>
      </w:r>
    </w:p>
    <w:p w:rsidR="00CC62C7" w:rsidRPr="006C3D5B" w:rsidRDefault="00CC62C7" w:rsidP="00CC6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Допомогу на лікування отримало 290 осіб.</w:t>
      </w:r>
    </w:p>
    <w:p w:rsidR="00CC62C7" w:rsidRPr="006C3D5B" w:rsidRDefault="00CC62C7" w:rsidP="00CC6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Допомогу на поховання отримало 11 осіб  у розмірі 1000,00 грн. на особу.</w:t>
      </w:r>
    </w:p>
    <w:p w:rsidR="00CC62C7" w:rsidRPr="006C3D5B" w:rsidRDefault="00CC62C7" w:rsidP="00CC6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Грошову допомогу учасникам ліквідації наслідків аварії на Чорнобильській АЕС отримало 15 осіб у розмірі 3000, 00 грн.</w:t>
      </w:r>
    </w:p>
    <w:p w:rsidR="00CC62C7" w:rsidRPr="006C3D5B" w:rsidRDefault="00CC62C7" w:rsidP="00CC6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За рахунок державного бюджету було оздоровлено 2 дітей-сиріт, пільгової категорії у «Міжнародному дитячому центрі «Артек»».</w:t>
      </w:r>
    </w:p>
    <w:p w:rsidR="00CC62C7" w:rsidRPr="006C3D5B" w:rsidRDefault="00CC62C7" w:rsidP="00CC6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Щоденно ведеться прийом громадян та надаються інформаційно-консультативні послуги особисто та   в телефонному режимі.</w:t>
      </w:r>
    </w:p>
    <w:p w:rsidR="00CC62C7" w:rsidRPr="006C3D5B" w:rsidRDefault="00CC62C7" w:rsidP="00CC6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ab/>
        <w:t>Щомісячно до Одеської обласної державної адміністрації  та Білгород-Дністровської РДА направляються звіти щодо організації роботи у сфері соціального захисту в Кароліно-Бугазькій сільській територіальній громаді Білгород-Дністровського району Одеської області, інформація щодо проведення моніторингу суб'єктів упровадження програмного комплексу «Інтегрована інформаційна система «Соціальна громада» на рівні територіальної громади та ін.</w:t>
      </w:r>
    </w:p>
    <w:p w:rsidR="00CC62C7" w:rsidRPr="006C3D5B" w:rsidRDefault="00CC62C7" w:rsidP="00CC62C7">
      <w:pPr>
        <w:shd w:val="clear" w:color="auto" w:fill="FFFFFF"/>
        <w:spacing w:after="0" w:line="240" w:lineRule="auto"/>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lastRenderedPageBreak/>
        <w:tab/>
        <w:t>На території Кароліно-Бугазькій сільської ради діють:</w:t>
      </w:r>
    </w:p>
    <w:p w:rsidR="00CC62C7" w:rsidRPr="006C3D5B" w:rsidRDefault="00CC62C7" w:rsidP="00CC62C7">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мобільна бригада соціально-психологічної допомоги, які постраждали від домашнього насильства;</w:t>
      </w:r>
    </w:p>
    <w:p w:rsidR="00CC62C7" w:rsidRPr="006C3D5B" w:rsidRDefault="00CC62C7" w:rsidP="00CC62C7">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Опікунська рада;</w:t>
      </w:r>
    </w:p>
    <w:p w:rsidR="00CC62C7" w:rsidRPr="006C3D5B" w:rsidRDefault="00CC62C7" w:rsidP="00CC62C7">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Координаційний цент підтримки цивільного населення;</w:t>
      </w:r>
    </w:p>
    <w:p w:rsidR="00CC62C7" w:rsidRPr="006C3D5B" w:rsidRDefault="00CC62C7" w:rsidP="006A06EE">
      <w:pPr>
        <w:shd w:val="clear" w:color="auto" w:fill="FFFFFF"/>
        <w:spacing w:line="240" w:lineRule="auto"/>
        <w:ind w:firstLine="708"/>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sz w:val="25"/>
          <w:szCs w:val="25"/>
          <w:lang w:val="uk-UA" w:eastAsia="ru-RU"/>
        </w:rPr>
        <w:t>- Координаційна рада з питань сімейної політики, гендерної рівності, запобігання та протидії домашньому насильству та насильству за ознакою статі, протидії торгівлі людьми.</w:t>
      </w:r>
    </w:p>
    <w:p w:rsidR="00E50AF0" w:rsidRPr="006C3D5B" w:rsidRDefault="00E50AF0" w:rsidP="00E50AF0">
      <w:pPr>
        <w:pStyle w:val="HTML"/>
        <w:shd w:val="clear" w:color="auto" w:fill="FFFFFF"/>
        <w:jc w:val="both"/>
        <w:rPr>
          <w:rFonts w:ascii="Times New Roman" w:hAnsi="Times New Roman" w:cs="Times New Roman"/>
          <w:b/>
          <w:bCs/>
          <w:sz w:val="25"/>
          <w:szCs w:val="25"/>
          <w:lang w:val="uk-UA"/>
        </w:rPr>
      </w:pPr>
      <w:r w:rsidRPr="006C3D5B">
        <w:rPr>
          <w:rFonts w:ascii="Times New Roman" w:hAnsi="Times New Roman" w:cs="Times New Roman"/>
          <w:b/>
          <w:bCs/>
          <w:sz w:val="25"/>
          <w:szCs w:val="25"/>
          <w:lang w:val="uk-UA"/>
        </w:rPr>
        <w:t>Розвиток мережі дитячих будинків сімейного типу та прийомних сімей</w:t>
      </w:r>
    </w:p>
    <w:p w:rsidR="00CC62C7" w:rsidRPr="006C3D5B" w:rsidRDefault="00CC62C7" w:rsidP="00CC62C7">
      <w:pPr>
        <w:spacing w:after="16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 xml:space="preserve">На первинному обліку у службі у справах дітей Кароліно-Бугазької сільської ради станом на 01.07.2025 року перебуває </w:t>
      </w:r>
      <w:r w:rsidRPr="006C3D5B">
        <w:rPr>
          <w:rFonts w:ascii="Times New Roman" w:eastAsia="Calibri" w:hAnsi="Times New Roman" w:cs="Times New Roman"/>
          <w:b/>
          <w:sz w:val="25"/>
          <w:szCs w:val="25"/>
          <w:lang w:val="uk-UA"/>
        </w:rPr>
        <w:t>10</w:t>
      </w:r>
      <w:r w:rsidRPr="006C3D5B">
        <w:rPr>
          <w:rFonts w:ascii="Times New Roman" w:eastAsia="Calibri" w:hAnsi="Times New Roman" w:cs="Times New Roman"/>
          <w:sz w:val="25"/>
          <w:szCs w:val="25"/>
          <w:lang w:val="uk-UA"/>
        </w:rPr>
        <w:t xml:space="preserve"> дітей зі статусом дитини-сироти та дитини, позбавленої батьківського піклування: </w:t>
      </w:r>
      <w:r w:rsidRPr="006C3D5B">
        <w:rPr>
          <w:rFonts w:ascii="Times New Roman" w:eastAsia="Calibri" w:hAnsi="Times New Roman" w:cs="Times New Roman"/>
          <w:b/>
          <w:sz w:val="25"/>
          <w:szCs w:val="25"/>
          <w:lang w:val="uk-UA"/>
        </w:rPr>
        <w:t>3</w:t>
      </w:r>
      <w:r w:rsidRPr="006C3D5B">
        <w:rPr>
          <w:rFonts w:ascii="Times New Roman" w:eastAsia="Calibri" w:hAnsi="Times New Roman" w:cs="Times New Roman"/>
          <w:sz w:val="25"/>
          <w:szCs w:val="25"/>
          <w:lang w:val="uk-UA"/>
        </w:rPr>
        <w:t xml:space="preserve"> дітей-сиріт та </w:t>
      </w:r>
      <w:r w:rsidRPr="006C3D5B">
        <w:rPr>
          <w:rFonts w:ascii="Times New Roman" w:eastAsia="Calibri" w:hAnsi="Times New Roman" w:cs="Times New Roman"/>
          <w:b/>
          <w:sz w:val="25"/>
          <w:szCs w:val="25"/>
          <w:lang w:val="uk-UA"/>
        </w:rPr>
        <w:t>7</w:t>
      </w:r>
      <w:r w:rsidRPr="006C3D5B">
        <w:rPr>
          <w:rFonts w:ascii="Times New Roman" w:eastAsia="Calibri" w:hAnsi="Times New Roman" w:cs="Times New Roman"/>
          <w:sz w:val="25"/>
          <w:szCs w:val="25"/>
          <w:lang w:val="uk-UA"/>
        </w:rPr>
        <w:t xml:space="preserve"> дітей, позбавлених батьківського піклування. </w:t>
      </w:r>
    </w:p>
    <w:p w:rsidR="00CC62C7" w:rsidRPr="006C3D5B" w:rsidRDefault="00CC62C7" w:rsidP="00CC62C7">
      <w:pPr>
        <w:spacing w:after="16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 xml:space="preserve">Із них: </w:t>
      </w:r>
      <w:r w:rsidRPr="006C3D5B">
        <w:rPr>
          <w:rFonts w:ascii="Times New Roman" w:eastAsia="Calibri" w:hAnsi="Times New Roman" w:cs="Times New Roman"/>
          <w:b/>
          <w:sz w:val="25"/>
          <w:szCs w:val="25"/>
        </w:rPr>
        <w:t>5</w:t>
      </w:r>
      <w:r w:rsidRPr="006C3D5B">
        <w:rPr>
          <w:rFonts w:ascii="Times New Roman" w:eastAsia="Calibri" w:hAnsi="Times New Roman" w:cs="Times New Roman"/>
          <w:b/>
          <w:sz w:val="25"/>
          <w:szCs w:val="25"/>
          <w:lang w:val="uk-UA"/>
        </w:rPr>
        <w:t xml:space="preserve"> </w:t>
      </w:r>
      <w:r w:rsidRPr="006C3D5B">
        <w:rPr>
          <w:rFonts w:ascii="Times New Roman" w:eastAsia="Calibri" w:hAnsi="Times New Roman" w:cs="Times New Roman"/>
          <w:sz w:val="25"/>
          <w:szCs w:val="25"/>
          <w:lang w:val="uk-UA"/>
        </w:rPr>
        <w:t xml:space="preserve">дітей виховуються під опікою/піклуванням в родинах громадян,                        </w:t>
      </w:r>
      <w:r w:rsidRPr="006C3D5B">
        <w:rPr>
          <w:rFonts w:ascii="Times New Roman" w:eastAsia="Calibri" w:hAnsi="Times New Roman" w:cs="Times New Roman"/>
          <w:b/>
          <w:sz w:val="25"/>
          <w:szCs w:val="25"/>
          <w:lang w:val="uk-UA"/>
        </w:rPr>
        <w:t>2</w:t>
      </w:r>
      <w:r w:rsidRPr="006C3D5B">
        <w:rPr>
          <w:rFonts w:ascii="Times New Roman" w:eastAsia="Calibri" w:hAnsi="Times New Roman" w:cs="Times New Roman"/>
          <w:sz w:val="25"/>
          <w:szCs w:val="25"/>
          <w:lang w:val="uk-UA"/>
        </w:rPr>
        <w:t xml:space="preserve"> дітей виховуються в прийомній родині, </w:t>
      </w:r>
      <w:bookmarkStart w:id="0" w:name="_Hlk133243792"/>
      <w:r w:rsidRPr="006C3D5B">
        <w:rPr>
          <w:rFonts w:ascii="Times New Roman" w:eastAsia="Calibri" w:hAnsi="Times New Roman" w:cs="Times New Roman"/>
          <w:sz w:val="25"/>
          <w:szCs w:val="25"/>
          <w:lang w:val="uk-UA"/>
        </w:rPr>
        <w:t xml:space="preserve"> </w:t>
      </w:r>
      <w:r w:rsidRPr="006C3D5B">
        <w:rPr>
          <w:rFonts w:ascii="Times New Roman" w:eastAsia="Calibri" w:hAnsi="Times New Roman" w:cs="Times New Roman"/>
          <w:b/>
          <w:sz w:val="25"/>
          <w:szCs w:val="25"/>
          <w:lang w:val="uk-UA"/>
        </w:rPr>
        <w:t xml:space="preserve">3 </w:t>
      </w:r>
      <w:bookmarkEnd w:id="0"/>
      <w:r w:rsidRPr="006C3D5B">
        <w:rPr>
          <w:rFonts w:ascii="Times New Roman" w:eastAsia="Calibri" w:hAnsi="Times New Roman" w:cs="Times New Roman"/>
          <w:sz w:val="25"/>
          <w:szCs w:val="25"/>
          <w:lang w:val="uk-UA"/>
        </w:rPr>
        <w:t>дітей виховуються у КЗ «Кароліно-Бугазький обласний ліцей Одеської обласної ради», який на даний час евакуйований за кордон</w:t>
      </w:r>
      <w:bookmarkStart w:id="1" w:name="_Hlk133243767"/>
      <w:r w:rsidRPr="006C3D5B">
        <w:rPr>
          <w:rFonts w:ascii="Times New Roman" w:eastAsia="Calibri" w:hAnsi="Times New Roman" w:cs="Times New Roman"/>
          <w:sz w:val="25"/>
          <w:szCs w:val="25"/>
          <w:lang w:val="uk-UA"/>
        </w:rPr>
        <w:t>.</w:t>
      </w:r>
    </w:p>
    <w:bookmarkEnd w:id="1"/>
    <w:p w:rsidR="00CC62C7" w:rsidRPr="006C3D5B" w:rsidRDefault="00CC62C7" w:rsidP="00CC62C7">
      <w:pPr>
        <w:spacing w:after="16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b/>
          <w:sz w:val="25"/>
          <w:szCs w:val="25"/>
          <w:lang w:val="uk-UA"/>
        </w:rPr>
        <w:t>4</w:t>
      </w:r>
      <w:r w:rsidRPr="006C3D5B">
        <w:rPr>
          <w:rFonts w:ascii="Times New Roman" w:eastAsia="Calibri" w:hAnsi="Times New Roman" w:cs="Times New Roman"/>
          <w:sz w:val="25"/>
          <w:szCs w:val="25"/>
          <w:lang w:val="uk-UA"/>
        </w:rPr>
        <w:t xml:space="preserve"> дітей які виховуються під опікою, піклуванням, проживають в родинах  опікунів, піклувальників на території сільської ради, </w:t>
      </w:r>
      <w:r w:rsidRPr="006C3D5B">
        <w:rPr>
          <w:rFonts w:ascii="Times New Roman" w:eastAsia="Calibri" w:hAnsi="Times New Roman" w:cs="Times New Roman"/>
          <w:b/>
          <w:sz w:val="25"/>
          <w:szCs w:val="25"/>
          <w:lang w:val="uk-UA"/>
        </w:rPr>
        <w:t>1</w:t>
      </w:r>
      <w:r w:rsidRPr="006C3D5B">
        <w:rPr>
          <w:rFonts w:ascii="Times New Roman" w:eastAsia="Calibri" w:hAnsi="Times New Roman" w:cs="Times New Roman"/>
          <w:sz w:val="25"/>
          <w:szCs w:val="25"/>
          <w:lang w:val="uk-UA"/>
        </w:rPr>
        <w:t xml:space="preserve"> дитина разом з родиною опікуна евакуйована за кордон, перебуває на консульському обліку. </w:t>
      </w:r>
    </w:p>
    <w:p w:rsidR="00CC62C7" w:rsidRPr="006C3D5B" w:rsidRDefault="00CC62C7" w:rsidP="00CC62C7">
      <w:pPr>
        <w:spacing w:after="16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 xml:space="preserve">За звітний період встановлено  </w:t>
      </w:r>
      <w:r w:rsidRPr="006C3D5B">
        <w:rPr>
          <w:rFonts w:ascii="Times New Roman" w:eastAsia="Calibri" w:hAnsi="Times New Roman" w:cs="Times New Roman"/>
          <w:b/>
          <w:sz w:val="25"/>
          <w:szCs w:val="25"/>
          <w:lang w:val="uk-UA"/>
        </w:rPr>
        <w:t>1</w:t>
      </w:r>
      <w:r w:rsidRPr="006C3D5B">
        <w:rPr>
          <w:rFonts w:ascii="Times New Roman" w:eastAsia="Calibri" w:hAnsi="Times New Roman" w:cs="Times New Roman"/>
          <w:sz w:val="25"/>
          <w:szCs w:val="25"/>
          <w:lang w:val="uk-UA"/>
        </w:rPr>
        <w:t xml:space="preserve"> дитині </w:t>
      </w:r>
      <w:r w:rsidR="006A06EE" w:rsidRPr="006C3D5B">
        <w:rPr>
          <w:rFonts w:ascii="Times New Roman" w:eastAsia="Calibri" w:hAnsi="Times New Roman" w:cs="Times New Roman"/>
          <w:sz w:val="25"/>
          <w:szCs w:val="25"/>
          <w:lang w:val="uk-UA"/>
        </w:rPr>
        <w:t>статус</w:t>
      </w:r>
      <w:r w:rsidRPr="006C3D5B">
        <w:rPr>
          <w:rFonts w:ascii="Times New Roman" w:eastAsia="Calibri" w:hAnsi="Times New Roman" w:cs="Times New Roman"/>
          <w:sz w:val="25"/>
          <w:szCs w:val="25"/>
          <w:lang w:val="uk-UA"/>
        </w:rPr>
        <w:t xml:space="preserve"> дитини, яка постраждала від воєнних дій та збройних конфліктів.</w:t>
      </w:r>
    </w:p>
    <w:p w:rsidR="00CC62C7" w:rsidRPr="006C3D5B" w:rsidRDefault="00CC62C7" w:rsidP="00CC62C7">
      <w:pPr>
        <w:spacing w:after="16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 xml:space="preserve">Були підготовлені </w:t>
      </w:r>
      <w:r w:rsidRPr="006C3D5B">
        <w:rPr>
          <w:rFonts w:ascii="Times New Roman" w:eastAsia="Calibri" w:hAnsi="Times New Roman" w:cs="Times New Roman"/>
          <w:b/>
          <w:sz w:val="25"/>
          <w:szCs w:val="25"/>
          <w:lang w:val="uk-UA"/>
        </w:rPr>
        <w:t>5</w:t>
      </w:r>
      <w:r w:rsidRPr="006C3D5B">
        <w:rPr>
          <w:rFonts w:ascii="Times New Roman" w:eastAsia="Calibri" w:hAnsi="Times New Roman" w:cs="Times New Roman"/>
          <w:sz w:val="25"/>
          <w:szCs w:val="25"/>
          <w:lang w:val="uk-UA"/>
        </w:rPr>
        <w:t xml:space="preserve"> листів до суду щодо соціального захисту дітей.</w:t>
      </w:r>
    </w:p>
    <w:p w:rsidR="00CC62C7" w:rsidRPr="006C3D5B" w:rsidRDefault="00CC62C7" w:rsidP="00CC62C7">
      <w:pPr>
        <w:spacing w:after="0" w:line="240" w:lineRule="auto"/>
        <w:jc w:val="both"/>
        <w:rPr>
          <w:rFonts w:ascii="Times New Roman" w:eastAsia="Calibri" w:hAnsi="Times New Roman" w:cs="Times New Roman"/>
          <w:sz w:val="25"/>
          <w:szCs w:val="25"/>
          <w:lang w:val="uk-UA"/>
        </w:rPr>
      </w:pPr>
      <w:r w:rsidRPr="006C3D5B">
        <w:rPr>
          <w:rFonts w:ascii="Times New Roman" w:eastAsia="Times New Roman" w:hAnsi="Times New Roman" w:cs="Times New Roman"/>
          <w:sz w:val="25"/>
          <w:szCs w:val="25"/>
          <w:lang w:val="uk-UA" w:eastAsia="ru-RU"/>
        </w:rPr>
        <w:t xml:space="preserve">   </w:t>
      </w:r>
      <w:r w:rsidRPr="006C3D5B">
        <w:rPr>
          <w:rFonts w:ascii="Times New Roman" w:eastAsia="Times New Roman" w:hAnsi="Times New Roman" w:cs="Times New Roman"/>
          <w:sz w:val="25"/>
          <w:szCs w:val="25"/>
          <w:lang w:val="uk-UA" w:eastAsia="ru-RU"/>
        </w:rPr>
        <w:tab/>
        <w:t>Проведена відповідна робота для забезпечення функціонування комплексної системи захисту інформації</w:t>
      </w:r>
      <w:r w:rsidR="006A06EE" w:rsidRPr="006C3D5B">
        <w:rPr>
          <w:rFonts w:ascii="Times New Roman" w:eastAsia="Times New Roman" w:hAnsi="Times New Roman" w:cs="Times New Roman"/>
          <w:sz w:val="25"/>
          <w:szCs w:val="25"/>
          <w:lang w:val="uk-UA" w:eastAsia="ru-RU"/>
        </w:rPr>
        <w:t xml:space="preserve"> </w:t>
      </w:r>
      <w:r w:rsidRPr="006C3D5B">
        <w:rPr>
          <w:rFonts w:ascii="Times New Roman" w:eastAsia="Times New Roman" w:hAnsi="Times New Roman" w:cs="Times New Roman"/>
          <w:sz w:val="25"/>
          <w:szCs w:val="25"/>
          <w:lang w:val="uk-UA" w:eastAsia="ru-RU"/>
        </w:rPr>
        <w:t>ЄІАС «Діти» служби у справах дітей сільської ради.</w:t>
      </w:r>
    </w:p>
    <w:p w:rsidR="00CC62C7" w:rsidRPr="006C3D5B" w:rsidRDefault="00CC62C7" w:rsidP="00CC62C7">
      <w:pPr>
        <w:spacing w:after="16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 xml:space="preserve">Проведено </w:t>
      </w:r>
      <w:r w:rsidRPr="006C3D5B">
        <w:rPr>
          <w:rFonts w:ascii="Times New Roman" w:eastAsia="Calibri" w:hAnsi="Times New Roman" w:cs="Times New Roman"/>
          <w:b/>
          <w:sz w:val="25"/>
          <w:szCs w:val="25"/>
          <w:lang w:val="uk-UA"/>
        </w:rPr>
        <w:t xml:space="preserve">6 </w:t>
      </w:r>
      <w:r w:rsidRPr="006C3D5B">
        <w:rPr>
          <w:rFonts w:ascii="Times New Roman" w:eastAsia="Calibri" w:hAnsi="Times New Roman" w:cs="Times New Roman"/>
          <w:sz w:val="25"/>
          <w:szCs w:val="25"/>
          <w:lang w:val="uk-UA"/>
        </w:rPr>
        <w:t>засідань комісії з питань захисту прав дитини, де розглядалися питання про перегляд індивідуальних планів соціального захисту дітей-сиріт та дітей, позбавлених батьківського піклування, стан виховання та утримання дітей в родинах опікунів, стан виховання дітей під опікою, надання статусу дитини, яка постраждала внаслідок воєнних дій та збройних конфліктів.</w:t>
      </w:r>
    </w:p>
    <w:p w:rsidR="00CC62C7" w:rsidRPr="006C3D5B" w:rsidRDefault="00CC62C7" w:rsidP="00CC62C7">
      <w:pPr>
        <w:spacing w:after="16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Успішно  здані квартальні звіти, які відповідають інформації та кількості дітей в базі ЄІАС «Діти».</w:t>
      </w:r>
    </w:p>
    <w:p w:rsidR="00CC62C7" w:rsidRPr="006C3D5B" w:rsidRDefault="00CC62C7" w:rsidP="00CC62C7">
      <w:pPr>
        <w:spacing w:after="16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Відповідним актом прийнято від районної державної адміністрації анкети дітей, які можуть бути усиновлені, усиновлених дітей та інші документи з розділу усиновлення.</w:t>
      </w:r>
    </w:p>
    <w:p w:rsidR="00CC62C7" w:rsidRPr="006C3D5B" w:rsidRDefault="00CC62C7" w:rsidP="00CC62C7">
      <w:pPr>
        <w:spacing w:after="16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 xml:space="preserve">Надано </w:t>
      </w:r>
      <w:r w:rsidRPr="006C3D5B">
        <w:rPr>
          <w:rFonts w:ascii="Times New Roman" w:eastAsia="Calibri" w:hAnsi="Times New Roman" w:cs="Times New Roman"/>
          <w:b/>
          <w:sz w:val="25"/>
          <w:szCs w:val="25"/>
          <w:lang w:val="uk-UA"/>
        </w:rPr>
        <w:t xml:space="preserve">12 </w:t>
      </w:r>
      <w:r w:rsidRPr="006C3D5B">
        <w:rPr>
          <w:rFonts w:ascii="Times New Roman" w:eastAsia="Calibri" w:hAnsi="Times New Roman" w:cs="Times New Roman"/>
          <w:sz w:val="25"/>
          <w:szCs w:val="25"/>
          <w:lang w:val="uk-UA"/>
        </w:rPr>
        <w:t xml:space="preserve">відповідей на запити ССД ОДА та </w:t>
      </w:r>
      <w:r w:rsidR="00E00C42">
        <w:rPr>
          <w:rFonts w:ascii="Times New Roman" w:eastAsia="Calibri" w:hAnsi="Times New Roman" w:cs="Times New Roman"/>
          <w:sz w:val="25"/>
          <w:szCs w:val="25"/>
          <w:lang w:val="uk-UA"/>
        </w:rPr>
        <w:t>ССД Білгород-Дністровської РДА.</w:t>
      </w:r>
    </w:p>
    <w:p w:rsidR="00CC62C7" w:rsidRPr="006C3D5B" w:rsidRDefault="00CC62C7" w:rsidP="00E0490E">
      <w:pPr>
        <w:spacing w:after="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 xml:space="preserve">Написано </w:t>
      </w:r>
      <w:r w:rsidRPr="006C3D5B">
        <w:rPr>
          <w:rFonts w:ascii="Times New Roman" w:eastAsia="Calibri" w:hAnsi="Times New Roman" w:cs="Times New Roman"/>
          <w:b/>
          <w:sz w:val="25"/>
          <w:szCs w:val="25"/>
          <w:lang w:val="uk-UA"/>
        </w:rPr>
        <w:t>9</w:t>
      </w:r>
      <w:r w:rsidRPr="006C3D5B">
        <w:rPr>
          <w:rFonts w:ascii="Times New Roman" w:eastAsia="Calibri" w:hAnsi="Times New Roman" w:cs="Times New Roman"/>
          <w:sz w:val="25"/>
          <w:szCs w:val="25"/>
          <w:lang w:val="uk-UA"/>
        </w:rPr>
        <w:t xml:space="preserve"> листів щодо соціального захисту дітей. </w:t>
      </w:r>
    </w:p>
    <w:p w:rsidR="00CC62C7" w:rsidRPr="006C3D5B" w:rsidRDefault="00CC62C7" w:rsidP="00E0490E">
      <w:pPr>
        <w:spacing w:after="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 xml:space="preserve">Надано громадянам та опікунам  </w:t>
      </w:r>
      <w:r w:rsidRPr="006C3D5B">
        <w:rPr>
          <w:rFonts w:ascii="Times New Roman" w:eastAsia="Calibri" w:hAnsi="Times New Roman" w:cs="Times New Roman"/>
          <w:b/>
          <w:sz w:val="25"/>
          <w:szCs w:val="25"/>
          <w:lang w:val="uk-UA"/>
        </w:rPr>
        <w:t>8</w:t>
      </w:r>
      <w:r w:rsidRPr="006C3D5B">
        <w:rPr>
          <w:rFonts w:ascii="Times New Roman" w:eastAsia="Calibri" w:hAnsi="Times New Roman" w:cs="Times New Roman"/>
          <w:sz w:val="25"/>
          <w:szCs w:val="25"/>
          <w:lang w:val="uk-UA"/>
        </w:rPr>
        <w:t xml:space="preserve"> консультацій щодо соціального захисту дітей.</w:t>
      </w:r>
    </w:p>
    <w:p w:rsidR="00CC62C7" w:rsidRPr="006C3D5B" w:rsidRDefault="00CC62C7" w:rsidP="00E0490E">
      <w:pPr>
        <w:spacing w:after="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Проведено</w:t>
      </w:r>
      <w:bookmarkStart w:id="2" w:name="_Hlk203037616"/>
      <w:r w:rsidRPr="006C3D5B">
        <w:rPr>
          <w:rFonts w:ascii="Times New Roman" w:eastAsia="Calibri" w:hAnsi="Times New Roman" w:cs="Times New Roman"/>
          <w:sz w:val="25"/>
          <w:szCs w:val="25"/>
          <w:lang w:val="uk-UA"/>
        </w:rPr>
        <w:t xml:space="preserve"> </w:t>
      </w:r>
      <w:bookmarkEnd w:id="2"/>
      <w:r w:rsidRPr="006C3D5B">
        <w:rPr>
          <w:rFonts w:ascii="Times New Roman" w:eastAsia="Calibri" w:hAnsi="Times New Roman" w:cs="Times New Roman"/>
          <w:sz w:val="25"/>
          <w:szCs w:val="25"/>
          <w:lang w:val="uk-UA"/>
        </w:rPr>
        <w:t>разом с представником ювенальної превенції 2 рейди щодо профілактики правопорушень серед дітей громади.</w:t>
      </w:r>
    </w:p>
    <w:p w:rsidR="00E0490E" w:rsidRPr="006C3D5B" w:rsidRDefault="00CC62C7" w:rsidP="00E0490E">
      <w:pPr>
        <w:spacing w:after="0" w:line="240" w:lineRule="auto"/>
        <w:ind w:firstLine="709"/>
        <w:contextualSpacing/>
        <w:jc w:val="both"/>
        <w:rPr>
          <w:rFonts w:ascii="Times New Roman" w:eastAsia="Calibri" w:hAnsi="Times New Roman" w:cs="Times New Roman"/>
          <w:sz w:val="25"/>
          <w:szCs w:val="25"/>
          <w:lang w:val="uk-UA"/>
        </w:rPr>
      </w:pPr>
      <w:r w:rsidRPr="006C3D5B">
        <w:rPr>
          <w:rFonts w:ascii="Times New Roman" w:eastAsia="Calibri" w:hAnsi="Times New Roman" w:cs="Times New Roman"/>
          <w:sz w:val="25"/>
          <w:szCs w:val="25"/>
          <w:lang w:val="uk-UA"/>
        </w:rPr>
        <w:t xml:space="preserve">Проведена робота  та складені відповідні акти звірок зі старшим інспектором ЮП ВП Білгород-Дністровського РВП ГУНП в Одеській області щодо знайдених та покинутих дітей. </w:t>
      </w:r>
    </w:p>
    <w:p w:rsidR="00E0490E" w:rsidRPr="006C3D5B" w:rsidRDefault="00E0490E" w:rsidP="00E0490E">
      <w:pPr>
        <w:spacing w:after="0" w:line="240" w:lineRule="auto"/>
        <w:ind w:firstLine="709"/>
        <w:contextualSpacing/>
        <w:jc w:val="center"/>
        <w:rPr>
          <w:rFonts w:ascii="Times New Roman" w:eastAsia="Times New Roman" w:hAnsi="Times New Roman" w:cs="Times New Roman"/>
          <w:b/>
          <w:sz w:val="25"/>
          <w:szCs w:val="25"/>
          <w:lang w:val="uk-UA" w:eastAsia="ru-RU"/>
        </w:rPr>
      </w:pPr>
    </w:p>
    <w:p w:rsidR="00E0490E" w:rsidRPr="006C3D5B" w:rsidRDefault="00E50AF0" w:rsidP="00E0490E">
      <w:pPr>
        <w:spacing w:line="240" w:lineRule="auto"/>
        <w:ind w:firstLine="709"/>
        <w:contextualSpacing/>
        <w:jc w:val="center"/>
        <w:rPr>
          <w:rFonts w:ascii="Times New Roman" w:eastAsia="Times New Roman" w:hAnsi="Times New Roman" w:cs="Times New Roman"/>
          <w:b/>
          <w:sz w:val="25"/>
          <w:szCs w:val="25"/>
          <w:lang w:val="uk-UA" w:eastAsia="ru-RU"/>
        </w:rPr>
      </w:pPr>
      <w:r w:rsidRPr="006C3D5B">
        <w:rPr>
          <w:rFonts w:ascii="Times New Roman" w:eastAsia="Times New Roman" w:hAnsi="Times New Roman" w:cs="Times New Roman"/>
          <w:b/>
          <w:sz w:val="25"/>
          <w:szCs w:val="25"/>
          <w:lang w:val="uk-UA" w:eastAsia="ru-RU"/>
        </w:rPr>
        <w:t>Міжбюджетні трансферти</w:t>
      </w:r>
      <w:r w:rsidRPr="006C3D5B">
        <w:rPr>
          <w:rFonts w:ascii="Times New Roman" w:eastAsia="Times New Roman" w:hAnsi="Times New Roman" w:cs="Times New Roman"/>
          <w:sz w:val="25"/>
          <w:szCs w:val="25"/>
          <w:lang w:val="uk-UA" w:eastAsia="ru-RU"/>
        </w:rPr>
        <w:t xml:space="preserve"> </w:t>
      </w:r>
      <w:r w:rsidRPr="006C3D5B">
        <w:rPr>
          <w:rFonts w:ascii="Times New Roman" w:eastAsia="Times New Roman" w:hAnsi="Times New Roman" w:cs="Times New Roman"/>
          <w:b/>
          <w:sz w:val="25"/>
          <w:szCs w:val="25"/>
          <w:lang w:val="uk-UA" w:eastAsia="ru-RU"/>
        </w:rPr>
        <w:t>місцевого бюджету</w:t>
      </w:r>
    </w:p>
    <w:p w:rsidR="00CC62C7" w:rsidRPr="006C3D5B" w:rsidRDefault="00864E21" w:rsidP="00E0490E">
      <w:pPr>
        <w:spacing w:after="0"/>
        <w:jc w:val="both"/>
        <w:rPr>
          <w:rFonts w:ascii="Times New Roman" w:hAnsi="Times New Roman" w:cs="Times New Roman"/>
          <w:sz w:val="25"/>
          <w:szCs w:val="25"/>
          <w:lang w:val="uk-UA"/>
        </w:rPr>
      </w:pPr>
      <w:r w:rsidRPr="006C3D5B">
        <w:rPr>
          <w:rFonts w:ascii="Times New Roman" w:hAnsi="Times New Roman" w:cs="Times New Roman"/>
          <w:bCs/>
          <w:iCs/>
          <w:color w:val="FF0000"/>
          <w:sz w:val="25"/>
          <w:szCs w:val="25"/>
          <w:lang w:val="uk-UA"/>
        </w:rPr>
        <w:tab/>
      </w:r>
      <w:r w:rsidR="00CC62C7" w:rsidRPr="006C3D5B">
        <w:rPr>
          <w:rFonts w:ascii="Times New Roman" w:hAnsi="Times New Roman" w:cs="Times New Roman"/>
          <w:b/>
          <w:bCs/>
          <w:iCs/>
          <w:sz w:val="25"/>
          <w:szCs w:val="25"/>
          <w:lang w:val="uk-UA"/>
        </w:rPr>
        <w:t>По загальному фонду бюджету</w:t>
      </w:r>
      <w:r w:rsidR="00CC62C7" w:rsidRPr="006C3D5B">
        <w:rPr>
          <w:rFonts w:ascii="Times New Roman" w:hAnsi="Times New Roman" w:cs="Times New Roman"/>
          <w:sz w:val="25"/>
          <w:szCs w:val="25"/>
          <w:lang w:val="uk-UA"/>
        </w:rPr>
        <w:t> були профінансована субвенція Комунальній установі «Об’єднаний трудовий архів Овідіопольського району» - 50,513 тис. грн., на утримання установи, що надає послуги мешканцям  Кароліно-Бугазької сільської ТГ.</w:t>
      </w:r>
    </w:p>
    <w:p w:rsidR="00CC62C7" w:rsidRPr="006C3D5B" w:rsidRDefault="00CC62C7" w:rsidP="00E0490E">
      <w:pPr>
        <w:spacing w:after="0" w:line="240" w:lineRule="auto"/>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t>- Територіальному центру соціального обслуговування КУ «Білгород – Дністровський територіальний центр соціального обслуговування»  на утримання соціальних робітників для надання соціальних послуг громадянам, які проживають на території Кароліно - Бугазької територіальної громади – 307,4 тис. грн.;</w:t>
      </w:r>
    </w:p>
    <w:p w:rsidR="00E0490E" w:rsidRPr="00E00C42" w:rsidRDefault="00CC62C7" w:rsidP="00E00C42">
      <w:pPr>
        <w:spacing w:line="240" w:lineRule="auto"/>
        <w:jc w:val="both"/>
        <w:rPr>
          <w:rFonts w:ascii="Times New Roman" w:hAnsi="Times New Roman" w:cs="Times New Roman"/>
          <w:sz w:val="25"/>
          <w:szCs w:val="25"/>
          <w:lang w:val="uk-UA"/>
        </w:rPr>
      </w:pPr>
      <w:r w:rsidRPr="006C3D5B">
        <w:rPr>
          <w:rFonts w:ascii="Times New Roman" w:hAnsi="Times New Roman" w:cs="Times New Roman"/>
          <w:sz w:val="25"/>
          <w:szCs w:val="25"/>
          <w:lang w:val="uk-UA"/>
        </w:rPr>
        <w:lastRenderedPageBreak/>
        <w:t>- Дальницькій сільській раді – 650,2 тис. грн. з метою надання послуг з містобудування та архітектури громадянам, які проживають на території Кароліно - Б</w:t>
      </w:r>
      <w:r w:rsidR="00E00C42">
        <w:rPr>
          <w:rFonts w:ascii="Times New Roman" w:hAnsi="Times New Roman" w:cs="Times New Roman"/>
          <w:sz w:val="25"/>
          <w:szCs w:val="25"/>
          <w:lang w:val="uk-UA"/>
        </w:rPr>
        <w:t>угазької територіальної громади та інші.</w:t>
      </w:r>
      <w:bookmarkStart w:id="3" w:name="_GoBack"/>
      <w:bookmarkEnd w:id="3"/>
    </w:p>
    <w:p w:rsidR="00CC62C7" w:rsidRPr="006C3D5B" w:rsidRDefault="00CC62C7" w:rsidP="00CC62C7">
      <w:pPr>
        <w:spacing w:after="0" w:line="240" w:lineRule="auto"/>
        <w:ind w:firstLine="709"/>
        <w:jc w:val="both"/>
        <w:rPr>
          <w:rFonts w:ascii="Times New Roman" w:eastAsia="Times New Roman" w:hAnsi="Times New Roman" w:cs="Times New Roman"/>
          <w:sz w:val="25"/>
          <w:szCs w:val="25"/>
          <w:lang w:val="uk-UA" w:eastAsia="ru-RU"/>
        </w:rPr>
      </w:pPr>
      <w:r w:rsidRPr="006C3D5B">
        <w:rPr>
          <w:rFonts w:ascii="Times New Roman" w:eastAsia="Times New Roman" w:hAnsi="Times New Roman" w:cs="Times New Roman"/>
          <w:b/>
          <w:sz w:val="25"/>
          <w:szCs w:val="25"/>
          <w:lang w:val="uk-UA" w:eastAsia="ru-RU"/>
        </w:rPr>
        <w:t>Дебіторська заборгованість у</w:t>
      </w:r>
      <w:r w:rsidRPr="006C3D5B">
        <w:rPr>
          <w:rFonts w:ascii="Times New Roman" w:eastAsia="Times New Roman" w:hAnsi="Times New Roman" w:cs="Times New Roman"/>
          <w:sz w:val="25"/>
          <w:szCs w:val="25"/>
          <w:lang w:val="uk-UA" w:eastAsia="ru-RU"/>
        </w:rPr>
        <w:t xml:space="preserve"> бюджеті Кароліно-Бугазької сільської територіальної громади станом на 01 липня 2025 року становить 2,2 тис. грн. у тому числі передплата періодичні видання 2,2 тис. грн.</w:t>
      </w:r>
    </w:p>
    <w:p w:rsidR="00CC62C7" w:rsidRPr="006C3D5B" w:rsidRDefault="00CC62C7" w:rsidP="00CC62C7">
      <w:pPr>
        <w:tabs>
          <w:tab w:val="left" w:pos="0"/>
        </w:tabs>
        <w:jc w:val="both"/>
        <w:outlineLvl w:val="0"/>
        <w:rPr>
          <w:rFonts w:ascii="Times New Roman" w:hAnsi="Times New Roman" w:cs="Times New Roman"/>
          <w:sz w:val="25"/>
          <w:szCs w:val="25"/>
          <w:lang w:val="uk-UA"/>
        </w:rPr>
      </w:pPr>
      <w:r w:rsidRPr="006C3D5B">
        <w:rPr>
          <w:rFonts w:ascii="Times New Roman" w:hAnsi="Times New Roman" w:cs="Times New Roman"/>
          <w:sz w:val="25"/>
          <w:szCs w:val="25"/>
          <w:lang w:val="uk-UA"/>
        </w:rPr>
        <w:tab/>
      </w:r>
      <w:r w:rsidRPr="006C3D5B">
        <w:rPr>
          <w:rFonts w:ascii="Times New Roman" w:hAnsi="Times New Roman" w:cs="Times New Roman"/>
          <w:b/>
          <w:sz w:val="25"/>
          <w:szCs w:val="25"/>
          <w:lang w:val="uk-UA"/>
        </w:rPr>
        <w:t>Кредиторська заборгованість</w:t>
      </w:r>
      <w:r w:rsidRPr="006C3D5B">
        <w:rPr>
          <w:rFonts w:ascii="Times New Roman" w:hAnsi="Times New Roman" w:cs="Times New Roman"/>
          <w:sz w:val="25"/>
          <w:szCs w:val="25"/>
          <w:lang w:val="uk-UA"/>
        </w:rPr>
        <w:t xml:space="preserve"> в бюджеті Кароліно-Бугазької сільської територіальної громади станом на 01 липня 2025 року відсутня.</w:t>
      </w:r>
    </w:p>
    <w:p w:rsidR="00E50AF0" w:rsidRPr="006C3D5B" w:rsidRDefault="00E50AF0" w:rsidP="00E50AF0">
      <w:pPr>
        <w:tabs>
          <w:tab w:val="left" w:pos="0"/>
        </w:tabs>
        <w:jc w:val="both"/>
        <w:outlineLvl w:val="0"/>
        <w:rPr>
          <w:rFonts w:ascii="Times New Roman" w:eastAsia="Times New Roman" w:hAnsi="Times New Roman" w:cs="Times New Roman"/>
          <w:i/>
          <w:color w:val="FF0000"/>
          <w:sz w:val="25"/>
          <w:szCs w:val="25"/>
          <w:lang w:val="uk-UA" w:eastAsia="ru-RU"/>
        </w:rPr>
      </w:pPr>
    </w:p>
    <w:p w:rsidR="00E50AF0" w:rsidRPr="006C3D5B" w:rsidRDefault="00E50AF0" w:rsidP="00D31A94">
      <w:pPr>
        <w:jc w:val="center"/>
        <w:rPr>
          <w:rFonts w:ascii="Times New Roman" w:hAnsi="Times New Roman" w:cs="Times New Roman"/>
          <w:b/>
          <w:i/>
          <w:sz w:val="25"/>
          <w:szCs w:val="25"/>
          <w:lang w:val="uk-UA"/>
        </w:rPr>
      </w:pPr>
      <w:r w:rsidRPr="006C3D5B">
        <w:rPr>
          <w:rFonts w:ascii="Times New Roman" w:hAnsi="Times New Roman" w:cs="Times New Roman"/>
          <w:b/>
          <w:i/>
          <w:sz w:val="25"/>
          <w:szCs w:val="25"/>
          <w:lang w:val="uk-UA"/>
        </w:rPr>
        <w:t>Сільський голова</w:t>
      </w:r>
      <w:r w:rsidRPr="006C3D5B">
        <w:rPr>
          <w:rFonts w:ascii="Times New Roman" w:hAnsi="Times New Roman" w:cs="Times New Roman"/>
          <w:b/>
          <w:i/>
          <w:sz w:val="25"/>
          <w:szCs w:val="25"/>
          <w:lang w:val="uk-UA"/>
        </w:rPr>
        <w:tab/>
      </w:r>
      <w:r w:rsidRPr="006C3D5B">
        <w:rPr>
          <w:rFonts w:ascii="Times New Roman" w:hAnsi="Times New Roman" w:cs="Times New Roman"/>
          <w:b/>
          <w:i/>
          <w:sz w:val="25"/>
          <w:szCs w:val="25"/>
          <w:lang w:val="uk-UA"/>
        </w:rPr>
        <w:tab/>
      </w:r>
      <w:r w:rsidR="004055E6" w:rsidRPr="006C3D5B">
        <w:rPr>
          <w:rFonts w:ascii="Times New Roman" w:hAnsi="Times New Roman" w:cs="Times New Roman"/>
          <w:b/>
          <w:i/>
          <w:sz w:val="25"/>
          <w:szCs w:val="25"/>
          <w:lang w:val="uk-UA"/>
        </w:rPr>
        <w:tab/>
      </w:r>
      <w:r w:rsidR="004055E6" w:rsidRPr="006C3D5B">
        <w:rPr>
          <w:rFonts w:ascii="Times New Roman" w:hAnsi="Times New Roman" w:cs="Times New Roman"/>
          <w:b/>
          <w:i/>
          <w:sz w:val="25"/>
          <w:szCs w:val="25"/>
          <w:lang w:val="uk-UA"/>
        </w:rPr>
        <w:tab/>
      </w:r>
      <w:r w:rsidR="004055E6" w:rsidRPr="006C3D5B">
        <w:rPr>
          <w:rFonts w:ascii="Times New Roman" w:hAnsi="Times New Roman" w:cs="Times New Roman"/>
          <w:b/>
          <w:i/>
          <w:sz w:val="25"/>
          <w:szCs w:val="25"/>
          <w:lang w:val="uk-UA"/>
        </w:rPr>
        <w:tab/>
      </w:r>
      <w:r w:rsidR="004055E6" w:rsidRPr="006C3D5B">
        <w:rPr>
          <w:rFonts w:ascii="Times New Roman" w:hAnsi="Times New Roman" w:cs="Times New Roman"/>
          <w:b/>
          <w:i/>
          <w:sz w:val="25"/>
          <w:szCs w:val="25"/>
          <w:lang w:val="uk-UA"/>
        </w:rPr>
        <w:tab/>
      </w:r>
      <w:r w:rsidR="004055E6" w:rsidRPr="006C3D5B">
        <w:rPr>
          <w:rFonts w:ascii="Times New Roman" w:hAnsi="Times New Roman" w:cs="Times New Roman"/>
          <w:b/>
          <w:i/>
          <w:sz w:val="25"/>
          <w:szCs w:val="25"/>
          <w:lang w:val="uk-UA"/>
        </w:rPr>
        <w:tab/>
      </w:r>
      <w:r w:rsidRPr="006C3D5B">
        <w:rPr>
          <w:rFonts w:ascii="Times New Roman" w:hAnsi="Times New Roman" w:cs="Times New Roman"/>
          <w:b/>
          <w:i/>
          <w:sz w:val="25"/>
          <w:szCs w:val="25"/>
          <w:lang w:val="uk-UA"/>
        </w:rPr>
        <w:t>Андрій АПАНАСЕНКО</w:t>
      </w:r>
    </w:p>
    <w:p w:rsidR="00E50AF0" w:rsidRPr="00403854" w:rsidRDefault="00E50AF0" w:rsidP="00E50AF0">
      <w:pPr>
        <w:jc w:val="both"/>
        <w:rPr>
          <w:rFonts w:ascii="Times New Roman" w:hAnsi="Times New Roman" w:cs="Times New Roman"/>
          <w:b/>
          <w:sz w:val="28"/>
          <w:szCs w:val="28"/>
          <w:lang w:val="uk-UA"/>
        </w:rPr>
      </w:pPr>
      <w:r w:rsidRPr="00403854">
        <w:rPr>
          <w:rFonts w:ascii="Times New Roman" w:hAnsi="Times New Roman" w:cs="Times New Roman"/>
          <w:b/>
          <w:sz w:val="28"/>
          <w:szCs w:val="28"/>
          <w:lang w:val="uk-UA"/>
        </w:rPr>
        <w:t xml:space="preserve">                                         </w:t>
      </w:r>
    </w:p>
    <w:p w:rsidR="00E50AF0" w:rsidRPr="007E5BAD" w:rsidRDefault="00E50AF0" w:rsidP="00E50AF0">
      <w:pPr>
        <w:tabs>
          <w:tab w:val="left" w:pos="0"/>
        </w:tabs>
        <w:spacing w:after="0"/>
        <w:jc w:val="both"/>
        <w:outlineLvl w:val="0"/>
        <w:rPr>
          <w:rFonts w:ascii="Times New Roman" w:eastAsia="Times New Roman" w:hAnsi="Times New Roman" w:cs="Times New Roman"/>
          <w:color w:val="FF0000"/>
          <w:sz w:val="28"/>
          <w:szCs w:val="28"/>
          <w:lang w:val="uk-UA" w:eastAsia="ru-RU"/>
        </w:rPr>
      </w:pPr>
    </w:p>
    <w:p w:rsidR="00E50AF0" w:rsidRPr="007E5BAD" w:rsidRDefault="00E50AF0" w:rsidP="00E50AF0">
      <w:pPr>
        <w:spacing w:after="0"/>
        <w:jc w:val="both"/>
        <w:rPr>
          <w:rFonts w:ascii="Times New Roman" w:hAnsi="Times New Roman" w:cs="Times New Roman"/>
          <w:color w:val="FF0000"/>
          <w:sz w:val="28"/>
          <w:szCs w:val="28"/>
          <w:lang w:val="uk-UA"/>
        </w:rPr>
      </w:pPr>
    </w:p>
    <w:p w:rsidR="00C82BED" w:rsidRPr="00C95FC8" w:rsidRDefault="00C82BED" w:rsidP="00E50AF0">
      <w:pPr>
        <w:spacing w:after="0" w:line="240" w:lineRule="auto"/>
        <w:ind w:firstLine="720"/>
        <w:jc w:val="both"/>
        <w:rPr>
          <w:rFonts w:ascii="Times New Roman" w:hAnsi="Times New Roman" w:cs="Times New Roman"/>
          <w:b/>
          <w:i/>
          <w:sz w:val="28"/>
          <w:szCs w:val="28"/>
          <w:lang w:val="uk-UA"/>
        </w:rPr>
      </w:pPr>
    </w:p>
    <w:sectPr w:rsidR="00C82BED" w:rsidRPr="00C95FC8" w:rsidSect="006F1D7C">
      <w:headerReference w:type="default" r:id="rId9"/>
      <w:footerReference w:type="default" r:id="rId10"/>
      <w:pgSz w:w="11906" w:h="16838"/>
      <w:pgMar w:top="851" w:right="567"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2E" w:rsidRDefault="008E752E" w:rsidP="007E5E14">
      <w:pPr>
        <w:spacing w:after="0" w:line="240" w:lineRule="auto"/>
      </w:pPr>
      <w:r>
        <w:separator/>
      </w:r>
    </w:p>
  </w:endnote>
  <w:endnote w:type="continuationSeparator" w:id="0">
    <w:p w:rsidR="008E752E" w:rsidRDefault="008E752E" w:rsidP="007E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53" w:rsidRDefault="0095255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2E" w:rsidRDefault="008E752E" w:rsidP="007E5E14">
      <w:pPr>
        <w:spacing w:after="0" w:line="240" w:lineRule="auto"/>
      </w:pPr>
      <w:r>
        <w:separator/>
      </w:r>
    </w:p>
  </w:footnote>
  <w:footnote w:type="continuationSeparator" w:id="0">
    <w:p w:rsidR="008E752E" w:rsidRDefault="008E752E" w:rsidP="007E5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4CF" w:rsidRDefault="008C64C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90F"/>
    <w:multiLevelType w:val="hybridMultilevel"/>
    <w:tmpl w:val="5CCC54FA"/>
    <w:lvl w:ilvl="0" w:tplc="1284BC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C13123"/>
    <w:multiLevelType w:val="hybridMultilevel"/>
    <w:tmpl w:val="142631F6"/>
    <w:lvl w:ilvl="0" w:tplc="75C2F5B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1F692F"/>
    <w:multiLevelType w:val="multilevel"/>
    <w:tmpl w:val="378AFDF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954181B"/>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B37DD8"/>
    <w:multiLevelType w:val="multilevel"/>
    <w:tmpl w:val="4EB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D44DB"/>
    <w:multiLevelType w:val="hybridMultilevel"/>
    <w:tmpl w:val="B732A3F4"/>
    <w:lvl w:ilvl="0" w:tplc="31CA5BDE">
      <w:numFmt w:val="bullet"/>
      <w:lvlText w:val="-"/>
      <w:lvlJc w:val="left"/>
      <w:pPr>
        <w:tabs>
          <w:tab w:val="num" w:pos="1275"/>
        </w:tabs>
        <w:ind w:left="1275" w:hanging="360"/>
      </w:pPr>
      <w:rPr>
        <w:rFonts w:ascii="Times New Roman" w:eastAsia="Times New Roman" w:hAnsi="Times New Roman" w:cs="Times New Roman"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6">
    <w:nsid w:val="519F770A"/>
    <w:multiLevelType w:val="multilevel"/>
    <w:tmpl w:val="2C7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DF7481"/>
    <w:multiLevelType w:val="hybridMultilevel"/>
    <w:tmpl w:val="8CE0D266"/>
    <w:lvl w:ilvl="0" w:tplc="BD3884FE">
      <w:numFmt w:val="bullet"/>
      <w:lvlText w:val="-"/>
      <w:lvlJc w:val="left"/>
      <w:pPr>
        <w:tabs>
          <w:tab w:val="num" w:pos="1260"/>
        </w:tabs>
        <w:ind w:left="1260" w:hanging="360"/>
      </w:pPr>
      <w:rPr>
        <w:rFonts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C5D2DAB"/>
    <w:multiLevelType w:val="hybridMultilevel"/>
    <w:tmpl w:val="0F8261BE"/>
    <w:lvl w:ilvl="0" w:tplc="B99C06B8">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777AEA"/>
    <w:multiLevelType w:val="hybridMultilevel"/>
    <w:tmpl w:val="787E0EC6"/>
    <w:lvl w:ilvl="0" w:tplc="C5F4B976">
      <w:start w:val="1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5287600"/>
    <w:multiLevelType w:val="multilevel"/>
    <w:tmpl w:val="538E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26C55"/>
    <w:multiLevelType w:val="multilevel"/>
    <w:tmpl w:val="6AB2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546927"/>
    <w:multiLevelType w:val="hybridMultilevel"/>
    <w:tmpl w:val="11CC3102"/>
    <w:lvl w:ilvl="0" w:tplc="E2B25764">
      <w:numFmt w:val="bullet"/>
      <w:lvlText w:val="-"/>
      <w:lvlJc w:val="left"/>
      <w:pPr>
        <w:ind w:left="435" w:hanging="360"/>
      </w:pPr>
      <w:rPr>
        <w:rFonts w:ascii="Helvetica" w:eastAsiaTheme="minorHAnsi" w:hAnsi="Helvetica" w:cs="Helvetica"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6"/>
  </w:num>
  <w:num w:numId="2">
    <w:abstractNumId w:val="10"/>
  </w:num>
  <w:num w:numId="3">
    <w:abstractNumId w:val="4"/>
  </w:num>
  <w:num w:numId="4">
    <w:abstractNumId w:val="0"/>
  </w:num>
  <w:num w:numId="5">
    <w:abstractNumId w:val="11"/>
  </w:num>
  <w:num w:numId="6">
    <w:abstractNumId w:val="3"/>
  </w:num>
  <w:num w:numId="7">
    <w:abstractNumId w:val="7"/>
  </w:num>
  <w:num w:numId="8">
    <w:abstractNumId w:val="8"/>
  </w:num>
  <w:num w:numId="9">
    <w:abstractNumId w:val="5"/>
  </w:num>
  <w:num w:numId="10">
    <w:abstractNumId w:val="12"/>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A6"/>
    <w:rsid w:val="00014AE1"/>
    <w:rsid w:val="00016DB7"/>
    <w:rsid w:val="00026D70"/>
    <w:rsid w:val="0003084A"/>
    <w:rsid w:val="0003642D"/>
    <w:rsid w:val="00044EF6"/>
    <w:rsid w:val="00050929"/>
    <w:rsid w:val="00052C6E"/>
    <w:rsid w:val="00061C31"/>
    <w:rsid w:val="00066768"/>
    <w:rsid w:val="00087148"/>
    <w:rsid w:val="000A11A4"/>
    <w:rsid w:val="000B1674"/>
    <w:rsid w:val="000B3493"/>
    <w:rsid w:val="000B778D"/>
    <w:rsid w:val="000C3DD4"/>
    <w:rsid w:val="000C4EDF"/>
    <w:rsid w:val="000D14B6"/>
    <w:rsid w:val="000D3B34"/>
    <w:rsid w:val="000E30DB"/>
    <w:rsid w:val="000E75DB"/>
    <w:rsid w:val="000F1E77"/>
    <w:rsid w:val="00106DB4"/>
    <w:rsid w:val="00107CCE"/>
    <w:rsid w:val="00112525"/>
    <w:rsid w:val="00127482"/>
    <w:rsid w:val="00131C2A"/>
    <w:rsid w:val="00143F4C"/>
    <w:rsid w:val="00147323"/>
    <w:rsid w:val="001505BE"/>
    <w:rsid w:val="00154FA3"/>
    <w:rsid w:val="00156582"/>
    <w:rsid w:val="00156593"/>
    <w:rsid w:val="00167A79"/>
    <w:rsid w:val="00176020"/>
    <w:rsid w:val="00176EFA"/>
    <w:rsid w:val="00182595"/>
    <w:rsid w:val="00183F4C"/>
    <w:rsid w:val="00197580"/>
    <w:rsid w:val="001A5B9A"/>
    <w:rsid w:val="001B33A8"/>
    <w:rsid w:val="001E077C"/>
    <w:rsid w:val="001E4D20"/>
    <w:rsid w:val="001F167A"/>
    <w:rsid w:val="001F451D"/>
    <w:rsid w:val="001F5961"/>
    <w:rsid w:val="00205E75"/>
    <w:rsid w:val="00207CA0"/>
    <w:rsid w:val="0022250C"/>
    <w:rsid w:val="00232A96"/>
    <w:rsid w:val="00235F13"/>
    <w:rsid w:val="0024055D"/>
    <w:rsid w:val="00246FB6"/>
    <w:rsid w:val="002559B8"/>
    <w:rsid w:val="002570DE"/>
    <w:rsid w:val="00260137"/>
    <w:rsid w:val="00260610"/>
    <w:rsid w:val="0026068A"/>
    <w:rsid w:val="00261848"/>
    <w:rsid w:val="00263388"/>
    <w:rsid w:val="00264980"/>
    <w:rsid w:val="00265849"/>
    <w:rsid w:val="00272838"/>
    <w:rsid w:val="00273754"/>
    <w:rsid w:val="00273FF4"/>
    <w:rsid w:val="002812C8"/>
    <w:rsid w:val="0028260D"/>
    <w:rsid w:val="0029137D"/>
    <w:rsid w:val="002973EA"/>
    <w:rsid w:val="002A2535"/>
    <w:rsid w:val="002B22F7"/>
    <w:rsid w:val="002B497F"/>
    <w:rsid w:val="002B4D01"/>
    <w:rsid w:val="002C1ADA"/>
    <w:rsid w:val="002E3403"/>
    <w:rsid w:val="002E48A5"/>
    <w:rsid w:val="002F3DCE"/>
    <w:rsid w:val="00304D63"/>
    <w:rsid w:val="00311377"/>
    <w:rsid w:val="00315CF7"/>
    <w:rsid w:val="00320F37"/>
    <w:rsid w:val="00324430"/>
    <w:rsid w:val="003345C0"/>
    <w:rsid w:val="0033628C"/>
    <w:rsid w:val="00340F4D"/>
    <w:rsid w:val="00341CF8"/>
    <w:rsid w:val="00352FDC"/>
    <w:rsid w:val="00353751"/>
    <w:rsid w:val="003572BA"/>
    <w:rsid w:val="0036534C"/>
    <w:rsid w:val="0037655E"/>
    <w:rsid w:val="00386C9B"/>
    <w:rsid w:val="00393495"/>
    <w:rsid w:val="003A32A6"/>
    <w:rsid w:val="003A7F93"/>
    <w:rsid w:val="003B1196"/>
    <w:rsid w:val="003B1F72"/>
    <w:rsid w:val="003D1DF5"/>
    <w:rsid w:val="003E256B"/>
    <w:rsid w:val="003F1CE8"/>
    <w:rsid w:val="003F2039"/>
    <w:rsid w:val="003F352A"/>
    <w:rsid w:val="003F3616"/>
    <w:rsid w:val="003F71C1"/>
    <w:rsid w:val="00400CD4"/>
    <w:rsid w:val="00401721"/>
    <w:rsid w:val="00401D1C"/>
    <w:rsid w:val="00403854"/>
    <w:rsid w:val="004055A6"/>
    <w:rsid w:val="004055E6"/>
    <w:rsid w:val="00407E75"/>
    <w:rsid w:val="004114B2"/>
    <w:rsid w:val="00422A72"/>
    <w:rsid w:val="0042377F"/>
    <w:rsid w:val="00426B4E"/>
    <w:rsid w:val="00432594"/>
    <w:rsid w:val="0043781E"/>
    <w:rsid w:val="00441DC8"/>
    <w:rsid w:val="00450655"/>
    <w:rsid w:val="00451341"/>
    <w:rsid w:val="00451D9D"/>
    <w:rsid w:val="004531A4"/>
    <w:rsid w:val="00453D0D"/>
    <w:rsid w:val="0046409A"/>
    <w:rsid w:val="00464717"/>
    <w:rsid w:val="004708F5"/>
    <w:rsid w:val="00482743"/>
    <w:rsid w:val="00482CD5"/>
    <w:rsid w:val="00486961"/>
    <w:rsid w:val="004908CD"/>
    <w:rsid w:val="00496CC7"/>
    <w:rsid w:val="004A3346"/>
    <w:rsid w:val="004B5480"/>
    <w:rsid w:val="004B5AB2"/>
    <w:rsid w:val="004C0BEF"/>
    <w:rsid w:val="004C21E2"/>
    <w:rsid w:val="004C3FE8"/>
    <w:rsid w:val="004D03B9"/>
    <w:rsid w:val="004D219C"/>
    <w:rsid w:val="004D493C"/>
    <w:rsid w:val="004D682A"/>
    <w:rsid w:val="004E68C6"/>
    <w:rsid w:val="004F099C"/>
    <w:rsid w:val="00500E55"/>
    <w:rsid w:val="005051B0"/>
    <w:rsid w:val="0051093D"/>
    <w:rsid w:val="00512CA8"/>
    <w:rsid w:val="00517D7E"/>
    <w:rsid w:val="005222AC"/>
    <w:rsid w:val="00523D7D"/>
    <w:rsid w:val="0053005F"/>
    <w:rsid w:val="00535DD8"/>
    <w:rsid w:val="00550858"/>
    <w:rsid w:val="00552471"/>
    <w:rsid w:val="0055316F"/>
    <w:rsid w:val="005535B8"/>
    <w:rsid w:val="00554ECD"/>
    <w:rsid w:val="00560D88"/>
    <w:rsid w:val="0056512E"/>
    <w:rsid w:val="0056642C"/>
    <w:rsid w:val="00572FCE"/>
    <w:rsid w:val="005741C8"/>
    <w:rsid w:val="005842E4"/>
    <w:rsid w:val="00585D0D"/>
    <w:rsid w:val="00586F2A"/>
    <w:rsid w:val="005942FB"/>
    <w:rsid w:val="00595DCD"/>
    <w:rsid w:val="005A0F40"/>
    <w:rsid w:val="005A5A0D"/>
    <w:rsid w:val="005A7052"/>
    <w:rsid w:val="005C1EC4"/>
    <w:rsid w:val="005C73A3"/>
    <w:rsid w:val="005D2AD7"/>
    <w:rsid w:val="005D5E43"/>
    <w:rsid w:val="005D6949"/>
    <w:rsid w:val="005E0066"/>
    <w:rsid w:val="005F4D86"/>
    <w:rsid w:val="005F6BB5"/>
    <w:rsid w:val="006032FF"/>
    <w:rsid w:val="00604611"/>
    <w:rsid w:val="00604CF0"/>
    <w:rsid w:val="00606C76"/>
    <w:rsid w:val="0061263B"/>
    <w:rsid w:val="00612D8F"/>
    <w:rsid w:val="00620620"/>
    <w:rsid w:val="0062082F"/>
    <w:rsid w:val="00620C2F"/>
    <w:rsid w:val="00625918"/>
    <w:rsid w:val="006260D3"/>
    <w:rsid w:val="00627B9C"/>
    <w:rsid w:val="00631F5E"/>
    <w:rsid w:val="0063422C"/>
    <w:rsid w:val="0063651A"/>
    <w:rsid w:val="00646A1C"/>
    <w:rsid w:val="00654CA7"/>
    <w:rsid w:val="00654EC8"/>
    <w:rsid w:val="00661762"/>
    <w:rsid w:val="00663E99"/>
    <w:rsid w:val="00687EA9"/>
    <w:rsid w:val="00687EB4"/>
    <w:rsid w:val="0069344B"/>
    <w:rsid w:val="006938B8"/>
    <w:rsid w:val="00695F0A"/>
    <w:rsid w:val="006A06EE"/>
    <w:rsid w:val="006A3393"/>
    <w:rsid w:val="006A5452"/>
    <w:rsid w:val="006B1DAB"/>
    <w:rsid w:val="006B34FD"/>
    <w:rsid w:val="006B460E"/>
    <w:rsid w:val="006B5D87"/>
    <w:rsid w:val="006C3D5B"/>
    <w:rsid w:val="006C4F08"/>
    <w:rsid w:val="006C72A7"/>
    <w:rsid w:val="006F1D7C"/>
    <w:rsid w:val="0070055B"/>
    <w:rsid w:val="00702134"/>
    <w:rsid w:val="00703946"/>
    <w:rsid w:val="00703DFA"/>
    <w:rsid w:val="00731D60"/>
    <w:rsid w:val="00732F22"/>
    <w:rsid w:val="00743931"/>
    <w:rsid w:val="00750F7A"/>
    <w:rsid w:val="0075465C"/>
    <w:rsid w:val="00756FE1"/>
    <w:rsid w:val="00757518"/>
    <w:rsid w:val="00762404"/>
    <w:rsid w:val="0076477D"/>
    <w:rsid w:val="00773195"/>
    <w:rsid w:val="007821D2"/>
    <w:rsid w:val="00786F35"/>
    <w:rsid w:val="0079318F"/>
    <w:rsid w:val="00793CC0"/>
    <w:rsid w:val="0079568D"/>
    <w:rsid w:val="00796623"/>
    <w:rsid w:val="007A26E4"/>
    <w:rsid w:val="007A4426"/>
    <w:rsid w:val="007A71D9"/>
    <w:rsid w:val="007B4AF2"/>
    <w:rsid w:val="007B5645"/>
    <w:rsid w:val="007C26DA"/>
    <w:rsid w:val="007D7A9F"/>
    <w:rsid w:val="007E5BAD"/>
    <w:rsid w:val="007E5E14"/>
    <w:rsid w:val="007E63F4"/>
    <w:rsid w:val="007F54E9"/>
    <w:rsid w:val="00807B1A"/>
    <w:rsid w:val="00812673"/>
    <w:rsid w:val="00815C51"/>
    <w:rsid w:val="00816DEC"/>
    <w:rsid w:val="00817DC1"/>
    <w:rsid w:val="00836FDF"/>
    <w:rsid w:val="008519B9"/>
    <w:rsid w:val="00853F3F"/>
    <w:rsid w:val="00854CA2"/>
    <w:rsid w:val="008633E1"/>
    <w:rsid w:val="00864E21"/>
    <w:rsid w:val="00872D96"/>
    <w:rsid w:val="008738F6"/>
    <w:rsid w:val="008773AD"/>
    <w:rsid w:val="00882000"/>
    <w:rsid w:val="0088663E"/>
    <w:rsid w:val="008916DE"/>
    <w:rsid w:val="008919E0"/>
    <w:rsid w:val="00891B92"/>
    <w:rsid w:val="008A441F"/>
    <w:rsid w:val="008B169A"/>
    <w:rsid w:val="008C0A43"/>
    <w:rsid w:val="008C5A4E"/>
    <w:rsid w:val="008C64CF"/>
    <w:rsid w:val="008E2046"/>
    <w:rsid w:val="008E752E"/>
    <w:rsid w:val="00900691"/>
    <w:rsid w:val="00900C6E"/>
    <w:rsid w:val="0090772A"/>
    <w:rsid w:val="009104BC"/>
    <w:rsid w:val="00911D88"/>
    <w:rsid w:val="0091262D"/>
    <w:rsid w:val="009130DD"/>
    <w:rsid w:val="009160A3"/>
    <w:rsid w:val="009233C9"/>
    <w:rsid w:val="00924680"/>
    <w:rsid w:val="0093645E"/>
    <w:rsid w:val="00944A72"/>
    <w:rsid w:val="0094531B"/>
    <w:rsid w:val="00945F8D"/>
    <w:rsid w:val="009472FB"/>
    <w:rsid w:val="00952553"/>
    <w:rsid w:val="00953207"/>
    <w:rsid w:val="00962CCC"/>
    <w:rsid w:val="0097039F"/>
    <w:rsid w:val="00970870"/>
    <w:rsid w:val="009732CE"/>
    <w:rsid w:val="00974C17"/>
    <w:rsid w:val="0098208A"/>
    <w:rsid w:val="00982A55"/>
    <w:rsid w:val="00983925"/>
    <w:rsid w:val="0098682F"/>
    <w:rsid w:val="009C51A7"/>
    <w:rsid w:val="009C5AF4"/>
    <w:rsid w:val="009D0201"/>
    <w:rsid w:val="009D03D5"/>
    <w:rsid w:val="009D0806"/>
    <w:rsid w:val="009E2BC0"/>
    <w:rsid w:val="009E6FEB"/>
    <w:rsid w:val="009E7BCD"/>
    <w:rsid w:val="009F5C5C"/>
    <w:rsid w:val="009F7606"/>
    <w:rsid w:val="009F76C7"/>
    <w:rsid w:val="00A037AF"/>
    <w:rsid w:val="00A33F6B"/>
    <w:rsid w:val="00A3759B"/>
    <w:rsid w:val="00A42F0D"/>
    <w:rsid w:val="00A46194"/>
    <w:rsid w:val="00A51821"/>
    <w:rsid w:val="00A60B97"/>
    <w:rsid w:val="00A62579"/>
    <w:rsid w:val="00A7417F"/>
    <w:rsid w:val="00A76C1F"/>
    <w:rsid w:val="00A84861"/>
    <w:rsid w:val="00AA2031"/>
    <w:rsid w:val="00AA3DE9"/>
    <w:rsid w:val="00AC0ADD"/>
    <w:rsid w:val="00AC3188"/>
    <w:rsid w:val="00AC443B"/>
    <w:rsid w:val="00AC4497"/>
    <w:rsid w:val="00AC4A52"/>
    <w:rsid w:val="00AC5151"/>
    <w:rsid w:val="00AD5AA8"/>
    <w:rsid w:val="00AD74EC"/>
    <w:rsid w:val="00AF1C15"/>
    <w:rsid w:val="00B119BA"/>
    <w:rsid w:val="00B1414A"/>
    <w:rsid w:val="00B27656"/>
    <w:rsid w:val="00B50A01"/>
    <w:rsid w:val="00B534F3"/>
    <w:rsid w:val="00B53B8B"/>
    <w:rsid w:val="00B6319D"/>
    <w:rsid w:val="00B657A1"/>
    <w:rsid w:val="00B74C5B"/>
    <w:rsid w:val="00B94D53"/>
    <w:rsid w:val="00BA1883"/>
    <w:rsid w:val="00BB207B"/>
    <w:rsid w:val="00BB2889"/>
    <w:rsid w:val="00BC53DA"/>
    <w:rsid w:val="00BC55E4"/>
    <w:rsid w:val="00BC7741"/>
    <w:rsid w:val="00BD0C4B"/>
    <w:rsid w:val="00BD4E0E"/>
    <w:rsid w:val="00BD6CED"/>
    <w:rsid w:val="00BE4D87"/>
    <w:rsid w:val="00BE53C2"/>
    <w:rsid w:val="00BE7B18"/>
    <w:rsid w:val="00BF28A7"/>
    <w:rsid w:val="00BF4C90"/>
    <w:rsid w:val="00C01E7F"/>
    <w:rsid w:val="00C02770"/>
    <w:rsid w:val="00C13BDC"/>
    <w:rsid w:val="00C16DB8"/>
    <w:rsid w:val="00C22CBD"/>
    <w:rsid w:val="00C33C63"/>
    <w:rsid w:val="00C34986"/>
    <w:rsid w:val="00C4521D"/>
    <w:rsid w:val="00C60527"/>
    <w:rsid w:val="00C72CB0"/>
    <w:rsid w:val="00C82BED"/>
    <w:rsid w:val="00C951C4"/>
    <w:rsid w:val="00C95FC8"/>
    <w:rsid w:val="00CA2C39"/>
    <w:rsid w:val="00CA3224"/>
    <w:rsid w:val="00CA33CB"/>
    <w:rsid w:val="00CA7434"/>
    <w:rsid w:val="00CA79ED"/>
    <w:rsid w:val="00CB23E2"/>
    <w:rsid w:val="00CB4132"/>
    <w:rsid w:val="00CB488A"/>
    <w:rsid w:val="00CB584F"/>
    <w:rsid w:val="00CC0DFB"/>
    <w:rsid w:val="00CC531E"/>
    <w:rsid w:val="00CC62C7"/>
    <w:rsid w:val="00CC7E9E"/>
    <w:rsid w:val="00CD1287"/>
    <w:rsid w:val="00CD209D"/>
    <w:rsid w:val="00CE1B47"/>
    <w:rsid w:val="00CF2A0B"/>
    <w:rsid w:val="00CF7D0F"/>
    <w:rsid w:val="00D03C86"/>
    <w:rsid w:val="00D04C21"/>
    <w:rsid w:val="00D0528B"/>
    <w:rsid w:val="00D07AE1"/>
    <w:rsid w:val="00D14F16"/>
    <w:rsid w:val="00D2439F"/>
    <w:rsid w:val="00D27854"/>
    <w:rsid w:val="00D31A94"/>
    <w:rsid w:val="00D31F74"/>
    <w:rsid w:val="00D34369"/>
    <w:rsid w:val="00D3507E"/>
    <w:rsid w:val="00D37404"/>
    <w:rsid w:val="00D435EC"/>
    <w:rsid w:val="00D44CFA"/>
    <w:rsid w:val="00D51737"/>
    <w:rsid w:val="00D533F9"/>
    <w:rsid w:val="00D57A13"/>
    <w:rsid w:val="00D653AA"/>
    <w:rsid w:val="00D658D5"/>
    <w:rsid w:val="00D676CF"/>
    <w:rsid w:val="00D75C38"/>
    <w:rsid w:val="00D7764E"/>
    <w:rsid w:val="00D80DCD"/>
    <w:rsid w:val="00D822A2"/>
    <w:rsid w:val="00D82336"/>
    <w:rsid w:val="00D91923"/>
    <w:rsid w:val="00DA0B35"/>
    <w:rsid w:val="00DA27D8"/>
    <w:rsid w:val="00DA2995"/>
    <w:rsid w:val="00DA2C49"/>
    <w:rsid w:val="00DD12F2"/>
    <w:rsid w:val="00DD6E33"/>
    <w:rsid w:val="00DE34DB"/>
    <w:rsid w:val="00DF1B57"/>
    <w:rsid w:val="00E00C42"/>
    <w:rsid w:val="00E028F3"/>
    <w:rsid w:val="00E04081"/>
    <w:rsid w:val="00E0490E"/>
    <w:rsid w:val="00E06BBE"/>
    <w:rsid w:val="00E118E5"/>
    <w:rsid w:val="00E1639E"/>
    <w:rsid w:val="00E21AD2"/>
    <w:rsid w:val="00E24F60"/>
    <w:rsid w:val="00E32CA2"/>
    <w:rsid w:val="00E45516"/>
    <w:rsid w:val="00E45E63"/>
    <w:rsid w:val="00E50AF0"/>
    <w:rsid w:val="00E50BF4"/>
    <w:rsid w:val="00E622AB"/>
    <w:rsid w:val="00E74861"/>
    <w:rsid w:val="00E85378"/>
    <w:rsid w:val="00E90707"/>
    <w:rsid w:val="00E92420"/>
    <w:rsid w:val="00E95563"/>
    <w:rsid w:val="00EA49E1"/>
    <w:rsid w:val="00EA6432"/>
    <w:rsid w:val="00EB6854"/>
    <w:rsid w:val="00EC0DC3"/>
    <w:rsid w:val="00EC409A"/>
    <w:rsid w:val="00ED1747"/>
    <w:rsid w:val="00ED1DDA"/>
    <w:rsid w:val="00ED7A0E"/>
    <w:rsid w:val="00EE73AF"/>
    <w:rsid w:val="00EE7F1C"/>
    <w:rsid w:val="00EF1D4B"/>
    <w:rsid w:val="00EF2904"/>
    <w:rsid w:val="00F03728"/>
    <w:rsid w:val="00F05BDD"/>
    <w:rsid w:val="00F101B1"/>
    <w:rsid w:val="00F13F89"/>
    <w:rsid w:val="00F147A4"/>
    <w:rsid w:val="00F166B4"/>
    <w:rsid w:val="00F1796D"/>
    <w:rsid w:val="00F467BC"/>
    <w:rsid w:val="00F512D5"/>
    <w:rsid w:val="00F51CE5"/>
    <w:rsid w:val="00F53706"/>
    <w:rsid w:val="00F53AC5"/>
    <w:rsid w:val="00F5782F"/>
    <w:rsid w:val="00F60C65"/>
    <w:rsid w:val="00F60DA0"/>
    <w:rsid w:val="00F619A5"/>
    <w:rsid w:val="00F626E2"/>
    <w:rsid w:val="00F63A06"/>
    <w:rsid w:val="00F707FE"/>
    <w:rsid w:val="00F75131"/>
    <w:rsid w:val="00F75F12"/>
    <w:rsid w:val="00F8058D"/>
    <w:rsid w:val="00F815CC"/>
    <w:rsid w:val="00F844D3"/>
    <w:rsid w:val="00F85738"/>
    <w:rsid w:val="00FB62DA"/>
    <w:rsid w:val="00FC3CE8"/>
    <w:rsid w:val="00FC6127"/>
    <w:rsid w:val="00FD3F5C"/>
    <w:rsid w:val="00FD581E"/>
    <w:rsid w:val="00FE0A06"/>
    <w:rsid w:val="00FE2A4F"/>
    <w:rsid w:val="00FF19DF"/>
    <w:rsid w:val="00FF1FDE"/>
    <w:rsid w:val="00FF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774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BEF"/>
    <w:rPr>
      <w:rFonts w:ascii="Tahoma" w:hAnsi="Tahoma" w:cs="Tahoma"/>
      <w:sz w:val="16"/>
      <w:szCs w:val="16"/>
    </w:rPr>
  </w:style>
  <w:style w:type="paragraph" w:styleId="a5">
    <w:name w:val="List Paragraph"/>
    <w:basedOn w:val="a"/>
    <w:uiPriority w:val="34"/>
    <w:qFormat/>
    <w:rsid w:val="00CA2C39"/>
    <w:pPr>
      <w:ind w:left="720"/>
      <w:contextualSpacing/>
    </w:pPr>
  </w:style>
  <w:style w:type="paragraph" w:styleId="a6">
    <w:name w:val="Body Text"/>
    <w:aliases w:val="Текст1,bt,bt Знак"/>
    <w:basedOn w:val="a"/>
    <w:link w:val="a7"/>
    <w:rsid w:val="0037655E"/>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7">
    <w:name w:val="Основной текст Знак"/>
    <w:aliases w:val="Текст1 Знак,bt Знак1,bt Знак Знак"/>
    <w:basedOn w:val="a0"/>
    <w:link w:val="a6"/>
    <w:rsid w:val="0037655E"/>
    <w:rPr>
      <w:rFonts w:ascii="Times New Roman" w:eastAsia="Times New Roman" w:hAnsi="Times New Roman" w:cs="Times New Roman"/>
      <w:b/>
      <w:bCs/>
      <w:i/>
      <w:iCs/>
      <w:sz w:val="24"/>
      <w:szCs w:val="24"/>
      <w:lang w:val="uk-UA" w:eastAsia="ru-RU"/>
    </w:rPr>
  </w:style>
  <w:style w:type="character" w:customStyle="1" w:styleId="10">
    <w:name w:val="Заголовок 1 Знак"/>
    <w:basedOn w:val="a0"/>
    <w:uiPriority w:val="9"/>
    <w:rsid w:val="00BC7741"/>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BC774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C7741"/>
    <w:rPr>
      <w:rFonts w:ascii="Times New Roman" w:eastAsia="Times New Roman" w:hAnsi="Times New Roman" w:cs="Times New Roman"/>
      <w:sz w:val="24"/>
      <w:szCs w:val="24"/>
      <w:lang w:eastAsia="ru-RU"/>
    </w:rPr>
  </w:style>
  <w:style w:type="character" w:customStyle="1" w:styleId="11">
    <w:name w:val="Заголовок 1 Знак1"/>
    <w:link w:val="1"/>
    <w:rsid w:val="00BC7741"/>
    <w:rPr>
      <w:rFonts w:ascii="Arial" w:eastAsia="Times New Roman" w:hAnsi="Arial" w:cs="Arial"/>
      <w:b/>
      <w:bCs/>
      <w:kern w:val="32"/>
      <w:sz w:val="32"/>
      <w:szCs w:val="32"/>
      <w:lang w:eastAsia="ru-RU"/>
    </w:rPr>
  </w:style>
  <w:style w:type="character" w:customStyle="1" w:styleId="apple-converted-space">
    <w:name w:val="apple-converted-space"/>
    <w:basedOn w:val="a0"/>
    <w:rsid w:val="00BC7741"/>
  </w:style>
  <w:style w:type="character" w:styleId="aa">
    <w:name w:val="Strong"/>
    <w:qFormat/>
    <w:rsid w:val="00BC7741"/>
    <w:rPr>
      <w:b/>
      <w:bCs/>
    </w:rPr>
  </w:style>
  <w:style w:type="paragraph" w:styleId="2">
    <w:name w:val="Body Text Indent 2"/>
    <w:basedOn w:val="a"/>
    <w:link w:val="20"/>
    <w:uiPriority w:val="99"/>
    <w:semiHidden/>
    <w:unhideWhenUsed/>
    <w:rsid w:val="007F54E9"/>
    <w:pPr>
      <w:spacing w:after="120" w:line="480" w:lineRule="auto"/>
      <w:ind w:left="283"/>
    </w:pPr>
  </w:style>
  <w:style w:type="character" w:customStyle="1" w:styleId="20">
    <w:name w:val="Основной текст с отступом 2 Знак"/>
    <w:basedOn w:val="a0"/>
    <w:link w:val="2"/>
    <w:uiPriority w:val="99"/>
    <w:semiHidden/>
    <w:rsid w:val="007F54E9"/>
  </w:style>
  <w:style w:type="paragraph" w:styleId="HTML">
    <w:name w:val="HTML Preformatted"/>
    <w:basedOn w:val="a"/>
    <w:link w:val="HTML0"/>
    <w:rsid w:val="00E1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1639E"/>
    <w:rPr>
      <w:rFonts w:ascii="Courier New" w:eastAsia="Times New Roman" w:hAnsi="Courier New" w:cs="Courier New"/>
      <w:sz w:val="20"/>
      <w:szCs w:val="20"/>
      <w:lang w:eastAsia="ru-RU"/>
    </w:rPr>
  </w:style>
  <w:style w:type="paragraph" w:styleId="ab">
    <w:name w:val="Plain Text"/>
    <w:basedOn w:val="a"/>
    <w:link w:val="ac"/>
    <w:unhideWhenUsed/>
    <w:rsid w:val="002C1ADA"/>
    <w:pPr>
      <w:spacing w:after="0" w:line="240" w:lineRule="auto"/>
    </w:pPr>
    <w:rPr>
      <w:rFonts w:ascii="Consolas" w:hAnsi="Consolas"/>
      <w:sz w:val="21"/>
      <w:szCs w:val="21"/>
    </w:rPr>
  </w:style>
  <w:style w:type="character" w:customStyle="1" w:styleId="ac">
    <w:name w:val="Текст Знак"/>
    <w:basedOn w:val="a0"/>
    <w:link w:val="ab"/>
    <w:rsid w:val="002C1ADA"/>
    <w:rPr>
      <w:rFonts w:ascii="Consolas" w:hAnsi="Consolas"/>
      <w:sz w:val="21"/>
      <w:szCs w:val="21"/>
    </w:rPr>
  </w:style>
  <w:style w:type="paragraph" w:styleId="ad">
    <w:name w:val="header"/>
    <w:basedOn w:val="a"/>
    <w:link w:val="ae"/>
    <w:uiPriority w:val="99"/>
    <w:unhideWhenUsed/>
    <w:rsid w:val="007E5E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5E14"/>
  </w:style>
  <w:style w:type="paragraph" w:styleId="af">
    <w:name w:val="footer"/>
    <w:basedOn w:val="a"/>
    <w:link w:val="af0"/>
    <w:uiPriority w:val="99"/>
    <w:unhideWhenUsed/>
    <w:rsid w:val="007E5E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5E14"/>
  </w:style>
  <w:style w:type="paragraph" w:styleId="3">
    <w:name w:val="Body Text Indent 3"/>
    <w:basedOn w:val="a"/>
    <w:link w:val="30"/>
    <w:uiPriority w:val="99"/>
    <w:semiHidden/>
    <w:unhideWhenUsed/>
    <w:rsid w:val="00586F2A"/>
    <w:pPr>
      <w:spacing w:after="120"/>
      <w:ind w:left="283"/>
    </w:pPr>
    <w:rPr>
      <w:sz w:val="16"/>
      <w:szCs w:val="16"/>
    </w:rPr>
  </w:style>
  <w:style w:type="character" w:customStyle="1" w:styleId="30">
    <w:name w:val="Основной текст с отступом 3 Знак"/>
    <w:basedOn w:val="a0"/>
    <w:link w:val="3"/>
    <w:uiPriority w:val="99"/>
    <w:semiHidden/>
    <w:rsid w:val="00586F2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774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BEF"/>
    <w:rPr>
      <w:rFonts w:ascii="Tahoma" w:hAnsi="Tahoma" w:cs="Tahoma"/>
      <w:sz w:val="16"/>
      <w:szCs w:val="16"/>
    </w:rPr>
  </w:style>
  <w:style w:type="paragraph" w:styleId="a5">
    <w:name w:val="List Paragraph"/>
    <w:basedOn w:val="a"/>
    <w:uiPriority w:val="34"/>
    <w:qFormat/>
    <w:rsid w:val="00CA2C39"/>
    <w:pPr>
      <w:ind w:left="720"/>
      <w:contextualSpacing/>
    </w:pPr>
  </w:style>
  <w:style w:type="paragraph" w:styleId="a6">
    <w:name w:val="Body Text"/>
    <w:aliases w:val="Текст1,bt,bt Знак"/>
    <w:basedOn w:val="a"/>
    <w:link w:val="a7"/>
    <w:rsid w:val="0037655E"/>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7">
    <w:name w:val="Основной текст Знак"/>
    <w:aliases w:val="Текст1 Знак,bt Знак1,bt Знак Знак"/>
    <w:basedOn w:val="a0"/>
    <w:link w:val="a6"/>
    <w:rsid w:val="0037655E"/>
    <w:rPr>
      <w:rFonts w:ascii="Times New Roman" w:eastAsia="Times New Roman" w:hAnsi="Times New Roman" w:cs="Times New Roman"/>
      <w:b/>
      <w:bCs/>
      <w:i/>
      <w:iCs/>
      <w:sz w:val="24"/>
      <w:szCs w:val="24"/>
      <w:lang w:val="uk-UA" w:eastAsia="ru-RU"/>
    </w:rPr>
  </w:style>
  <w:style w:type="character" w:customStyle="1" w:styleId="10">
    <w:name w:val="Заголовок 1 Знак"/>
    <w:basedOn w:val="a0"/>
    <w:uiPriority w:val="9"/>
    <w:rsid w:val="00BC7741"/>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BC774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C7741"/>
    <w:rPr>
      <w:rFonts w:ascii="Times New Roman" w:eastAsia="Times New Roman" w:hAnsi="Times New Roman" w:cs="Times New Roman"/>
      <w:sz w:val="24"/>
      <w:szCs w:val="24"/>
      <w:lang w:eastAsia="ru-RU"/>
    </w:rPr>
  </w:style>
  <w:style w:type="character" w:customStyle="1" w:styleId="11">
    <w:name w:val="Заголовок 1 Знак1"/>
    <w:link w:val="1"/>
    <w:rsid w:val="00BC7741"/>
    <w:rPr>
      <w:rFonts w:ascii="Arial" w:eastAsia="Times New Roman" w:hAnsi="Arial" w:cs="Arial"/>
      <w:b/>
      <w:bCs/>
      <w:kern w:val="32"/>
      <w:sz w:val="32"/>
      <w:szCs w:val="32"/>
      <w:lang w:eastAsia="ru-RU"/>
    </w:rPr>
  </w:style>
  <w:style w:type="character" w:customStyle="1" w:styleId="apple-converted-space">
    <w:name w:val="apple-converted-space"/>
    <w:basedOn w:val="a0"/>
    <w:rsid w:val="00BC7741"/>
  </w:style>
  <w:style w:type="character" w:styleId="aa">
    <w:name w:val="Strong"/>
    <w:qFormat/>
    <w:rsid w:val="00BC7741"/>
    <w:rPr>
      <w:b/>
      <w:bCs/>
    </w:rPr>
  </w:style>
  <w:style w:type="paragraph" w:styleId="2">
    <w:name w:val="Body Text Indent 2"/>
    <w:basedOn w:val="a"/>
    <w:link w:val="20"/>
    <w:uiPriority w:val="99"/>
    <w:semiHidden/>
    <w:unhideWhenUsed/>
    <w:rsid w:val="007F54E9"/>
    <w:pPr>
      <w:spacing w:after="120" w:line="480" w:lineRule="auto"/>
      <w:ind w:left="283"/>
    </w:pPr>
  </w:style>
  <w:style w:type="character" w:customStyle="1" w:styleId="20">
    <w:name w:val="Основной текст с отступом 2 Знак"/>
    <w:basedOn w:val="a0"/>
    <w:link w:val="2"/>
    <w:uiPriority w:val="99"/>
    <w:semiHidden/>
    <w:rsid w:val="007F54E9"/>
  </w:style>
  <w:style w:type="paragraph" w:styleId="HTML">
    <w:name w:val="HTML Preformatted"/>
    <w:basedOn w:val="a"/>
    <w:link w:val="HTML0"/>
    <w:rsid w:val="00E1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1639E"/>
    <w:rPr>
      <w:rFonts w:ascii="Courier New" w:eastAsia="Times New Roman" w:hAnsi="Courier New" w:cs="Courier New"/>
      <w:sz w:val="20"/>
      <w:szCs w:val="20"/>
      <w:lang w:eastAsia="ru-RU"/>
    </w:rPr>
  </w:style>
  <w:style w:type="paragraph" w:styleId="ab">
    <w:name w:val="Plain Text"/>
    <w:basedOn w:val="a"/>
    <w:link w:val="ac"/>
    <w:unhideWhenUsed/>
    <w:rsid w:val="002C1ADA"/>
    <w:pPr>
      <w:spacing w:after="0" w:line="240" w:lineRule="auto"/>
    </w:pPr>
    <w:rPr>
      <w:rFonts w:ascii="Consolas" w:hAnsi="Consolas"/>
      <w:sz w:val="21"/>
      <w:szCs w:val="21"/>
    </w:rPr>
  </w:style>
  <w:style w:type="character" w:customStyle="1" w:styleId="ac">
    <w:name w:val="Текст Знак"/>
    <w:basedOn w:val="a0"/>
    <w:link w:val="ab"/>
    <w:rsid w:val="002C1ADA"/>
    <w:rPr>
      <w:rFonts w:ascii="Consolas" w:hAnsi="Consolas"/>
      <w:sz w:val="21"/>
      <w:szCs w:val="21"/>
    </w:rPr>
  </w:style>
  <w:style w:type="paragraph" w:styleId="ad">
    <w:name w:val="header"/>
    <w:basedOn w:val="a"/>
    <w:link w:val="ae"/>
    <w:uiPriority w:val="99"/>
    <w:unhideWhenUsed/>
    <w:rsid w:val="007E5E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5E14"/>
  </w:style>
  <w:style w:type="paragraph" w:styleId="af">
    <w:name w:val="footer"/>
    <w:basedOn w:val="a"/>
    <w:link w:val="af0"/>
    <w:uiPriority w:val="99"/>
    <w:unhideWhenUsed/>
    <w:rsid w:val="007E5E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5E14"/>
  </w:style>
  <w:style w:type="paragraph" w:styleId="3">
    <w:name w:val="Body Text Indent 3"/>
    <w:basedOn w:val="a"/>
    <w:link w:val="30"/>
    <w:uiPriority w:val="99"/>
    <w:semiHidden/>
    <w:unhideWhenUsed/>
    <w:rsid w:val="00586F2A"/>
    <w:pPr>
      <w:spacing w:after="120"/>
      <w:ind w:left="283"/>
    </w:pPr>
    <w:rPr>
      <w:sz w:val="16"/>
      <w:szCs w:val="16"/>
    </w:rPr>
  </w:style>
  <w:style w:type="character" w:customStyle="1" w:styleId="30">
    <w:name w:val="Основной текст с отступом 3 Знак"/>
    <w:basedOn w:val="a0"/>
    <w:link w:val="3"/>
    <w:uiPriority w:val="99"/>
    <w:semiHidden/>
    <w:rsid w:val="00586F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9906">
      <w:bodyDiv w:val="1"/>
      <w:marLeft w:val="0"/>
      <w:marRight w:val="0"/>
      <w:marTop w:val="0"/>
      <w:marBottom w:val="0"/>
      <w:divBdr>
        <w:top w:val="none" w:sz="0" w:space="0" w:color="auto"/>
        <w:left w:val="none" w:sz="0" w:space="0" w:color="auto"/>
        <w:bottom w:val="none" w:sz="0" w:space="0" w:color="auto"/>
        <w:right w:val="none" w:sz="0" w:space="0" w:color="auto"/>
      </w:divBdr>
    </w:div>
    <w:div w:id="1292901525">
      <w:bodyDiv w:val="1"/>
      <w:marLeft w:val="0"/>
      <w:marRight w:val="0"/>
      <w:marTop w:val="0"/>
      <w:marBottom w:val="0"/>
      <w:divBdr>
        <w:top w:val="none" w:sz="0" w:space="0" w:color="auto"/>
        <w:left w:val="none" w:sz="0" w:space="0" w:color="auto"/>
        <w:bottom w:val="none" w:sz="0" w:space="0" w:color="auto"/>
        <w:right w:val="none" w:sz="0" w:space="0" w:color="auto"/>
      </w:divBdr>
      <w:divsChild>
        <w:div w:id="1938908328">
          <w:marLeft w:val="0"/>
          <w:marRight w:val="0"/>
          <w:marTop w:val="0"/>
          <w:marBottom w:val="0"/>
          <w:divBdr>
            <w:top w:val="none" w:sz="0" w:space="0" w:color="auto"/>
            <w:left w:val="none" w:sz="0" w:space="0" w:color="auto"/>
            <w:bottom w:val="none" w:sz="0" w:space="0" w:color="auto"/>
            <w:right w:val="none" w:sz="0" w:space="0" w:color="auto"/>
          </w:divBdr>
          <w:divsChild>
            <w:div w:id="138886261">
              <w:marLeft w:val="0"/>
              <w:marRight w:val="0"/>
              <w:marTop w:val="0"/>
              <w:marBottom w:val="0"/>
              <w:divBdr>
                <w:top w:val="none" w:sz="0" w:space="0" w:color="auto"/>
                <w:left w:val="none" w:sz="0" w:space="0" w:color="auto"/>
                <w:bottom w:val="none" w:sz="0" w:space="0" w:color="auto"/>
                <w:right w:val="none" w:sz="0" w:space="0" w:color="auto"/>
              </w:divBdr>
            </w:div>
          </w:divsChild>
        </w:div>
        <w:div w:id="854920932">
          <w:marLeft w:val="0"/>
          <w:marRight w:val="0"/>
          <w:marTop w:val="0"/>
          <w:marBottom w:val="0"/>
          <w:divBdr>
            <w:top w:val="none" w:sz="0" w:space="0" w:color="auto"/>
            <w:left w:val="none" w:sz="0" w:space="0" w:color="auto"/>
            <w:bottom w:val="none" w:sz="0" w:space="0" w:color="auto"/>
            <w:right w:val="none" w:sz="0" w:space="0" w:color="auto"/>
          </w:divBdr>
          <w:divsChild>
            <w:div w:id="6509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4F039-55C7-43B8-BE15-1CAEAA34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2229</TotalTime>
  <Pages>8</Pages>
  <Words>13257</Words>
  <Characters>7558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120</cp:revision>
  <cp:lastPrinted>2025-07-31T05:52:00Z</cp:lastPrinted>
  <dcterms:created xsi:type="dcterms:W3CDTF">2023-01-17T13:42:00Z</dcterms:created>
  <dcterms:modified xsi:type="dcterms:W3CDTF">2025-07-31T05:56:00Z</dcterms:modified>
</cp:coreProperties>
</file>