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111" w:rsidRDefault="00CD0111">
      <w:pPr>
        <w:spacing w:line="1" w:lineRule="exact"/>
      </w:pPr>
    </w:p>
    <w:p w:rsidR="0015211D" w:rsidRPr="00C57EC6" w:rsidRDefault="0015211D" w:rsidP="0015211D">
      <w:pPr>
        <w:jc w:val="right"/>
        <w:rPr>
          <w:i/>
          <w:color w:val="auto"/>
          <w:sz w:val="26"/>
          <w:szCs w:val="26"/>
        </w:rPr>
      </w:pPr>
      <w:r w:rsidRPr="00C57EC6">
        <w:rPr>
          <w:i/>
          <w:noProof/>
          <w:color w:val="auto"/>
          <w:sz w:val="28"/>
          <w:szCs w:val="28"/>
        </w:rPr>
        <w:t>ПРОЄКТ</w:t>
      </w:r>
    </w:p>
    <w:p w:rsidR="00B773C6" w:rsidRPr="00B773C6" w:rsidRDefault="00B773C6" w:rsidP="0015211D">
      <w:pPr>
        <w:widowControl/>
        <w:spacing w:after="160" w:line="256" w:lineRule="auto"/>
        <w:rPr>
          <w:rFonts w:ascii="Times New Roman" w:eastAsia="Calibri" w:hAnsi="Times New Roman" w:cs="Times New Roman"/>
          <w:color w:val="auto"/>
          <w:sz w:val="26"/>
          <w:szCs w:val="26"/>
          <w:lang w:eastAsia="en-US" w:bidi="ar-SA"/>
        </w:rPr>
      </w:pPr>
    </w:p>
    <w:p w:rsidR="00B773C6" w:rsidRPr="00B773C6" w:rsidRDefault="00B773C6" w:rsidP="00B773C6">
      <w:pPr>
        <w:keepNext/>
        <w:keepLines/>
        <w:widowControl/>
        <w:spacing w:line="254" w:lineRule="auto"/>
        <w:jc w:val="center"/>
        <w:outlineLvl w:val="2"/>
        <w:rPr>
          <w:rFonts w:ascii="Times New Roman" w:eastAsia="Times New Roman" w:hAnsi="Times New Roman" w:cs="Times New Roman"/>
          <w:b/>
          <w:bCs/>
          <w:color w:val="auto"/>
          <w:sz w:val="28"/>
          <w:szCs w:val="28"/>
          <w:lang w:eastAsia="en-US" w:bidi="ar-SA"/>
        </w:rPr>
      </w:pPr>
      <w:r w:rsidRPr="00B773C6">
        <w:rPr>
          <w:rFonts w:ascii="Times New Roman" w:eastAsia="Times New Roman" w:hAnsi="Times New Roman" w:cs="Times New Roman"/>
          <w:b/>
          <w:bCs/>
          <w:color w:val="auto"/>
          <w:sz w:val="28"/>
          <w:szCs w:val="28"/>
          <w:lang w:eastAsia="en-US" w:bidi="ar-SA"/>
        </w:rPr>
        <w:t xml:space="preserve">У К Р А Ї Н А </w:t>
      </w:r>
    </w:p>
    <w:p w:rsidR="00B773C6" w:rsidRPr="00B773C6" w:rsidRDefault="00B773C6" w:rsidP="00B773C6">
      <w:pPr>
        <w:keepNext/>
        <w:keepLines/>
        <w:widowControl/>
        <w:spacing w:before="120" w:line="254" w:lineRule="auto"/>
        <w:jc w:val="center"/>
        <w:outlineLvl w:val="2"/>
        <w:rPr>
          <w:rFonts w:ascii="Times New Roman" w:eastAsia="Times New Roman" w:hAnsi="Times New Roman" w:cs="Times New Roman"/>
          <w:b/>
          <w:bCs/>
          <w:color w:val="auto"/>
          <w:sz w:val="28"/>
          <w:szCs w:val="28"/>
          <w:lang w:eastAsia="en-US" w:bidi="ar-SA"/>
        </w:rPr>
      </w:pPr>
      <w:r w:rsidRPr="00B773C6">
        <w:rPr>
          <w:rFonts w:ascii="Times New Roman" w:eastAsia="Times New Roman" w:hAnsi="Times New Roman" w:cs="Times New Roman"/>
          <w:b/>
          <w:bCs/>
          <w:color w:val="auto"/>
          <w:sz w:val="28"/>
          <w:szCs w:val="28"/>
          <w:lang w:eastAsia="en-US" w:bidi="ar-SA"/>
        </w:rPr>
        <w:t>КАРОЛІНО-БУГАЗЬКА СІЛЬСЬКА РАДА</w:t>
      </w:r>
    </w:p>
    <w:p w:rsidR="00B773C6" w:rsidRPr="00B773C6" w:rsidRDefault="00B773C6" w:rsidP="00B773C6">
      <w:pPr>
        <w:keepNext/>
        <w:keepLines/>
        <w:widowControl/>
        <w:spacing w:line="254" w:lineRule="auto"/>
        <w:jc w:val="center"/>
        <w:outlineLvl w:val="2"/>
        <w:rPr>
          <w:rFonts w:ascii="Times New Roman" w:eastAsia="Times New Roman" w:hAnsi="Times New Roman" w:cs="Times New Roman"/>
          <w:b/>
          <w:bCs/>
          <w:color w:val="auto"/>
          <w:sz w:val="28"/>
          <w:szCs w:val="28"/>
          <w:lang w:eastAsia="en-US" w:bidi="ar-SA"/>
        </w:rPr>
      </w:pPr>
      <w:r w:rsidRPr="00B773C6">
        <w:rPr>
          <w:rFonts w:ascii="Times New Roman" w:eastAsia="Times New Roman" w:hAnsi="Times New Roman" w:cs="Times New Roman"/>
          <w:b/>
          <w:bCs/>
          <w:color w:val="auto"/>
          <w:sz w:val="28"/>
          <w:szCs w:val="28"/>
          <w:lang w:eastAsia="en-US" w:bidi="ar-SA"/>
        </w:rPr>
        <w:t>БІЛГОРОД-ДНІСТРОВСЬКОГО РАЙОНУ ОДЕСЬКОЇ ОБЛАСТІ</w:t>
      </w:r>
    </w:p>
    <w:p w:rsidR="00B773C6" w:rsidRPr="00B773C6" w:rsidRDefault="00B773C6" w:rsidP="00B773C6">
      <w:pPr>
        <w:widowControl/>
        <w:spacing w:after="160" w:line="256" w:lineRule="auto"/>
        <w:rPr>
          <w:rFonts w:ascii="Calibri" w:eastAsia="Calibri" w:hAnsi="Calibri" w:cs="Times New Roman"/>
          <w:color w:val="auto"/>
          <w:sz w:val="22"/>
          <w:szCs w:val="22"/>
          <w:lang w:val="ru-RU" w:eastAsia="en-US" w:bidi="ar-SA"/>
        </w:rPr>
      </w:pPr>
    </w:p>
    <w:p w:rsidR="00B773C6" w:rsidRPr="00B773C6" w:rsidRDefault="00B773C6" w:rsidP="00B773C6">
      <w:pPr>
        <w:keepNext/>
        <w:widowControl/>
        <w:jc w:val="center"/>
        <w:outlineLvl w:val="0"/>
        <w:rPr>
          <w:rFonts w:ascii="Times New Roman" w:eastAsia="Calibri" w:hAnsi="Times New Roman" w:cs="Times New Roman"/>
          <w:spacing w:val="20"/>
          <w:w w:val="90"/>
          <w:sz w:val="26"/>
          <w:szCs w:val="26"/>
          <w:lang w:eastAsia="ru-RU" w:bidi="ar-SA"/>
        </w:rPr>
      </w:pPr>
      <w:r w:rsidRPr="00B773C6">
        <w:rPr>
          <w:rFonts w:ascii="Times New Roman" w:eastAsia="Calibri" w:hAnsi="Times New Roman" w:cs="Times New Roman"/>
          <w:b/>
          <w:bCs/>
          <w:spacing w:val="20"/>
          <w:w w:val="90"/>
          <w:sz w:val="26"/>
          <w:szCs w:val="26"/>
          <w:lang w:eastAsia="ru-RU" w:bidi="ar-SA"/>
        </w:rPr>
        <w:t xml:space="preserve">Р І Ш Е Н Н Я   № </w:t>
      </w:r>
      <w:r w:rsidR="0015211D">
        <w:rPr>
          <w:rFonts w:ascii="Times New Roman" w:eastAsia="Calibri" w:hAnsi="Times New Roman" w:cs="Times New Roman"/>
          <w:b/>
          <w:bCs/>
          <w:spacing w:val="20"/>
          <w:w w:val="90"/>
          <w:sz w:val="26"/>
          <w:szCs w:val="26"/>
          <w:lang w:eastAsia="ru-RU" w:bidi="ar-SA"/>
        </w:rPr>
        <w:t>000</w:t>
      </w:r>
      <w:r w:rsidRPr="00B773C6">
        <w:rPr>
          <w:rFonts w:ascii="Times New Roman" w:eastAsia="Calibri" w:hAnsi="Times New Roman" w:cs="Times New Roman"/>
          <w:b/>
          <w:bCs/>
          <w:spacing w:val="20"/>
          <w:w w:val="90"/>
          <w:sz w:val="26"/>
          <w:szCs w:val="26"/>
          <w:lang w:eastAsia="ru-RU" w:bidi="ar-SA"/>
        </w:rPr>
        <w:t xml:space="preserve">  </w:t>
      </w:r>
    </w:p>
    <w:p w:rsidR="00B773C6" w:rsidRPr="00B773C6" w:rsidRDefault="0015211D" w:rsidP="00B773C6">
      <w:pPr>
        <w:keepNext/>
        <w:keepLines/>
        <w:widowControl/>
        <w:tabs>
          <w:tab w:val="left" w:pos="4150"/>
        </w:tabs>
        <w:jc w:val="center"/>
        <w:outlineLvl w:val="2"/>
        <w:rPr>
          <w:rFonts w:ascii="Times New Roman" w:eastAsia="Calibri" w:hAnsi="Times New Roman" w:cs="Times New Roman"/>
          <w:b/>
          <w:bCs/>
          <w:spacing w:val="20"/>
          <w:w w:val="90"/>
          <w:sz w:val="26"/>
          <w:szCs w:val="26"/>
          <w:lang w:eastAsia="ru-RU" w:bidi="ar-SA"/>
        </w:rPr>
      </w:pPr>
      <w:r>
        <w:rPr>
          <w:rFonts w:ascii="Times New Roman" w:eastAsia="Calibri" w:hAnsi="Times New Roman" w:cs="Times New Roman"/>
          <w:b/>
          <w:bCs/>
          <w:spacing w:val="20"/>
          <w:w w:val="90"/>
          <w:sz w:val="26"/>
          <w:szCs w:val="26"/>
          <w:lang w:eastAsia="ru-RU" w:bidi="ar-SA"/>
        </w:rPr>
        <w:t>___________ сесії_______</w:t>
      </w:r>
      <w:r w:rsidR="00B773C6" w:rsidRPr="00B773C6">
        <w:rPr>
          <w:rFonts w:ascii="Times New Roman" w:eastAsia="Calibri" w:hAnsi="Times New Roman" w:cs="Times New Roman"/>
          <w:b/>
          <w:bCs/>
          <w:spacing w:val="20"/>
          <w:w w:val="90"/>
          <w:sz w:val="26"/>
          <w:szCs w:val="26"/>
          <w:lang w:eastAsia="ru-RU" w:bidi="ar-SA"/>
        </w:rPr>
        <w:t xml:space="preserve"> скликання</w:t>
      </w:r>
    </w:p>
    <w:p w:rsidR="00B773C6" w:rsidRPr="00B773C6" w:rsidRDefault="0015211D" w:rsidP="00B773C6">
      <w:pPr>
        <w:keepNext/>
        <w:keepLines/>
        <w:widowControl/>
        <w:tabs>
          <w:tab w:val="left" w:pos="4150"/>
        </w:tabs>
        <w:jc w:val="center"/>
        <w:outlineLvl w:val="2"/>
        <w:rPr>
          <w:rFonts w:ascii="Times New Roman" w:eastAsia="Times New Roman" w:hAnsi="Times New Roman" w:cs="Times New Roman"/>
          <w:b/>
          <w:bCs/>
          <w:color w:val="auto"/>
          <w:sz w:val="26"/>
          <w:szCs w:val="26"/>
          <w:lang w:eastAsia="en-US" w:bidi="ar-SA"/>
        </w:rPr>
      </w:pPr>
      <w:r>
        <w:rPr>
          <w:rFonts w:ascii="Times New Roman" w:eastAsia="Times New Roman" w:hAnsi="Times New Roman" w:cs="Times New Roman"/>
          <w:b/>
          <w:bCs/>
          <w:color w:val="auto"/>
          <w:sz w:val="26"/>
          <w:szCs w:val="26"/>
          <w:lang w:eastAsia="en-US" w:bidi="ar-SA"/>
        </w:rPr>
        <w:t>від   « ____ »   ________</w:t>
      </w:r>
      <w:r w:rsidR="00B773C6" w:rsidRPr="00B773C6">
        <w:rPr>
          <w:rFonts w:ascii="Times New Roman" w:eastAsia="Times New Roman" w:hAnsi="Times New Roman" w:cs="Times New Roman"/>
          <w:b/>
          <w:bCs/>
          <w:color w:val="auto"/>
          <w:sz w:val="26"/>
          <w:szCs w:val="26"/>
          <w:lang w:eastAsia="en-US" w:bidi="ar-SA"/>
        </w:rPr>
        <w:t xml:space="preserve">  2025 року</w:t>
      </w:r>
    </w:p>
    <w:p w:rsidR="00B773C6" w:rsidRDefault="00B773C6" w:rsidP="00667C09"/>
    <w:p w:rsidR="00B773C6" w:rsidRPr="00B773C6" w:rsidRDefault="00F645CF" w:rsidP="00B773C6">
      <w:pPr>
        <w:widowControl/>
        <w:shd w:val="clear" w:color="auto" w:fill="FFFFFF"/>
        <w:ind w:firstLine="567"/>
        <w:jc w:val="both"/>
        <w:textAlignment w:val="baseline"/>
        <w:rPr>
          <w:rFonts w:ascii="Times New Roman" w:eastAsia="Times New Roman" w:hAnsi="Times New Roman" w:cs="Times New Roman"/>
          <w:b/>
          <w:i/>
          <w:color w:val="auto"/>
          <w:lang w:bidi="ar-SA"/>
        </w:rPr>
      </w:pPr>
      <w:r w:rsidRPr="00F645CF">
        <w:rPr>
          <w:rFonts w:ascii="Times New Roman" w:eastAsia="Times New Roman" w:hAnsi="Times New Roman" w:cs="Times New Roman"/>
          <w:b/>
          <w:i/>
          <w:color w:val="auto"/>
          <w:lang w:eastAsia="ru-RU" w:bidi="ar-SA"/>
        </w:rPr>
        <w:t>П</w:t>
      </w:r>
      <w:r w:rsidR="0015211D">
        <w:rPr>
          <w:rFonts w:ascii="Times New Roman" w:eastAsia="Times New Roman" w:hAnsi="Times New Roman" w:cs="Times New Roman"/>
          <w:b/>
          <w:i/>
          <w:color w:val="auto"/>
          <w:lang w:eastAsia="ru-RU" w:bidi="ar-SA"/>
        </w:rPr>
        <w:t>ро затвердження</w:t>
      </w:r>
      <w:r w:rsidRPr="00F645CF">
        <w:rPr>
          <w:rFonts w:ascii="Times New Roman" w:eastAsia="Times New Roman" w:hAnsi="Times New Roman" w:cs="Times New Roman"/>
          <w:b/>
          <w:i/>
          <w:color w:val="auto"/>
          <w:lang w:eastAsia="ru-RU" w:bidi="ar-SA"/>
        </w:rPr>
        <w:t xml:space="preserve"> </w:t>
      </w:r>
      <w:r>
        <w:rPr>
          <w:rFonts w:ascii="Times New Roman" w:eastAsia="Times New Roman" w:hAnsi="Times New Roman" w:cs="Times New Roman"/>
          <w:b/>
          <w:i/>
          <w:color w:val="auto"/>
          <w:lang w:eastAsia="ru-RU" w:bidi="ar-SA"/>
        </w:rPr>
        <w:t>«</w:t>
      </w:r>
      <w:r w:rsidR="0015211D">
        <w:rPr>
          <w:rFonts w:ascii="Times New Roman" w:eastAsia="Times New Roman" w:hAnsi="Times New Roman" w:cs="Times New Roman"/>
          <w:b/>
          <w:i/>
          <w:color w:val="auto"/>
          <w:lang w:bidi="ar-SA"/>
        </w:rPr>
        <w:t>П</w:t>
      </w:r>
      <w:r w:rsidR="00B773C6" w:rsidRPr="00B773C6">
        <w:rPr>
          <w:rFonts w:ascii="Times New Roman" w:eastAsia="Times New Roman" w:hAnsi="Times New Roman" w:cs="Times New Roman"/>
          <w:b/>
          <w:i/>
          <w:color w:val="auto"/>
          <w:lang w:bidi="ar-SA"/>
        </w:rPr>
        <w:t>рограми розвитку та фінансової підтримки Комунального некомерційного підприємства «Затоківська амбулаторія загальної практики - сімейної медицини» «Амбулаторно-поліклінічної допомоги населенню</w:t>
      </w:r>
      <w:r w:rsidR="0015211D">
        <w:rPr>
          <w:rFonts w:ascii="Times New Roman" w:eastAsia="Times New Roman" w:hAnsi="Times New Roman" w:cs="Times New Roman"/>
          <w:b/>
          <w:i/>
          <w:color w:val="auto"/>
          <w:lang w:bidi="ar-SA"/>
        </w:rPr>
        <w:t xml:space="preserve"> територіальної громади» на 2026-2028</w:t>
      </w:r>
      <w:r w:rsidR="00B773C6" w:rsidRPr="00B773C6">
        <w:rPr>
          <w:rFonts w:ascii="Times New Roman" w:eastAsia="Times New Roman" w:hAnsi="Times New Roman" w:cs="Times New Roman"/>
          <w:b/>
          <w:i/>
          <w:color w:val="auto"/>
          <w:lang w:bidi="ar-SA"/>
        </w:rPr>
        <w:t xml:space="preserve"> роки</w:t>
      </w:r>
      <w:r>
        <w:rPr>
          <w:rFonts w:ascii="Times New Roman" w:eastAsia="Times New Roman" w:hAnsi="Times New Roman" w:cs="Times New Roman"/>
          <w:b/>
          <w:i/>
          <w:color w:val="auto"/>
          <w:lang w:bidi="ar-SA"/>
        </w:rPr>
        <w:t>»</w:t>
      </w:r>
    </w:p>
    <w:p w:rsidR="00B773C6" w:rsidRPr="00B773C6" w:rsidRDefault="00B773C6" w:rsidP="00B773C6">
      <w:pPr>
        <w:widowControl/>
        <w:ind w:right="5243"/>
        <w:jc w:val="both"/>
        <w:rPr>
          <w:rFonts w:ascii="Times New Roman" w:eastAsia="Times New Roman" w:hAnsi="Times New Roman" w:cs="Times New Roman"/>
          <w:color w:val="auto"/>
          <w:sz w:val="28"/>
          <w:szCs w:val="28"/>
          <w:lang w:eastAsia="ru-RU" w:bidi="ar-SA"/>
        </w:rPr>
      </w:pPr>
    </w:p>
    <w:p w:rsidR="00B773C6" w:rsidRPr="00B773C6" w:rsidRDefault="00B773C6" w:rsidP="00B773C6">
      <w:pPr>
        <w:widowControl/>
        <w:rPr>
          <w:rFonts w:ascii="Times New Roman" w:eastAsia="Times New Roman" w:hAnsi="Times New Roman" w:cs="Times New Roman"/>
          <w:b/>
          <w:color w:val="auto"/>
          <w:sz w:val="28"/>
          <w:szCs w:val="28"/>
          <w:lang w:eastAsia="ru-RU" w:bidi="ar-SA"/>
        </w:rPr>
      </w:pPr>
    </w:p>
    <w:p w:rsidR="00B773C6" w:rsidRPr="00B773C6" w:rsidRDefault="00B773C6" w:rsidP="00B773C6">
      <w:pPr>
        <w:widowControl/>
        <w:ind w:right="-1" w:firstLine="709"/>
        <w:jc w:val="both"/>
        <w:rPr>
          <w:rFonts w:ascii="Times New Roman" w:eastAsia="Times New Roman" w:hAnsi="Times New Roman" w:cs="Times New Roman"/>
          <w:color w:val="auto"/>
          <w:sz w:val="28"/>
          <w:szCs w:val="28"/>
          <w:lang w:eastAsia="ru-RU" w:bidi="ar-SA"/>
        </w:rPr>
      </w:pPr>
      <w:r w:rsidRPr="00B773C6">
        <w:rPr>
          <w:rFonts w:ascii="Times New Roman" w:eastAsia="Times New Roman" w:hAnsi="Times New Roman" w:cs="Times New Roman"/>
          <w:color w:val="auto"/>
          <w:sz w:val="28"/>
          <w:szCs w:val="28"/>
          <w:lang w:eastAsia="ru-RU" w:bidi="ar-SA"/>
        </w:rPr>
        <w:t xml:space="preserve">   </w:t>
      </w:r>
      <w:r w:rsidR="00F645CF">
        <w:rPr>
          <w:rFonts w:ascii="Times New Roman" w:eastAsia="Times New Roman" w:hAnsi="Times New Roman" w:cs="Times New Roman"/>
          <w:color w:val="auto"/>
          <w:sz w:val="28"/>
          <w:szCs w:val="28"/>
          <w:lang w:eastAsia="ru-RU" w:bidi="ar-SA"/>
        </w:rPr>
        <w:t>Керуючись</w:t>
      </w:r>
      <w:r w:rsidR="00F645CF" w:rsidRPr="00F645CF">
        <w:rPr>
          <w:rFonts w:ascii="Times New Roman" w:eastAsia="Times New Roman" w:hAnsi="Times New Roman" w:cs="Times New Roman"/>
          <w:color w:val="auto"/>
          <w:sz w:val="28"/>
          <w:szCs w:val="28"/>
          <w:lang w:eastAsia="ru-RU" w:bidi="ar-SA"/>
        </w:rPr>
        <w:t xml:space="preserve"> </w:t>
      </w:r>
      <w:r w:rsidR="00F645CF">
        <w:rPr>
          <w:rFonts w:ascii="Times New Roman" w:eastAsia="Times New Roman" w:hAnsi="Times New Roman" w:cs="Times New Roman"/>
          <w:color w:val="auto"/>
          <w:sz w:val="28"/>
          <w:szCs w:val="28"/>
          <w:lang w:eastAsia="ru-RU" w:bidi="ar-SA"/>
        </w:rPr>
        <w:t>Законом</w:t>
      </w:r>
      <w:r w:rsidR="00F645CF" w:rsidRPr="00F645CF">
        <w:rPr>
          <w:rFonts w:ascii="Times New Roman" w:eastAsia="Times New Roman" w:hAnsi="Times New Roman" w:cs="Times New Roman"/>
          <w:color w:val="auto"/>
          <w:sz w:val="28"/>
          <w:szCs w:val="28"/>
          <w:lang w:eastAsia="ru-RU" w:bidi="ar-SA"/>
        </w:rPr>
        <w:t xml:space="preserve"> України «Про місцеве самоврядування в Україні», </w:t>
      </w:r>
      <w:r w:rsidR="00F645CF">
        <w:rPr>
          <w:rFonts w:ascii="Times New Roman" w:eastAsia="Times New Roman" w:hAnsi="Times New Roman" w:cs="Times New Roman"/>
          <w:color w:val="auto"/>
          <w:sz w:val="28"/>
          <w:szCs w:val="28"/>
          <w:lang w:eastAsia="ru-RU" w:bidi="ar-SA"/>
        </w:rPr>
        <w:t xml:space="preserve">відповідно до </w:t>
      </w:r>
      <w:r w:rsidR="00F645CF" w:rsidRPr="00F645CF">
        <w:rPr>
          <w:rFonts w:ascii="Times New Roman" w:eastAsia="Times New Roman" w:hAnsi="Times New Roman" w:cs="Times New Roman"/>
          <w:color w:val="auto"/>
          <w:sz w:val="28"/>
          <w:szCs w:val="28"/>
          <w:lang w:eastAsia="ru-RU" w:bidi="ar-SA"/>
        </w:rPr>
        <w:t>ст.91 Бюджетного кодексу України, з метою реалізації державної політики у сфері охорони здоров'я, формування і налагодження ефективного функціонування системи надання доступної і якісної первинної та спеціалізованої (вторинної) медичної допомоги, можливості ефективного використання бюджетних коштів, своєчасної</w:t>
      </w:r>
      <w:r w:rsidR="003E4D47">
        <w:rPr>
          <w:rFonts w:ascii="Times New Roman" w:eastAsia="Times New Roman" w:hAnsi="Times New Roman" w:cs="Times New Roman"/>
          <w:color w:val="auto"/>
          <w:sz w:val="28"/>
          <w:szCs w:val="28"/>
          <w:lang w:eastAsia="ru-RU" w:bidi="ar-SA"/>
        </w:rPr>
        <w:t xml:space="preserve"> оплати енергоносіїв,</w:t>
      </w:r>
      <w:r w:rsidR="00F645CF" w:rsidRPr="00F645CF">
        <w:rPr>
          <w:rFonts w:ascii="Times New Roman" w:eastAsia="Times New Roman" w:hAnsi="Times New Roman" w:cs="Times New Roman"/>
          <w:color w:val="auto"/>
          <w:sz w:val="28"/>
          <w:szCs w:val="28"/>
          <w:lang w:eastAsia="ru-RU" w:bidi="ar-SA"/>
        </w:rPr>
        <w:t xml:space="preserve"> </w:t>
      </w:r>
      <w:r w:rsidR="00F645CF">
        <w:rPr>
          <w:rFonts w:ascii="Times New Roman" w:eastAsia="Times New Roman" w:hAnsi="Times New Roman" w:cs="Times New Roman"/>
          <w:color w:val="auto"/>
          <w:sz w:val="28"/>
          <w:szCs w:val="28"/>
          <w:lang w:eastAsia="ru-RU" w:bidi="ar-SA"/>
        </w:rPr>
        <w:t>Кароліно-Бугазька сільська рада</w:t>
      </w:r>
      <w:r w:rsidR="003E4D47">
        <w:rPr>
          <w:rFonts w:ascii="Times New Roman" w:eastAsia="Times New Roman" w:hAnsi="Times New Roman" w:cs="Times New Roman"/>
          <w:color w:val="auto"/>
          <w:sz w:val="28"/>
          <w:szCs w:val="28"/>
          <w:lang w:eastAsia="ru-RU" w:bidi="ar-SA"/>
        </w:rPr>
        <w:t>:</w:t>
      </w:r>
    </w:p>
    <w:p w:rsidR="00B773C6" w:rsidRPr="00B773C6" w:rsidRDefault="00B773C6" w:rsidP="00B773C6">
      <w:pPr>
        <w:widowControl/>
        <w:ind w:right="566" w:firstLine="709"/>
        <w:jc w:val="both"/>
        <w:rPr>
          <w:rFonts w:ascii="Times New Roman" w:eastAsia="Times New Roman" w:hAnsi="Times New Roman" w:cs="Times New Roman"/>
          <w:color w:val="auto"/>
          <w:sz w:val="28"/>
          <w:szCs w:val="28"/>
          <w:lang w:eastAsia="ru-RU" w:bidi="ar-SA"/>
        </w:rPr>
      </w:pPr>
    </w:p>
    <w:p w:rsidR="00B773C6" w:rsidRPr="0000015C" w:rsidRDefault="00B773C6" w:rsidP="00F645CF">
      <w:pPr>
        <w:widowControl/>
        <w:spacing w:after="240"/>
        <w:ind w:right="566"/>
        <w:jc w:val="both"/>
        <w:rPr>
          <w:rFonts w:ascii="Times New Roman" w:eastAsia="Times New Roman" w:hAnsi="Times New Roman" w:cs="Times New Roman"/>
          <w:color w:val="auto"/>
          <w:sz w:val="28"/>
          <w:szCs w:val="28"/>
          <w:lang w:eastAsia="ru-RU" w:bidi="ar-SA"/>
        </w:rPr>
      </w:pPr>
      <w:r w:rsidRPr="0000015C">
        <w:rPr>
          <w:rFonts w:ascii="Times New Roman" w:eastAsia="Times New Roman" w:hAnsi="Times New Roman" w:cs="Times New Roman"/>
          <w:color w:val="auto"/>
          <w:sz w:val="28"/>
          <w:szCs w:val="28"/>
          <w:lang w:eastAsia="ru-RU" w:bidi="ar-SA"/>
        </w:rPr>
        <w:t>ВИРІШИЛА:</w:t>
      </w:r>
    </w:p>
    <w:p w:rsidR="00B773C6" w:rsidRPr="00B773C6" w:rsidRDefault="00B773C6" w:rsidP="00F645CF">
      <w:pPr>
        <w:widowControl/>
        <w:spacing w:after="240"/>
        <w:ind w:right="-1"/>
        <w:jc w:val="both"/>
        <w:rPr>
          <w:rFonts w:ascii="Times New Roman" w:eastAsia="Times New Roman" w:hAnsi="Times New Roman" w:cs="Times New Roman"/>
          <w:color w:val="auto"/>
          <w:sz w:val="28"/>
          <w:szCs w:val="28"/>
          <w:lang w:bidi="ar-SA"/>
        </w:rPr>
      </w:pPr>
      <w:r w:rsidRPr="00B773C6">
        <w:rPr>
          <w:rFonts w:ascii="Times New Roman" w:eastAsia="Times New Roman" w:hAnsi="Times New Roman" w:cs="Times New Roman"/>
          <w:color w:val="auto"/>
          <w:sz w:val="28"/>
          <w:szCs w:val="28"/>
          <w:lang w:eastAsia="ru-RU" w:bidi="ar-SA"/>
        </w:rPr>
        <w:t>1. Затвердити</w:t>
      </w:r>
      <w:r w:rsidR="0015211D">
        <w:rPr>
          <w:rFonts w:ascii="Times New Roman" w:eastAsia="Times New Roman" w:hAnsi="Times New Roman" w:cs="Times New Roman"/>
          <w:color w:val="auto"/>
          <w:sz w:val="28"/>
          <w:szCs w:val="28"/>
          <w:lang w:bidi="ar-SA"/>
        </w:rPr>
        <w:t xml:space="preserve"> «Програму</w:t>
      </w:r>
      <w:r w:rsidR="00F645CF" w:rsidRPr="00F645CF">
        <w:rPr>
          <w:rFonts w:ascii="Times New Roman" w:eastAsia="Times New Roman" w:hAnsi="Times New Roman" w:cs="Times New Roman"/>
          <w:color w:val="auto"/>
          <w:sz w:val="28"/>
          <w:szCs w:val="28"/>
          <w:lang w:bidi="ar-SA"/>
        </w:rPr>
        <w:t xml:space="preserve"> розвитку та фінансової підтримки Комунального некомерційного підприємства «Затоківська амбулаторія загальної практики - сімейної медицини» «Амбулаторно-поліклінічної допомоги населенню</w:t>
      </w:r>
      <w:r w:rsidR="0015211D">
        <w:rPr>
          <w:rFonts w:ascii="Times New Roman" w:eastAsia="Times New Roman" w:hAnsi="Times New Roman" w:cs="Times New Roman"/>
          <w:color w:val="auto"/>
          <w:sz w:val="28"/>
          <w:szCs w:val="28"/>
          <w:lang w:bidi="ar-SA"/>
        </w:rPr>
        <w:t xml:space="preserve"> територіальної громади» на 2026-2028</w:t>
      </w:r>
      <w:r w:rsidR="00F645CF" w:rsidRPr="00F645CF">
        <w:rPr>
          <w:rFonts w:ascii="Times New Roman" w:eastAsia="Times New Roman" w:hAnsi="Times New Roman" w:cs="Times New Roman"/>
          <w:color w:val="auto"/>
          <w:sz w:val="28"/>
          <w:szCs w:val="28"/>
          <w:lang w:bidi="ar-SA"/>
        </w:rPr>
        <w:t xml:space="preserve"> роки»</w:t>
      </w:r>
      <w:r w:rsidRPr="00B773C6">
        <w:rPr>
          <w:rFonts w:ascii="Times New Roman" w:eastAsia="Times New Roman" w:hAnsi="Times New Roman" w:cs="Times New Roman"/>
          <w:color w:val="auto"/>
          <w:sz w:val="28"/>
          <w:szCs w:val="28"/>
          <w:lang w:bidi="ar-SA"/>
        </w:rPr>
        <w:t xml:space="preserve"> </w:t>
      </w:r>
      <w:r w:rsidRPr="00B773C6">
        <w:rPr>
          <w:rFonts w:ascii="Times New Roman" w:eastAsia="Times New Roman" w:hAnsi="Times New Roman" w:cs="Times New Roman"/>
          <w:color w:val="auto"/>
          <w:sz w:val="28"/>
          <w:szCs w:val="28"/>
          <w:lang w:eastAsia="ru-RU" w:bidi="ar-SA"/>
        </w:rPr>
        <w:t>(додається).</w:t>
      </w:r>
    </w:p>
    <w:p w:rsidR="00B773C6" w:rsidRPr="00B773C6" w:rsidRDefault="00B773C6" w:rsidP="00B773C6">
      <w:pPr>
        <w:widowControl/>
        <w:ind w:right="-1"/>
        <w:jc w:val="both"/>
        <w:rPr>
          <w:rFonts w:ascii="Times New Roman" w:eastAsia="Times New Roman" w:hAnsi="Times New Roman" w:cs="Times New Roman"/>
          <w:color w:val="auto"/>
          <w:sz w:val="28"/>
          <w:szCs w:val="28"/>
          <w:lang w:bidi="ar-SA"/>
        </w:rPr>
      </w:pPr>
      <w:r w:rsidRPr="00B773C6">
        <w:rPr>
          <w:rFonts w:ascii="Times New Roman" w:eastAsia="Times New Roman" w:hAnsi="Times New Roman" w:cs="Times New Roman"/>
          <w:color w:val="auto"/>
          <w:sz w:val="28"/>
          <w:szCs w:val="28"/>
          <w:lang w:eastAsia="ru-RU" w:bidi="ar-SA"/>
        </w:rPr>
        <w:t>2. Контроль за виконанням даного рішення покласти на постійну комісію з питань фінансів, бюджету, планування соціально-економічного розвитку, гуманітарних питань, інвестицій і міжнародного співвідношення.</w:t>
      </w:r>
    </w:p>
    <w:p w:rsidR="00B773C6" w:rsidRPr="00B773C6" w:rsidRDefault="00B773C6" w:rsidP="00B773C6">
      <w:pPr>
        <w:tabs>
          <w:tab w:val="left" w:pos="1021"/>
        </w:tabs>
        <w:jc w:val="both"/>
        <w:rPr>
          <w:rFonts w:ascii="Times New Roman" w:eastAsiaTheme="minorHAnsi" w:hAnsi="Times New Roman" w:cs="Times New Roman"/>
          <w:color w:val="auto"/>
          <w:lang w:eastAsia="en-US" w:bidi="ar-SA"/>
        </w:rPr>
      </w:pPr>
    </w:p>
    <w:p w:rsidR="00B773C6" w:rsidRPr="00B773C6" w:rsidRDefault="00B773C6" w:rsidP="00B773C6">
      <w:pPr>
        <w:tabs>
          <w:tab w:val="left" w:pos="1021"/>
        </w:tabs>
        <w:jc w:val="both"/>
        <w:rPr>
          <w:rFonts w:ascii="Times New Roman" w:eastAsiaTheme="minorHAnsi" w:hAnsi="Times New Roman" w:cs="Times New Roman"/>
          <w:color w:val="auto"/>
          <w:sz w:val="26"/>
          <w:szCs w:val="26"/>
          <w:lang w:eastAsia="en-US" w:bidi="ar-SA"/>
        </w:rPr>
      </w:pPr>
    </w:p>
    <w:p w:rsidR="00B773C6" w:rsidRPr="00B773C6" w:rsidRDefault="00B773C6" w:rsidP="00B773C6">
      <w:pPr>
        <w:tabs>
          <w:tab w:val="left" w:pos="1021"/>
        </w:tabs>
        <w:jc w:val="both"/>
        <w:rPr>
          <w:rFonts w:ascii="Times New Roman" w:eastAsiaTheme="minorHAnsi" w:hAnsi="Times New Roman" w:cs="Times New Roman"/>
          <w:color w:val="auto"/>
          <w:sz w:val="26"/>
          <w:szCs w:val="26"/>
          <w:lang w:eastAsia="en-US" w:bidi="ar-SA"/>
        </w:rPr>
      </w:pPr>
    </w:p>
    <w:p w:rsidR="00B773C6" w:rsidRPr="00B773C6" w:rsidRDefault="00B773C6" w:rsidP="00667C09">
      <w:pPr>
        <w:widowControl/>
        <w:spacing w:after="200" w:line="276" w:lineRule="auto"/>
        <w:jc w:val="center"/>
        <w:rPr>
          <w:rFonts w:ascii="Times New Roman" w:eastAsiaTheme="minorHAnsi" w:hAnsi="Times New Roman" w:cs="Times New Roman"/>
          <w:b/>
          <w:i/>
          <w:color w:val="auto"/>
          <w:sz w:val="28"/>
          <w:szCs w:val="28"/>
          <w:lang w:eastAsia="en-US" w:bidi="ar-SA"/>
        </w:rPr>
      </w:pPr>
      <w:r w:rsidRPr="00B773C6">
        <w:rPr>
          <w:rFonts w:ascii="Times New Roman" w:eastAsiaTheme="minorHAnsi" w:hAnsi="Times New Roman" w:cs="Times New Roman"/>
          <w:b/>
          <w:i/>
          <w:color w:val="auto"/>
          <w:sz w:val="28"/>
          <w:szCs w:val="28"/>
          <w:lang w:eastAsia="en-US" w:bidi="ar-SA"/>
        </w:rPr>
        <w:t>Сільський голова</w:t>
      </w:r>
      <w:r w:rsidR="00667C09">
        <w:rPr>
          <w:rFonts w:ascii="Times New Roman" w:eastAsiaTheme="minorHAnsi" w:hAnsi="Times New Roman" w:cs="Times New Roman"/>
          <w:b/>
          <w:i/>
          <w:color w:val="auto"/>
          <w:sz w:val="28"/>
          <w:szCs w:val="28"/>
          <w:lang w:eastAsia="en-US" w:bidi="ar-SA"/>
        </w:rPr>
        <w:tab/>
      </w:r>
      <w:r w:rsidR="00667C09">
        <w:rPr>
          <w:rFonts w:ascii="Times New Roman" w:eastAsiaTheme="minorHAnsi" w:hAnsi="Times New Roman" w:cs="Times New Roman"/>
          <w:b/>
          <w:i/>
          <w:color w:val="auto"/>
          <w:sz w:val="28"/>
          <w:szCs w:val="28"/>
          <w:lang w:eastAsia="en-US" w:bidi="ar-SA"/>
        </w:rPr>
        <w:tab/>
      </w:r>
      <w:r w:rsidR="00667C09">
        <w:rPr>
          <w:rFonts w:ascii="Times New Roman" w:eastAsiaTheme="minorHAnsi" w:hAnsi="Times New Roman" w:cs="Times New Roman"/>
          <w:b/>
          <w:i/>
          <w:color w:val="auto"/>
          <w:sz w:val="28"/>
          <w:szCs w:val="28"/>
          <w:lang w:eastAsia="en-US" w:bidi="ar-SA"/>
        </w:rPr>
        <w:tab/>
      </w:r>
      <w:r w:rsidR="0015211D" w:rsidRPr="0015211D">
        <w:rPr>
          <w:color w:val="auto"/>
          <w:sz w:val="26"/>
          <w:szCs w:val="26"/>
          <w:lang w:eastAsia="en-US"/>
        </w:rPr>
        <w:t xml:space="preserve">------------------------ </w:t>
      </w:r>
      <w:r w:rsidR="00667C09">
        <w:rPr>
          <w:rFonts w:ascii="Times New Roman" w:eastAsiaTheme="minorHAnsi" w:hAnsi="Times New Roman" w:cs="Times New Roman"/>
          <w:b/>
          <w:i/>
          <w:color w:val="auto"/>
          <w:sz w:val="28"/>
          <w:szCs w:val="28"/>
          <w:lang w:eastAsia="en-US" w:bidi="ar-SA"/>
        </w:rPr>
        <w:tab/>
      </w:r>
      <w:r w:rsidRPr="00B773C6">
        <w:rPr>
          <w:rFonts w:ascii="Times New Roman" w:eastAsiaTheme="minorHAnsi" w:hAnsi="Times New Roman" w:cs="Times New Roman"/>
          <w:b/>
          <w:i/>
          <w:color w:val="auto"/>
          <w:sz w:val="28"/>
          <w:szCs w:val="28"/>
          <w:lang w:eastAsia="en-US" w:bidi="ar-SA"/>
        </w:rPr>
        <w:t>Андрій АПАНАСЕНКО</w:t>
      </w:r>
    </w:p>
    <w:p w:rsidR="00B773C6" w:rsidRDefault="00B773C6" w:rsidP="00B773C6">
      <w:pPr>
        <w:jc w:val="center"/>
      </w:pPr>
    </w:p>
    <w:p w:rsidR="00E42166" w:rsidRDefault="00E42166" w:rsidP="00E42166">
      <w:pPr>
        <w:widowControl/>
        <w:spacing w:line="302" w:lineRule="exact"/>
      </w:pPr>
    </w:p>
    <w:p w:rsidR="00F645CF" w:rsidRDefault="00F645CF" w:rsidP="00E42166">
      <w:pPr>
        <w:widowControl/>
        <w:spacing w:line="302" w:lineRule="exact"/>
      </w:pPr>
    </w:p>
    <w:p w:rsidR="00F645CF" w:rsidRDefault="00F645CF" w:rsidP="00E42166">
      <w:pPr>
        <w:widowControl/>
        <w:spacing w:line="302" w:lineRule="exact"/>
      </w:pPr>
    </w:p>
    <w:p w:rsidR="00F645CF" w:rsidRDefault="00F645CF" w:rsidP="00E42166">
      <w:pPr>
        <w:widowControl/>
        <w:spacing w:line="302" w:lineRule="exact"/>
      </w:pPr>
    </w:p>
    <w:p w:rsidR="00F645CF" w:rsidRDefault="00F645CF" w:rsidP="00E42166">
      <w:pPr>
        <w:widowControl/>
        <w:spacing w:line="302" w:lineRule="exact"/>
      </w:pPr>
    </w:p>
    <w:p w:rsidR="00E42166" w:rsidRDefault="00E42166" w:rsidP="00E42166">
      <w:pPr>
        <w:widowControl/>
        <w:spacing w:line="302" w:lineRule="exact"/>
      </w:pPr>
    </w:p>
    <w:p w:rsidR="00667C09" w:rsidRPr="00667C09" w:rsidRDefault="00667C09" w:rsidP="00E42166">
      <w:pPr>
        <w:widowControl/>
        <w:spacing w:line="302" w:lineRule="exact"/>
        <w:ind w:left="4956" w:firstLine="708"/>
        <w:rPr>
          <w:rFonts w:ascii="Times New Roman" w:eastAsia="Times New Roman" w:hAnsi="Times New Roman" w:cs="Times New Roman"/>
          <w:lang w:eastAsia="en-US" w:bidi="ar-SA"/>
        </w:rPr>
      </w:pPr>
      <w:r w:rsidRPr="00667C09">
        <w:rPr>
          <w:rFonts w:ascii="Times New Roman" w:eastAsia="Times New Roman" w:hAnsi="Times New Roman" w:cs="Times New Roman"/>
          <w:lang w:eastAsia="en-US" w:bidi="ar-SA"/>
        </w:rPr>
        <w:lastRenderedPageBreak/>
        <w:t xml:space="preserve">Додаток </w:t>
      </w:r>
      <w:bookmarkStart w:id="0" w:name="br1"/>
      <w:bookmarkEnd w:id="0"/>
    </w:p>
    <w:p w:rsidR="00667C09" w:rsidRPr="00667C09" w:rsidRDefault="00667C09" w:rsidP="00E42166">
      <w:pPr>
        <w:ind w:left="4956" w:firstLine="708"/>
        <w:rPr>
          <w:rFonts w:ascii="Times New Roman" w:eastAsia="Arial" w:hAnsi="Times New Roman" w:cs="Times New Roman"/>
          <w:bCs/>
          <w:color w:val="auto"/>
          <w:lang w:eastAsia="ru-RU" w:bidi="ar-SA"/>
        </w:rPr>
      </w:pPr>
      <w:r w:rsidRPr="00667C09">
        <w:rPr>
          <w:rFonts w:ascii="Times New Roman" w:eastAsia="Arial" w:hAnsi="Times New Roman" w:cs="Times New Roman"/>
          <w:bCs/>
          <w:color w:val="auto"/>
          <w:lang w:eastAsia="ru-RU" w:bidi="ar-SA"/>
        </w:rPr>
        <w:t>до рішення</w:t>
      </w:r>
    </w:p>
    <w:p w:rsidR="00667C09" w:rsidRPr="00667C09" w:rsidRDefault="00667C09" w:rsidP="00E42166">
      <w:pPr>
        <w:ind w:left="4956" w:firstLine="708"/>
        <w:rPr>
          <w:rFonts w:ascii="Times New Roman" w:eastAsia="Arial" w:hAnsi="Times New Roman" w:cs="Times New Roman"/>
          <w:bCs/>
          <w:color w:val="auto"/>
          <w:lang w:eastAsia="ru-RU" w:bidi="ar-SA"/>
        </w:rPr>
      </w:pPr>
      <w:r w:rsidRPr="00667C09">
        <w:rPr>
          <w:rFonts w:ascii="Times New Roman" w:eastAsia="Arial" w:hAnsi="Times New Roman" w:cs="Times New Roman"/>
          <w:bCs/>
          <w:color w:val="auto"/>
          <w:lang w:eastAsia="ru-RU" w:bidi="ar-SA"/>
        </w:rPr>
        <w:t>Кароліно-Бугазької сільської ради</w:t>
      </w:r>
    </w:p>
    <w:p w:rsidR="00667C09" w:rsidRPr="00667C09" w:rsidRDefault="0015211D" w:rsidP="00E42166">
      <w:pPr>
        <w:ind w:left="4956" w:firstLine="708"/>
        <w:rPr>
          <w:rFonts w:ascii="Times New Roman" w:eastAsia="Arial" w:hAnsi="Times New Roman" w:cs="Times New Roman"/>
          <w:bCs/>
          <w:color w:val="auto"/>
          <w:lang w:eastAsia="ru-RU" w:bidi="ar-SA"/>
        </w:rPr>
      </w:pPr>
      <w:r>
        <w:rPr>
          <w:rFonts w:ascii="Times New Roman" w:eastAsia="Arial" w:hAnsi="Times New Roman" w:cs="Times New Roman"/>
          <w:bCs/>
          <w:color w:val="auto"/>
          <w:lang w:eastAsia="ru-RU" w:bidi="ar-SA"/>
        </w:rPr>
        <w:t>від « ___ » ________</w:t>
      </w:r>
      <w:r w:rsidR="00667C09" w:rsidRPr="00667C09">
        <w:rPr>
          <w:rFonts w:ascii="Times New Roman" w:eastAsia="Arial" w:hAnsi="Times New Roman" w:cs="Times New Roman"/>
          <w:bCs/>
          <w:color w:val="auto"/>
          <w:lang w:eastAsia="ru-RU" w:bidi="ar-SA"/>
        </w:rPr>
        <w:t xml:space="preserve"> 2025 р.</w:t>
      </w:r>
    </w:p>
    <w:p w:rsidR="00667C09" w:rsidRPr="004257BC" w:rsidRDefault="00667C09" w:rsidP="00E42166">
      <w:pPr>
        <w:ind w:left="4956" w:firstLine="708"/>
        <w:rPr>
          <w:rFonts w:ascii="Times New Roman" w:eastAsia="Arial" w:hAnsi="Times New Roman" w:cs="Times New Roman"/>
          <w:bCs/>
          <w:color w:val="auto"/>
          <w:lang w:val="en-US" w:eastAsia="ru-RU" w:bidi="ar-SA"/>
        </w:rPr>
      </w:pPr>
      <w:r w:rsidRPr="00667C09">
        <w:rPr>
          <w:rFonts w:ascii="Times New Roman" w:eastAsia="Arial" w:hAnsi="Times New Roman" w:cs="Times New Roman"/>
          <w:bCs/>
          <w:color w:val="auto"/>
          <w:lang w:eastAsia="ru-RU" w:bidi="ar-SA"/>
        </w:rPr>
        <w:t xml:space="preserve">№ </w:t>
      </w:r>
      <w:r w:rsidR="004257BC">
        <w:rPr>
          <w:rFonts w:ascii="Times New Roman" w:eastAsia="Arial" w:hAnsi="Times New Roman" w:cs="Times New Roman"/>
          <w:bCs/>
          <w:color w:val="auto"/>
          <w:lang w:eastAsia="ru-RU" w:bidi="ar-SA"/>
        </w:rPr>
        <w:t xml:space="preserve">0000 - </w:t>
      </w:r>
      <w:r w:rsidR="004257BC">
        <w:rPr>
          <w:rFonts w:ascii="Times New Roman" w:eastAsia="Arial" w:hAnsi="Times New Roman" w:cs="Times New Roman"/>
          <w:bCs/>
          <w:color w:val="auto"/>
          <w:lang w:val="en-US" w:eastAsia="ru-RU" w:bidi="ar-SA"/>
        </w:rPr>
        <w:t>VIII</w:t>
      </w:r>
    </w:p>
    <w:p w:rsidR="00667C09" w:rsidRPr="00667C09" w:rsidRDefault="00667C09" w:rsidP="00667C09">
      <w:pPr>
        <w:widowControl/>
        <w:spacing w:line="302" w:lineRule="exact"/>
        <w:ind w:left="4557" w:firstLine="399"/>
        <w:rPr>
          <w:rFonts w:ascii="Times New Roman" w:eastAsia="Times New Roman" w:hAnsi="Times New Roman" w:cs="Times New Roman"/>
          <w:lang w:eastAsia="en-US" w:bidi="ar-SA"/>
        </w:rPr>
      </w:pPr>
      <w:bookmarkStart w:id="1" w:name="_GoBack"/>
      <w:bookmarkEnd w:id="1"/>
    </w:p>
    <w:p w:rsidR="00667C09" w:rsidRPr="00667C09" w:rsidRDefault="00667C09" w:rsidP="00E42166">
      <w:pPr>
        <w:widowControl/>
        <w:spacing w:line="302" w:lineRule="exact"/>
        <w:ind w:left="5265" w:firstLine="399"/>
        <w:rPr>
          <w:rFonts w:ascii="Times New Roman" w:eastAsia="Times New Roman" w:hAnsi="Times New Roman" w:cs="Times New Roman"/>
          <w:lang w:eastAsia="en-US" w:bidi="ar-SA"/>
        </w:rPr>
      </w:pPr>
      <w:r w:rsidRPr="00667C09">
        <w:rPr>
          <w:rFonts w:ascii="Times New Roman" w:eastAsia="Times New Roman" w:hAnsi="Times New Roman" w:cs="Times New Roman"/>
          <w:lang w:eastAsia="en-US" w:bidi="ar-SA"/>
        </w:rPr>
        <w:t>Погоджено</w:t>
      </w:r>
    </w:p>
    <w:p w:rsidR="00667C09" w:rsidRPr="00667C09" w:rsidRDefault="00667C09" w:rsidP="00E42166">
      <w:pPr>
        <w:widowControl/>
        <w:spacing w:line="322" w:lineRule="exact"/>
        <w:ind w:left="5664"/>
        <w:rPr>
          <w:rFonts w:ascii="Times New Roman" w:eastAsia="Times New Roman" w:hAnsi="Times New Roman" w:cs="Times New Roman"/>
          <w:lang w:eastAsia="en-US" w:bidi="ar-SA"/>
        </w:rPr>
      </w:pPr>
      <w:r w:rsidRPr="00667C09">
        <w:rPr>
          <w:rFonts w:ascii="Times New Roman" w:eastAsia="Times New Roman" w:hAnsi="Times New Roman" w:cs="Times New Roman"/>
          <w:lang w:eastAsia="en-US" w:bidi="ar-SA"/>
        </w:rPr>
        <w:t>рішенням Виконавчого комітету Кароліно-Бугазької</w:t>
      </w:r>
      <w:r w:rsidRPr="00667C09">
        <w:rPr>
          <w:rFonts w:ascii="Times New Roman" w:eastAsia="Times New Roman" w:hAnsi="Times New Roman" w:cs="Times New Roman"/>
          <w:spacing w:val="3"/>
          <w:lang w:eastAsia="en-US" w:bidi="ar-SA"/>
        </w:rPr>
        <w:t xml:space="preserve"> </w:t>
      </w:r>
      <w:r w:rsidRPr="00667C09">
        <w:rPr>
          <w:rFonts w:ascii="Times New Roman" w:eastAsia="Times New Roman" w:hAnsi="Times New Roman" w:cs="Times New Roman"/>
          <w:lang w:eastAsia="en-US" w:bidi="ar-SA"/>
        </w:rPr>
        <w:t>сільської ради Білгород-Дністровського району Одеської області</w:t>
      </w:r>
    </w:p>
    <w:p w:rsidR="00667C09" w:rsidRPr="00667C09" w:rsidRDefault="00240D37" w:rsidP="00E42166">
      <w:pPr>
        <w:widowControl/>
        <w:spacing w:line="322" w:lineRule="exact"/>
        <w:ind w:left="5664"/>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 xml:space="preserve">від </w:t>
      </w:r>
      <w:r w:rsidRPr="00240D37">
        <w:rPr>
          <w:rFonts w:ascii="Times New Roman" w:eastAsia="Times New Roman" w:hAnsi="Times New Roman" w:cs="Times New Roman"/>
          <w:u w:val="single"/>
          <w:lang w:eastAsia="en-US" w:bidi="ar-SA"/>
        </w:rPr>
        <w:t>«16» грудня</w:t>
      </w:r>
      <w:r w:rsidR="0015211D" w:rsidRPr="00240D37">
        <w:rPr>
          <w:rFonts w:ascii="Times New Roman" w:eastAsia="Times New Roman" w:hAnsi="Times New Roman" w:cs="Times New Roman"/>
          <w:u w:val="single"/>
          <w:lang w:eastAsia="en-US" w:bidi="ar-SA"/>
        </w:rPr>
        <w:t xml:space="preserve"> 2025</w:t>
      </w:r>
      <w:r w:rsidR="0015211D">
        <w:rPr>
          <w:rFonts w:ascii="Times New Roman" w:eastAsia="Times New Roman" w:hAnsi="Times New Roman" w:cs="Times New Roman"/>
          <w:lang w:eastAsia="en-US" w:bidi="ar-SA"/>
        </w:rPr>
        <w:t xml:space="preserve"> року </w:t>
      </w:r>
      <w:r>
        <w:rPr>
          <w:rFonts w:ascii="Times New Roman" w:eastAsia="Times New Roman" w:hAnsi="Times New Roman" w:cs="Times New Roman"/>
          <w:lang w:eastAsia="en-US" w:bidi="ar-SA"/>
        </w:rPr>
        <w:t>№_</w:t>
      </w:r>
      <w:r w:rsidRPr="00240D37">
        <w:rPr>
          <w:rFonts w:ascii="Times New Roman" w:eastAsia="Times New Roman" w:hAnsi="Times New Roman" w:cs="Times New Roman"/>
          <w:u w:val="single"/>
          <w:lang w:eastAsia="en-US" w:bidi="ar-SA"/>
        </w:rPr>
        <w:t>159</w:t>
      </w:r>
      <w:r w:rsidR="0015211D">
        <w:rPr>
          <w:rFonts w:ascii="Times New Roman" w:eastAsia="Times New Roman" w:hAnsi="Times New Roman" w:cs="Times New Roman"/>
          <w:lang w:eastAsia="en-US" w:bidi="ar-SA"/>
        </w:rPr>
        <w:t>_</w:t>
      </w:r>
    </w:p>
    <w:p w:rsidR="00CD0111" w:rsidRPr="00E42166" w:rsidRDefault="00CD0111" w:rsidP="00B773C6">
      <w:pPr>
        <w:rPr>
          <w:rFonts w:ascii="Times New Roman" w:hAnsi="Times New Roman" w:cs="Times New Roman"/>
          <w:sz w:val="26"/>
          <w:szCs w:val="26"/>
        </w:rPr>
      </w:pPr>
    </w:p>
    <w:p w:rsidR="00667C09" w:rsidRDefault="00667C09" w:rsidP="00B773C6">
      <w:pPr>
        <w:rPr>
          <w:rFonts w:ascii="Times New Roman" w:hAnsi="Times New Roman" w:cs="Times New Roman"/>
          <w:sz w:val="26"/>
          <w:szCs w:val="26"/>
        </w:rPr>
      </w:pPr>
    </w:p>
    <w:p w:rsidR="00F645CF" w:rsidRPr="00E42166" w:rsidRDefault="00F645CF"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B773C6" w:rsidRDefault="00B773C6" w:rsidP="00B773C6">
      <w:pPr>
        <w:rPr>
          <w:rFonts w:ascii="Times New Roman" w:hAnsi="Times New Roman" w:cs="Times New Roman"/>
          <w:sz w:val="26"/>
          <w:szCs w:val="26"/>
        </w:rPr>
      </w:pPr>
    </w:p>
    <w:p w:rsidR="00F645CF" w:rsidRDefault="00F645CF" w:rsidP="00B773C6">
      <w:pPr>
        <w:rPr>
          <w:rFonts w:ascii="Times New Roman" w:hAnsi="Times New Roman" w:cs="Times New Roman"/>
          <w:sz w:val="26"/>
          <w:szCs w:val="26"/>
        </w:rPr>
      </w:pPr>
    </w:p>
    <w:p w:rsidR="00F645CF" w:rsidRDefault="00F645CF" w:rsidP="00B773C6">
      <w:pPr>
        <w:rPr>
          <w:rFonts w:ascii="Times New Roman" w:hAnsi="Times New Roman" w:cs="Times New Roman"/>
          <w:sz w:val="26"/>
          <w:szCs w:val="26"/>
        </w:rPr>
      </w:pPr>
    </w:p>
    <w:p w:rsidR="00E42166" w:rsidRPr="00E42166" w:rsidRDefault="00E4216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E42166" w:rsidRDefault="0015211D" w:rsidP="00B773C6">
      <w:pPr>
        <w:pStyle w:val="1"/>
        <w:ind w:firstLine="0"/>
        <w:jc w:val="center"/>
        <w:rPr>
          <w:sz w:val="26"/>
          <w:szCs w:val="26"/>
        </w:rPr>
      </w:pPr>
      <w:r>
        <w:rPr>
          <w:sz w:val="26"/>
          <w:szCs w:val="26"/>
        </w:rPr>
        <w:t xml:space="preserve"> П</w:t>
      </w:r>
      <w:r w:rsidR="00B773C6" w:rsidRPr="00E42166">
        <w:rPr>
          <w:sz w:val="26"/>
          <w:szCs w:val="26"/>
        </w:rPr>
        <w:t xml:space="preserve">рограма розвитку та фінансової підтримки </w:t>
      </w:r>
    </w:p>
    <w:p w:rsidR="00F645CF" w:rsidRDefault="00E42166" w:rsidP="00B773C6">
      <w:pPr>
        <w:pStyle w:val="1"/>
        <w:ind w:firstLine="0"/>
        <w:jc w:val="center"/>
        <w:rPr>
          <w:sz w:val="26"/>
          <w:szCs w:val="26"/>
        </w:rPr>
      </w:pPr>
      <w:r>
        <w:rPr>
          <w:sz w:val="26"/>
          <w:szCs w:val="26"/>
        </w:rPr>
        <w:t xml:space="preserve">Комунального некомерційного </w:t>
      </w:r>
      <w:r w:rsidR="00B773C6" w:rsidRPr="00E42166">
        <w:rPr>
          <w:sz w:val="26"/>
          <w:szCs w:val="26"/>
        </w:rPr>
        <w:t xml:space="preserve">підприємства </w:t>
      </w:r>
    </w:p>
    <w:p w:rsidR="00F645CF" w:rsidRDefault="00B773C6" w:rsidP="00B773C6">
      <w:pPr>
        <w:pStyle w:val="1"/>
        <w:ind w:firstLine="0"/>
        <w:jc w:val="center"/>
        <w:rPr>
          <w:sz w:val="26"/>
          <w:szCs w:val="26"/>
        </w:rPr>
      </w:pPr>
      <w:r w:rsidRPr="00E42166">
        <w:rPr>
          <w:sz w:val="26"/>
          <w:szCs w:val="26"/>
        </w:rPr>
        <w:t>«Затоківська амбулаторія загально</w:t>
      </w:r>
      <w:r w:rsidR="00E42166">
        <w:rPr>
          <w:sz w:val="26"/>
          <w:szCs w:val="26"/>
        </w:rPr>
        <w:t xml:space="preserve">ї практики - сімейної медицини» </w:t>
      </w:r>
    </w:p>
    <w:p w:rsidR="00F645CF" w:rsidRDefault="00B773C6" w:rsidP="00B773C6">
      <w:pPr>
        <w:pStyle w:val="1"/>
        <w:ind w:firstLine="0"/>
        <w:jc w:val="center"/>
        <w:rPr>
          <w:sz w:val="26"/>
          <w:szCs w:val="26"/>
        </w:rPr>
      </w:pPr>
      <w:r w:rsidRPr="00E42166">
        <w:rPr>
          <w:sz w:val="26"/>
          <w:szCs w:val="26"/>
        </w:rPr>
        <w:t>«Амбулаторно-поліклінічної допомоги населенню територіальної громади»</w:t>
      </w:r>
    </w:p>
    <w:p w:rsidR="00B773C6" w:rsidRPr="00E42166" w:rsidRDefault="0015211D" w:rsidP="00B773C6">
      <w:pPr>
        <w:pStyle w:val="1"/>
        <w:ind w:firstLine="0"/>
        <w:jc w:val="center"/>
        <w:rPr>
          <w:sz w:val="26"/>
          <w:szCs w:val="26"/>
        </w:rPr>
      </w:pPr>
      <w:r>
        <w:rPr>
          <w:sz w:val="26"/>
          <w:szCs w:val="26"/>
        </w:rPr>
        <w:br/>
        <w:t>на 2026-2028</w:t>
      </w:r>
      <w:r w:rsidR="00B773C6" w:rsidRPr="00E42166">
        <w:rPr>
          <w:sz w:val="26"/>
          <w:szCs w:val="26"/>
        </w:rPr>
        <w:t xml:space="preserve"> роки</w:t>
      </w: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Default="00667C09" w:rsidP="00B773C6">
      <w:pPr>
        <w:rPr>
          <w:rFonts w:ascii="Times New Roman" w:hAnsi="Times New Roman" w:cs="Times New Roman"/>
          <w:sz w:val="26"/>
          <w:szCs w:val="26"/>
        </w:rPr>
      </w:pPr>
    </w:p>
    <w:p w:rsidR="00F645CF" w:rsidRPr="00E42166" w:rsidRDefault="00F645CF" w:rsidP="00B773C6">
      <w:pPr>
        <w:rPr>
          <w:rFonts w:ascii="Times New Roman" w:hAnsi="Times New Roman" w:cs="Times New Roman"/>
          <w:sz w:val="26"/>
          <w:szCs w:val="26"/>
        </w:rPr>
      </w:pPr>
    </w:p>
    <w:p w:rsidR="00667C09" w:rsidRDefault="00667C09" w:rsidP="00B773C6">
      <w:pPr>
        <w:rPr>
          <w:rFonts w:ascii="Times New Roman" w:hAnsi="Times New Roman" w:cs="Times New Roman"/>
          <w:sz w:val="26"/>
          <w:szCs w:val="26"/>
        </w:rPr>
      </w:pPr>
    </w:p>
    <w:p w:rsidR="00F645CF" w:rsidRPr="00E42166" w:rsidRDefault="00F645CF"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F645CF" w:rsidRPr="00E42166" w:rsidRDefault="00B773C6" w:rsidP="00F9269D">
      <w:pPr>
        <w:pStyle w:val="1"/>
        <w:ind w:firstLine="0"/>
        <w:jc w:val="center"/>
        <w:rPr>
          <w:sz w:val="26"/>
          <w:szCs w:val="26"/>
        </w:rPr>
      </w:pPr>
      <w:r w:rsidRPr="00E42166">
        <w:rPr>
          <w:sz w:val="26"/>
          <w:szCs w:val="26"/>
        </w:rPr>
        <w:t>с. Кароліно-Бугаз</w:t>
      </w:r>
    </w:p>
    <w:p w:rsidR="00B773C6" w:rsidRDefault="00B773C6" w:rsidP="00B773C6">
      <w:pPr>
        <w:rPr>
          <w:rFonts w:ascii="Times New Roman" w:hAnsi="Times New Roman" w:cs="Times New Roman"/>
          <w:sz w:val="26"/>
          <w:szCs w:val="26"/>
        </w:rPr>
      </w:pPr>
    </w:p>
    <w:p w:rsidR="0015211D" w:rsidRPr="00E42166" w:rsidRDefault="0015211D" w:rsidP="00B773C6">
      <w:pPr>
        <w:rPr>
          <w:rFonts w:ascii="Times New Roman" w:hAnsi="Times New Roman" w:cs="Times New Roman"/>
          <w:sz w:val="26"/>
          <w:szCs w:val="26"/>
        </w:rPr>
      </w:pPr>
    </w:p>
    <w:p w:rsidR="00E42166" w:rsidRPr="00840C0D" w:rsidRDefault="00E42166" w:rsidP="00B773C6">
      <w:pPr>
        <w:pStyle w:val="1"/>
        <w:numPr>
          <w:ilvl w:val="0"/>
          <w:numId w:val="1"/>
        </w:numPr>
        <w:tabs>
          <w:tab w:val="left" w:pos="277"/>
        </w:tabs>
        <w:ind w:firstLine="0"/>
        <w:jc w:val="center"/>
        <w:rPr>
          <w:sz w:val="26"/>
          <w:szCs w:val="26"/>
        </w:rPr>
      </w:pPr>
      <w:r w:rsidRPr="00E42166">
        <w:rPr>
          <w:sz w:val="26"/>
          <w:szCs w:val="26"/>
        </w:rPr>
        <w:lastRenderedPageBreak/>
        <w:t>ЗАГАЛЬНА ЧАСТИНА</w:t>
      </w:r>
    </w:p>
    <w:p w:rsidR="00E42166" w:rsidRPr="00E42166" w:rsidRDefault="00E42166" w:rsidP="00840C0D">
      <w:pPr>
        <w:pStyle w:val="1"/>
        <w:spacing w:line="276" w:lineRule="auto"/>
        <w:ind w:firstLine="708"/>
        <w:jc w:val="both"/>
        <w:rPr>
          <w:sz w:val="26"/>
          <w:szCs w:val="26"/>
        </w:rPr>
      </w:pPr>
      <w:r w:rsidRPr="00E42166">
        <w:rPr>
          <w:sz w:val="26"/>
          <w:szCs w:val="26"/>
        </w:rPr>
        <w:t xml:space="preserve">Галузева програма, розвитку та фінансової підтримки Комунального некомерційного підприємства «Затоківська амбулаторія загальної практики - сімейної медицини» «Амбулаторно-поліклінічної допомоги населенню </w:t>
      </w:r>
      <w:r w:rsidR="0015211D">
        <w:rPr>
          <w:sz w:val="26"/>
          <w:szCs w:val="26"/>
        </w:rPr>
        <w:t>територіальної громади» на 2026-2028</w:t>
      </w:r>
      <w:r w:rsidRPr="00E42166">
        <w:rPr>
          <w:sz w:val="26"/>
          <w:szCs w:val="26"/>
        </w:rPr>
        <w:t xml:space="preserve"> роки розроблена відповідно до Основ законодавства України про охорону здоров'я, визначає перспективи розвитку галузі охорони здоров'я Кароліно-Бугазької сільської територіальної громади Білгород - Дністровського району.</w:t>
      </w:r>
    </w:p>
    <w:p w:rsidR="00E42166" w:rsidRPr="00E42166" w:rsidRDefault="00E42166" w:rsidP="00840C0D">
      <w:pPr>
        <w:pStyle w:val="1"/>
        <w:spacing w:line="276" w:lineRule="auto"/>
        <w:ind w:firstLine="720"/>
        <w:jc w:val="both"/>
        <w:rPr>
          <w:sz w:val="26"/>
          <w:szCs w:val="26"/>
        </w:rPr>
      </w:pPr>
      <w:r w:rsidRPr="00E42166">
        <w:rPr>
          <w:sz w:val="26"/>
          <w:szCs w:val="26"/>
        </w:rPr>
        <w:t>У Програмі викладені правові, організаційні лікувально-профілактичні, економічні та соціальні засади охорони здоров’я, метою яких є забезпечення високої працездатності і довголітнього активного житія громадян, усунення факторів, що шкідливо впливають па їх здоров'я, упередження і зниження захворюваності, інвалідності та смертності.</w:t>
      </w:r>
    </w:p>
    <w:p w:rsidR="00E42166" w:rsidRPr="00E42166" w:rsidRDefault="00E42166" w:rsidP="00840C0D">
      <w:pPr>
        <w:pStyle w:val="1"/>
        <w:spacing w:line="276" w:lineRule="auto"/>
        <w:ind w:firstLine="720"/>
        <w:jc w:val="both"/>
        <w:rPr>
          <w:sz w:val="26"/>
          <w:szCs w:val="26"/>
        </w:rPr>
      </w:pPr>
      <w:r w:rsidRPr="00E42166">
        <w:rPr>
          <w:sz w:val="26"/>
          <w:szCs w:val="26"/>
        </w:rPr>
        <w:t>Надання медичної допомоги вт</w:t>
      </w:r>
      <w:r w:rsidR="00840C0D">
        <w:rPr>
          <w:sz w:val="26"/>
          <w:szCs w:val="26"/>
        </w:rPr>
        <w:t>оринного рівня здійснюється в КН</w:t>
      </w:r>
      <w:r w:rsidRPr="00E42166">
        <w:rPr>
          <w:sz w:val="26"/>
          <w:szCs w:val="26"/>
        </w:rPr>
        <w:t>П «Білгород- Дністровська міська багатопрофільна лікарня», або інша на вибір пацієнта.</w:t>
      </w:r>
    </w:p>
    <w:p w:rsidR="00E42166" w:rsidRPr="00E42166" w:rsidRDefault="00E42166" w:rsidP="00840C0D">
      <w:pPr>
        <w:pStyle w:val="1"/>
        <w:spacing w:line="276" w:lineRule="auto"/>
        <w:ind w:firstLine="720"/>
        <w:jc w:val="both"/>
        <w:rPr>
          <w:sz w:val="26"/>
          <w:szCs w:val="26"/>
        </w:rPr>
      </w:pPr>
      <w:r w:rsidRPr="00E42166">
        <w:rPr>
          <w:sz w:val="26"/>
          <w:szCs w:val="26"/>
        </w:rPr>
        <w:t>Стоматологічну допомогу населен</w:t>
      </w:r>
      <w:r w:rsidR="00840C0D">
        <w:rPr>
          <w:sz w:val="26"/>
          <w:szCs w:val="26"/>
        </w:rPr>
        <w:t>ню надає Н</w:t>
      </w:r>
      <w:r w:rsidRPr="00E42166">
        <w:rPr>
          <w:sz w:val="26"/>
          <w:szCs w:val="26"/>
        </w:rPr>
        <w:t>КП «Затоківська АЗПСМ».</w:t>
      </w:r>
    </w:p>
    <w:p w:rsidR="00E42166" w:rsidRPr="00E42166" w:rsidRDefault="00E42166" w:rsidP="00840C0D">
      <w:pPr>
        <w:pStyle w:val="1"/>
        <w:spacing w:line="276" w:lineRule="auto"/>
        <w:ind w:firstLine="720"/>
        <w:jc w:val="both"/>
        <w:rPr>
          <w:sz w:val="26"/>
          <w:szCs w:val="26"/>
        </w:rPr>
      </w:pPr>
      <w:r w:rsidRPr="00E42166">
        <w:rPr>
          <w:sz w:val="26"/>
          <w:szCs w:val="26"/>
        </w:rPr>
        <w:t>КНП «Затоківська АЗПСМ» має. оснащення сучасним медичним обладнанням згідно «Табелю оснащення лікувально-профілактичних підрозділів закладів охорони здоров’я, що надають первинну медичну (медико-санітарну) допомогу. Згідно наказу МОЗ України №132 від 23.02.2012 р.</w:t>
      </w:r>
    </w:p>
    <w:p w:rsidR="00E42166" w:rsidRPr="00E42166" w:rsidRDefault="00E42166" w:rsidP="00840C0D">
      <w:pPr>
        <w:pStyle w:val="1"/>
        <w:spacing w:line="276" w:lineRule="auto"/>
        <w:ind w:firstLine="720"/>
        <w:jc w:val="both"/>
        <w:rPr>
          <w:sz w:val="26"/>
          <w:szCs w:val="26"/>
        </w:rPr>
      </w:pPr>
      <w:r w:rsidRPr="00E42166">
        <w:rPr>
          <w:sz w:val="26"/>
          <w:szCs w:val="26"/>
        </w:rPr>
        <w:t>Надання екстреної медичної допомоги виконує «Відокремлений підрозділ «Білгород-Дністровська станція екстреної (швидкої) медичної допомоги», яка орендує приміщення у будівлі КНП «Затоківська АЗПСМ».</w:t>
      </w:r>
    </w:p>
    <w:p w:rsidR="00E42166" w:rsidRPr="00E42166" w:rsidRDefault="00E42166" w:rsidP="00840C0D">
      <w:pPr>
        <w:pStyle w:val="1"/>
        <w:spacing w:line="276" w:lineRule="auto"/>
        <w:ind w:firstLine="720"/>
        <w:jc w:val="both"/>
        <w:rPr>
          <w:sz w:val="26"/>
          <w:szCs w:val="26"/>
        </w:rPr>
      </w:pPr>
      <w:r w:rsidRPr="00E42166">
        <w:rPr>
          <w:sz w:val="26"/>
          <w:szCs w:val="26"/>
        </w:rPr>
        <w:t>Лабораторно-клінічні обстеження здійснюються на вторинному рівні.</w:t>
      </w:r>
    </w:p>
    <w:p w:rsidR="00E42166" w:rsidRPr="00E42166" w:rsidRDefault="00E42166" w:rsidP="00840C0D">
      <w:pPr>
        <w:pStyle w:val="1"/>
        <w:spacing w:after="240" w:line="276" w:lineRule="auto"/>
        <w:ind w:firstLine="720"/>
        <w:jc w:val="both"/>
        <w:rPr>
          <w:sz w:val="26"/>
          <w:szCs w:val="26"/>
        </w:rPr>
      </w:pPr>
      <w:r w:rsidRPr="00E42166">
        <w:rPr>
          <w:sz w:val="26"/>
          <w:szCs w:val="26"/>
        </w:rPr>
        <w:t>У КНП «Затоківська АЗПСМ» використовуються затверджені Міністерством охорони здоров’я України стандарти, протоколи щодо діагностики, лікування, профілактики захворювань та реабілітації хворих.</w:t>
      </w:r>
    </w:p>
    <w:p w:rsidR="00E42166" w:rsidRPr="00840C0D" w:rsidRDefault="00E42166" w:rsidP="00840C0D">
      <w:pPr>
        <w:spacing w:line="276" w:lineRule="auto"/>
        <w:jc w:val="center"/>
        <w:rPr>
          <w:rFonts w:ascii="Times New Roman" w:hAnsi="Times New Roman" w:cs="Times New Roman"/>
          <w:b/>
          <w:sz w:val="26"/>
          <w:szCs w:val="26"/>
        </w:rPr>
      </w:pPr>
      <w:r w:rsidRPr="00840C0D">
        <w:rPr>
          <w:rFonts w:ascii="Times New Roman" w:hAnsi="Times New Roman" w:cs="Times New Roman"/>
          <w:sz w:val="26"/>
          <w:szCs w:val="26"/>
        </w:rPr>
        <w:t>2.</w:t>
      </w:r>
      <w:r w:rsidRPr="00840C0D">
        <w:rPr>
          <w:rFonts w:ascii="Times New Roman" w:hAnsi="Times New Roman" w:cs="Times New Roman"/>
          <w:b/>
          <w:sz w:val="26"/>
          <w:szCs w:val="26"/>
        </w:rPr>
        <w:tab/>
      </w:r>
      <w:r w:rsidRPr="00840C0D">
        <w:rPr>
          <w:rFonts w:ascii="Times New Roman" w:hAnsi="Times New Roman" w:cs="Times New Roman"/>
          <w:sz w:val="26"/>
          <w:szCs w:val="26"/>
        </w:rPr>
        <w:t>ПРОБЛЕМИ СФЕРИ ОХОРОНИ ЗДОРОВ’Я ГРОМАДИ</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Здоров’я має важливе значення у житті кожної людини,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Існуючі проблеми охорони здоров'я є непростими для вирішення, мають багато аспектний комплексний характер, що обумовлює необхідність оновлення підходів до охорони здоров’я, розробки і реалізації нових стратегій та програм. Метою нових підходів має бути поліпшення здоров’я населення, профілактика захворювань, зниження інвалідності.</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У структурі смертності та захворюваності дорослого населення територіальної громади переважають хвороби системи кровообігу, злоякісні новоутворення та цукровий діабет.</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 xml:space="preserve">Серцево-судинні захворювання, серед яких найбільш поширеною є ішемічна хвороба серця (ІХС) - основна причина смертності пацієнтів середнього та похилого віку. 1ХС та церебро-васкулярні хвороби дуже тісно пов’язані з артеріальною гіпертензією - одним з найпоширеніших хронічних захворювань людини, що в два-три </w:t>
      </w:r>
      <w:r w:rsidRPr="00E42166">
        <w:rPr>
          <w:rFonts w:ascii="Times New Roman" w:eastAsia="Times New Roman" w:hAnsi="Times New Roman" w:cs="Times New Roman"/>
          <w:color w:val="auto"/>
          <w:sz w:val="26"/>
          <w:szCs w:val="26"/>
        </w:rPr>
        <w:lastRenderedPageBreak/>
        <w:t>рази збільшує ризик розвитку майже всіх атеросклеротичних серцево-судинних ускладнень. Таким чином, основними медико-соціальними проблемами є: зростання захворюваності та поширюваності найбільш соціально значущих хвороб системи кровообігу: атеросклерозу, артеріальної гіпертензії, ІХС; значна первинна інвалідизація; висока смертність хворих працездатного віку; зменшення тривалості життя населення.</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Викликає занепокоєння тенденція до погіршення стану здоров’я дорослого населення та молоді, збільшення частоти соціально небезпечних хвороб, у тому числі туберкульозу та ВІЛ/СНІДу, розладів психіки тощо.</w:t>
      </w:r>
    </w:p>
    <w:p w:rsidR="00E42166" w:rsidRPr="00E42166" w:rsidRDefault="00E42166" w:rsidP="00840C0D">
      <w:pPr>
        <w:spacing w:line="276" w:lineRule="auto"/>
        <w:jc w:val="both"/>
        <w:rPr>
          <w:rFonts w:ascii="Times New Roman" w:hAnsi="Times New Roman" w:cs="Times New Roman"/>
          <w:sz w:val="26"/>
          <w:szCs w:val="26"/>
        </w:rPr>
      </w:pPr>
      <w:r w:rsidRPr="00E42166">
        <w:rPr>
          <w:rFonts w:ascii="Times New Roman" w:hAnsi="Times New Roman" w:cs="Times New Roman"/>
          <w:sz w:val="26"/>
          <w:szCs w:val="26"/>
        </w:rPr>
        <w:t>Зростання захворюваності населення відбувається внаслідок поширення чинників ризику, зокрема тютюнопаління, зловживання алкоголем і вживання наркотиків, передусім серед осіб молодого віку. За останні роки відмічено зростання поширеності захворювань на ВІЛ/СНІД.</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хвороб.</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Захворюваність на туберкульоз за останні роки має тенденцію до зниження.</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Відмічається високий рівень захворюваності на цукровий діабет, його ускладнень, спричинених ними інвалідності і смертності. Цукровий діабет є соціальною проблемою, для розв’язання якої необхідна державна підтримка, координація зусиль усіх центральних та місцевих органів виконавчої влади.</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Занепокоєння викликає стан репродуктивного здоров’я, яке має стратегічне значення для забезпечення сталого розвитку територіальної громади.</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 2016 - 2018 роки відмічена тенденція де зменшення числа пологів з 12 до 11 пологів, та за 2019 - 2020 роки З 13 до 5 пологів.</w:t>
      </w:r>
    </w:p>
    <w:p w:rsidR="00E42166" w:rsidRPr="00E42166" w:rsidRDefault="00E42166" w:rsidP="00F9269D">
      <w:pPr>
        <w:spacing w:after="240" w:line="276" w:lineRule="auto"/>
        <w:jc w:val="both"/>
        <w:rPr>
          <w:rFonts w:ascii="Times New Roman" w:hAnsi="Times New Roman" w:cs="Times New Roman"/>
          <w:sz w:val="26"/>
          <w:szCs w:val="26"/>
        </w:rPr>
      </w:pPr>
      <w:r w:rsidRPr="00E42166">
        <w:rPr>
          <w:rFonts w:ascii="Times New Roman" w:hAnsi="Times New Roman" w:cs="Times New Roman"/>
          <w:sz w:val="26"/>
          <w:szCs w:val="26"/>
        </w:rPr>
        <w:t>Рівень обізнаності щодо здорового способу життя, безпечної статевої поведінки, планування сім’ї, відповідального батьківства, методів профілактики не планованої вагітності, використання сучасних методів контрацепції зумовлює необхідність подальшого поліпшення комплексу заходів спрямованих на покращання репродуктивного здоров’я.</w:t>
      </w:r>
    </w:p>
    <w:p w:rsidR="00E42166" w:rsidRPr="00E42166" w:rsidRDefault="00F9269D" w:rsidP="00840C0D">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E42166" w:rsidRPr="00E42166">
        <w:rPr>
          <w:rFonts w:ascii="Times New Roman" w:hAnsi="Times New Roman" w:cs="Times New Roman"/>
          <w:sz w:val="26"/>
          <w:szCs w:val="26"/>
        </w:rPr>
        <w:t>.</w:t>
      </w:r>
      <w:r w:rsidR="00E42166" w:rsidRPr="00E42166">
        <w:rPr>
          <w:rFonts w:ascii="Times New Roman" w:hAnsi="Times New Roman" w:cs="Times New Roman"/>
          <w:sz w:val="26"/>
          <w:szCs w:val="26"/>
        </w:rPr>
        <w:tab/>
        <w:t>МЕТА ПРОГРАМИ</w:t>
      </w:r>
    </w:p>
    <w:p w:rsidR="00E42166" w:rsidRPr="00E42166" w:rsidRDefault="00E42166" w:rsidP="00840C0D">
      <w:pPr>
        <w:pStyle w:val="1"/>
        <w:spacing w:after="280" w:line="276" w:lineRule="auto"/>
        <w:ind w:firstLine="700"/>
        <w:jc w:val="both"/>
        <w:rPr>
          <w:sz w:val="26"/>
          <w:szCs w:val="26"/>
        </w:rPr>
      </w:pPr>
      <w:r w:rsidRPr="00E42166">
        <w:rPr>
          <w:sz w:val="26"/>
          <w:szCs w:val="26"/>
        </w:rPr>
        <w:t>Метою Програми є 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p>
    <w:p w:rsidR="00E42166" w:rsidRPr="00E42166" w:rsidRDefault="00E42166" w:rsidP="00F9269D">
      <w:pPr>
        <w:pStyle w:val="1"/>
        <w:numPr>
          <w:ilvl w:val="0"/>
          <w:numId w:val="3"/>
        </w:numPr>
        <w:tabs>
          <w:tab w:val="left" w:pos="304"/>
        </w:tabs>
        <w:spacing w:line="276" w:lineRule="auto"/>
        <w:jc w:val="center"/>
        <w:rPr>
          <w:sz w:val="26"/>
          <w:szCs w:val="26"/>
        </w:rPr>
      </w:pPr>
      <w:r w:rsidRPr="00E42166">
        <w:rPr>
          <w:sz w:val="26"/>
          <w:szCs w:val="26"/>
        </w:rPr>
        <w:t>ШЛЯХИ ТА СПОСОБИ РОЗВ’ЯЗАННЯ ПРОБЛЕМ</w:t>
      </w:r>
    </w:p>
    <w:p w:rsidR="00E42166" w:rsidRPr="00E42166" w:rsidRDefault="00E42166" w:rsidP="00840C0D">
      <w:pPr>
        <w:pStyle w:val="1"/>
        <w:spacing w:line="276" w:lineRule="auto"/>
        <w:ind w:firstLine="680"/>
        <w:jc w:val="both"/>
        <w:rPr>
          <w:sz w:val="26"/>
          <w:szCs w:val="26"/>
        </w:rPr>
      </w:pPr>
      <w:r w:rsidRPr="00E42166">
        <w:rPr>
          <w:sz w:val="26"/>
          <w:szCs w:val="26"/>
        </w:rPr>
        <w:t>Досягнення визначеної мети Програми можливе шляхом:</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оптимізації організації та механізму фінансування системи надання медичної допомоги, спрямованої на розв'язання реальних потреб населення;</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підвищення якості кадрового забезпечення та рівня професійної підготовки фахівців з питань профілактики і раннього виявлення хвороб, діагностики та лікування;</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 xml:space="preserve">забезпечення надання населенню територіальної громади якісної, доступної та </w:t>
      </w:r>
      <w:r w:rsidRPr="00E42166">
        <w:rPr>
          <w:sz w:val="26"/>
          <w:szCs w:val="26"/>
        </w:rPr>
        <w:lastRenderedPageBreak/>
        <w:t>ефективної первинної медичної допомоги за місцем проживання;</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забезпечення надання високоякісної медичної допомоги у сфері репродуктивного здоров'я населення та планування сім'ї відповідно до протоколів її надання;</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спрямування зусиль медичних працівників на виявлення захворювань у ранніх стадіях та проведення ефективної профілактики їх на функціональній стадії або на стадії мінімальних морфологічних змін;</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активізувати профілактичний напрям дій щодо боротьби з серцево-судинними, онкологічними захворюваннями, захворюванням населення на цукровий діабет, туберкульоз та ВІЛ/СНІД;</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залишити пріоритетними напрямками надання медичної допомоги дітям, матерям та населенню похилого віку;</w:t>
      </w:r>
    </w:p>
    <w:p w:rsidR="00E42166" w:rsidRPr="00E42166" w:rsidRDefault="00E42166" w:rsidP="00840C0D">
      <w:pPr>
        <w:pStyle w:val="1"/>
        <w:numPr>
          <w:ilvl w:val="0"/>
          <w:numId w:val="2"/>
        </w:numPr>
        <w:tabs>
          <w:tab w:val="left" w:pos="206"/>
        </w:tabs>
        <w:spacing w:line="276" w:lineRule="auto"/>
        <w:ind w:firstLine="0"/>
        <w:jc w:val="both"/>
        <w:rPr>
          <w:sz w:val="26"/>
          <w:szCs w:val="26"/>
        </w:rPr>
      </w:pPr>
      <w:r w:rsidRPr="00E42166">
        <w:rPr>
          <w:sz w:val="26"/>
          <w:szCs w:val="26"/>
        </w:rPr>
        <w:t>збереження та подальше зміцнення матеріально-технічної бази закладів охорони здоров’я;</w:t>
      </w:r>
    </w:p>
    <w:p w:rsidR="00E42166" w:rsidRPr="00E42166" w:rsidRDefault="00E42166" w:rsidP="00840C0D">
      <w:pPr>
        <w:pStyle w:val="1"/>
        <w:spacing w:line="276" w:lineRule="auto"/>
        <w:ind w:firstLine="0"/>
        <w:jc w:val="both"/>
        <w:rPr>
          <w:sz w:val="26"/>
          <w:szCs w:val="26"/>
        </w:rPr>
      </w:pPr>
      <w:r w:rsidRPr="00E42166">
        <w:rPr>
          <w:sz w:val="26"/>
          <w:szCs w:val="26"/>
        </w:rPr>
        <w:t>- соціальний захист працівників КНП «Затоківська АЗПСМ».</w:t>
      </w:r>
    </w:p>
    <w:p w:rsidR="00E42166" w:rsidRPr="00E42166" w:rsidRDefault="00E42166" w:rsidP="00840C0D">
      <w:pPr>
        <w:pStyle w:val="1"/>
        <w:tabs>
          <w:tab w:val="left" w:pos="206"/>
        </w:tabs>
        <w:spacing w:line="276" w:lineRule="auto"/>
        <w:ind w:firstLine="0"/>
        <w:jc w:val="both"/>
        <w:rPr>
          <w:sz w:val="26"/>
          <w:szCs w:val="26"/>
        </w:rPr>
      </w:pPr>
    </w:p>
    <w:p w:rsidR="00E42166" w:rsidRPr="00F9269D" w:rsidRDefault="00F645CF" w:rsidP="00F9269D">
      <w:pPr>
        <w:pStyle w:val="a6"/>
        <w:numPr>
          <w:ilvl w:val="0"/>
          <w:numId w:val="3"/>
        </w:numPr>
        <w:spacing w:line="276" w:lineRule="auto"/>
        <w:jc w:val="center"/>
        <w:rPr>
          <w:rFonts w:ascii="Times New Roman" w:hAnsi="Times New Roman" w:cs="Times New Roman"/>
          <w:sz w:val="26"/>
          <w:szCs w:val="26"/>
        </w:rPr>
      </w:pPr>
      <w:r w:rsidRPr="00F9269D">
        <w:rPr>
          <w:rFonts w:ascii="Times New Roman" w:hAnsi="Times New Roman" w:cs="Times New Roman"/>
          <w:sz w:val="26"/>
          <w:szCs w:val="26"/>
        </w:rPr>
        <w:t>ОБСЯГИ ТА ДЖЕРЕЛА ФІНАНСУВАННЯ</w:t>
      </w:r>
    </w:p>
    <w:p w:rsidR="00E42166" w:rsidRPr="00E42166" w:rsidRDefault="00E42166" w:rsidP="00F9269D">
      <w:pPr>
        <w:pStyle w:val="1"/>
        <w:spacing w:after="240" w:line="276" w:lineRule="auto"/>
        <w:ind w:firstLine="700"/>
        <w:jc w:val="both"/>
        <w:rPr>
          <w:sz w:val="26"/>
          <w:szCs w:val="26"/>
        </w:rPr>
      </w:pPr>
      <w:r w:rsidRPr="00E42166">
        <w:rPr>
          <w:sz w:val="26"/>
          <w:szCs w:val="26"/>
        </w:rPr>
        <w:t>Фінансування завдань і заходів Програми планується здійснювати за рахунок централізованих поставок Міністерства охорони здоров’я України з державного бюджету, медичної субвенції та за рахунок коштів місцевого бюджету, інших джерел, не заборонених чинним законодавством. Фінансування заходів Програми здійснюється у межах видатків, що передбачаються у державному, місцевому бюджетах головних розпорядників коштів, відповідальних за їх виконання. Обсяги фінансування можуть корегуватися в межах бюджетного періоду без внесення змін до даної Програми. Обсяг бюджетних коштів визначається щороку, виходячи із фінансової можливості бюджету.</w:t>
      </w:r>
    </w:p>
    <w:p w:rsidR="00E42166" w:rsidRPr="00F9269D" w:rsidRDefault="00E42166" w:rsidP="00F9269D">
      <w:pPr>
        <w:pStyle w:val="a6"/>
        <w:numPr>
          <w:ilvl w:val="0"/>
          <w:numId w:val="3"/>
        </w:numPr>
        <w:spacing w:line="276" w:lineRule="auto"/>
        <w:rPr>
          <w:rFonts w:ascii="Times New Roman" w:hAnsi="Times New Roman" w:cs="Times New Roman"/>
          <w:sz w:val="26"/>
          <w:szCs w:val="26"/>
        </w:rPr>
      </w:pPr>
      <w:r w:rsidRPr="00F9269D">
        <w:rPr>
          <w:rFonts w:ascii="Times New Roman" w:hAnsi="Times New Roman" w:cs="Times New Roman"/>
          <w:sz w:val="26"/>
          <w:szCs w:val="26"/>
        </w:rPr>
        <w:t>КООРДИНАЦІЯ ТА КОНТРОЛЬ ЗА ХОДОМ</w:t>
      </w:r>
      <w:r w:rsidR="00F9269D">
        <w:rPr>
          <w:rFonts w:ascii="Times New Roman" w:hAnsi="Times New Roman" w:cs="Times New Roman"/>
          <w:sz w:val="26"/>
          <w:szCs w:val="26"/>
        </w:rPr>
        <w:t xml:space="preserve"> </w:t>
      </w:r>
      <w:r w:rsidRPr="00F9269D">
        <w:rPr>
          <w:rFonts w:ascii="Times New Roman" w:hAnsi="Times New Roman" w:cs="Times New Roman"/>
          <w:sz w:val="26"/>
          <w:szCs w:val="26"/>
        </w:rPr>
        <w:t xml:space="preserve"> ВИКОНАННЯ</w:t>
      </w:r>
      <w:r w:rsidR="00F9269D">
        <w:rPr>
          <w:rFonts w:ascii="Times New Roman" w:hAnsi="Times New Roman" w:cs="Times New Roman"/>
          <w:sz w:val="26"/>
          <w:szCs w:val="26"/>
        </w:rPr>
        <w:t xml:space="preserve">  </w:t>
      </w:r>
      <w:r w:rsidRPr="00F9269D">
        <w:rPr>
          <w:rFonts w:ascii="Times New Roman" w:hAnsi="Times New Roman" w:cs="Times New Roman"/>
          <w:sz w:val="26"/>
          <w:szCs w:val="26"/>
        </w:rPr>
        <w:t>ПРОГРАМИ</w:t>
      </w:r>
    </w:p>
    <w:p w:rsidR="00E42166" w:rsidRPr="00E42166" w:rsidRDefault="00E42166" w:rsidP="00840C0D">
      <w:pPr>
        <w:pStyle w:val="1"/>
        <w:spacing w:line="276" w:lineRule="auto"/>
        <w:ind w:firstLine="700"/>
        <w:jc w:val="both"/>
        <w:rPr>
          <w:sz w:val="26"/>
          <w:szCs w:val="26"/>
        </w:rPr>
      </w:pPr>
      <w:r w:rsidRPr="00E42166">
        <w:rPr>
          <w:sz w:val="26"/>
          <w:szCs w:val="26"/>
        </w:rPr>
        <w:t>Координацію дій між виконавцями Програми та контроль за її виконанням здійснює Кароліно-Бугазька сільська територіальна громада</w:t>
      </w:r>
    </w:p>
    <w:p w:rsidR="00E42166" w:rsidRDefault="00E42166" w:rsidP="00840C0D">
      <w:pPr>
        <w:pStyle w:val="1"/>
        <w:spacing w:line="276" w:lineRule="auto"/>
        <w:ind w:firstLine="700"/>
        <w:jc w:val="both"/>
        <w:rPr>
          <w:sz w:val="26"/>
          <w:szCs w:val="26"/>
        </w:rPr>
      </w:pPr>
      <w:r w:rsidRPr="00E42166">
        <w:rPr>
          <w:sz w:val="26"/>
          <w:szCs w:val="26"/>
        </w:rPr>
        <w:t>Директор КНП «Затоківська АЗПСМ» щороку до 25 січня надає узагальнену інформацію про виконання цієї Програми сільському голові.</w:t>
      </w:r>
    </w:p>
    <w:p w:rsidR="00E42166" w:rsidRDefault="00E42166" w:rsidP="00840C0D">
      <w:pPr>
        <w:pStyle w:val="1"/>
        <w:spacing w:line="276" w:lineRule="auto"/>
        <w:ind w:firstLine="0"/>
        <w:jc w:val="both"/>
        <w:rPr>
          <w:sz w:val="26"/>
          <w:szCs w:val="26"/>
        </w:rPr>
      </w:pPr>
    </w:p>
    <w:p w:rsidR="00E42166" w:rsidRDefault="00E42166" w:rsidP="00840C0D">
      <w:pPr>
        <w:pStyle w:val="1"/>
        <w:spacing w:line="276" w:lineRule="auto"/>
        <w:ind w:firstLine="0"/>
        <w:jc w:val="both"/>
        <w:rPr>
          <w:sz w:val="26"/>
          <w:szCs w:val="26"/>
        </w:rPr>
      </w:pPr>
    </w:p>
    <w:p w:rsidR="00E42166" w:rsidRDefault="00E42166" w:rsidP="00840C0D">
      <w:pPr>
        <w:pStyle w:val="1"/>
        <w:spacing w:line="276" w:lineRule="auto"/>
        <w:ind w:firstLine="0"/>
        <w:jc w:val="both"/>
        <w:rPr>
          <w:sz w:val="26"/>
          <w:szCs w:val="26"/>
        </w:rPr>
      </w:pPr>
    </w:p>
    <w:p w:rsidR="00E42166" w:rsidRDefault="00E42166" w:rsidP="00E42166">
      <w:pPr>
        <w:pStyle w:val="1"/>
        <w:spacing w:line="233" w:lineRule="auto"/>
        <w:ind w:firstLine="0"/>
        <w:jc w:val="both"/>
        <w:rPr>
          <w:sz w:val="26"/>
          <w:szCs w:val="26"/>
        </w:rPr>
      </w:pPr>
    </w:p>
    <w:p w:rsidR="00E42166" w:rsidRDefault="00E42166" w:rsidP="00E42166">
      <w:pPr>
        <w:pStyle w:val="1"/>
        <w:spacing w:line="233" w:lineRule="auto"/>
        <w:ind w:firstLine="0"/>
        <w:jc w:val="both"/>
        <w:rPr>
          <w:sz w:val="26"/>
          <w:szCs w:val="26"/>
        </w:rPr>
      </w:pPr>
    </w:p>
    <w:p w:rsidR="00E42166" w:rsidRPr="00B773C6" w:rsidRDefault="00E42166" w:rsidP="00E42166">
      <w:pPr>
        <w:widowControl/>
        <w:spacing w:after="200" w:line="276" w:lineRule="auto"/>
        <w:jc w:val="center"/>
        <w:rPr>
          <w:rFonts w:ascii="Times New Roman" w:eastAsiaTheme="minorHAnsi" w:hAnsi="Times New Roman" w:cs="Times New Roman"/>
          <w:b/>
          <w:i/>
          <w:color w:val="auto"/>
          <w:sz w:val="28"/>
          <w:szCs w:val="28"/>
          <w:lang w:eastAsia="en-US" w:bidi="ar-SA"/>
        </w:rPr>
      </w:pPr>
      <w:r w:rsidRPr="00B773C6">
        <w:rPr>
          <w:rFonts w:ascii="Times New Roman" w:eastAsiaTheme="minorHAnsi" w:hAnsi="Times New Roman" w:cs="Times New Roman"/>
          <w:b/>
          <w:i/>
          <w:color w:val="auto"/>
          <w:sz w:val="28"/>
          <w:szCs w:val="28"/>
          <w:lang w:eastAsia="en-US" w:bidi="ar-SA"/>
        </w:rPr>
        <w:t>Сільський голова</w:t>
      </w:r>
      <w:r>
        <w:rPr>
          <w:rFonts w:ascii="Times New Roman" w:eastAsiaTheme="minorHAnsi" w:hAnsi="Times New Roman" w:cs="Times New Roman"/>
          <w:b/>
          <w:i/>
          <w:color w:val="auto"/>
          <w:sz w:val="28"/>
          <w:szCs w:val="28"/>
          <w:lang w:eastAsia="en-US" w:bidi="ar-SA"/>
        </w:rPr>
        <w:tab/>
      </w:r>
      <w:r>
        <w:rPr>
          <w:rFonts w:ascii="Times New Roman" w:eastAsiaTheme="minorHAnsi" w:hAnsi="Times New Roman" w:cs="Times New Roman"/>
          <w:b/>
          <w:i/>
          <w:color w:val="auto"/>
          <w:sz w:val="28"/>
          <w:szCs w:val="28"/>
          <w:lang w:eastAsia="en-US" w:bidi="ar-SA"/>
        </w:rPr>
        <w:tab/>
      </w:r>
      <w:r w:rsidR="0015211D" w:rsidRPr="0015211D">
        <w:rPr>
          <w:color w:val="auto"/>
          <w:sz w:val="26"/>
          <w:szCs w:val="26"/>
          <w:lang w:eastAsia="en-US"/>
        </w:rPr>
        <w:t>------------------------</w:t>
      </w:r>
      <w:r w:rsidRPr="0015211D">
        <w:rPr>
          <w:rFonts w:ascii="Times New Roman" w:eastAsiaTheme="minorHAnsi" w:hAnsi="Times New Roman" w:cs="Times New Roman"/>
          <w:i/>
          <w:color w:val="auto"/>
          <w:sz w:val="28"/>
          <w:szCs w:val="28"/>
          <w:lang w:eastAsia="en-US" w:bidi="ar-SA"/>
        </w:rPr>
        <w:tab/>
      </w:r>
      <w:r>
        <w:rPr>
          <w:rFonts w:ascii="Times New Roman" w:eastAsiaTheme="minorHAnsi" w:hAnsi="Times New Roman" w:cs="Times New Roman"/>
          <w:b/>
          <w:i/>
          <w:color w:val="auto"/>
          <w:sz w:val="28"/>
          <w:szCs w:val="28"/>
          <w:lang w:eastAsia="en-US" w:bidi="ar-SA"/>
        </w:rPr>
        <w:tab/>
      </w:r>
      <w:r w:rsidRPr="00B773C6">
        <w:rPr>
          <w:rFonts w:ascii="Times New Roman" w:eastAsiaTheme="minorHAnsi" w:hAnsi="Times New Roman" w:cs="Times New Roman"/>
          <w:b/>
          <w:i/>
          <w:color w:val="auto"/>
          <w:sz w:val="28"/>
          <w:szCs w:val="28"/>
          <w:lang w:eastAsia="en-US" w:bidi="ar-SA"/>
        </w:rPr>
        <w:t>Андрій АПАНАСЕНКО</w:t>
      </w:r>
    </w:p>
    <w:p w:rsidR="00E42166" w:rsidRPr="00B773C6" w:rsidRDefault="00E42166" w:rsidP="00B773C6">
      <w:pPr>
        <w:sectPr w:rsidR="00E42166" w:rsidRPr="00B773C6" w:rsidSect="00840C0D">
          <w:pgSz w:w="11900" w:h="16840"/>
          <w:pgMar w:top="1134" w:right="567" w:bottom="567" w:left="1701" w:header="0" w:footer="6" w:gutter="0"/>
          <w:cols w:space="720"/>
          <w:noEndnote/>
          <w:docGrid w:linePitch="360"/>
        </w:sectPr>
      </w:pPr>
    </w:p>
    <w:p w:rsidR="00CD0111" w:rsidRDefault="00CD0111">
      <w:pPr>
        <w:spacing w:line="1" w:lineRule="exact"/>
        <w:sectPr w:rsidR="00CD0111">
          <w:pgSz w:w="11900" w:h="16840"/>
          <w:pgMar w:top="360" w:right="360" w:bottom="360" w:left="360" w:header="0" w:footer="3" w:gutter="0"/>
          <w:cols w:space="720"/>
          <w:noEndnote/>
          <w:docGrid w:linePitch="360"/>
        </w:sectPr>
      </w:pPr>
      <w:bookmarkStart w:id="2" w:name="bookmark0"/>
      <w:bookmarkStart w:id="3" w:name="bookmark1"/>
      <w:bookmarkEnd w:id="2"/>
      <w:bookmarkEnd w:id="3"/>
    </w:p>
    <w:p w:rsidR="00CD0111" w:rsidRDefault="00CD0111">
      <w:pPr>
        <w:spacing w:line="1" w:lineRule="exact"/>
      </w:pPr>
    </w:p>
    <w:p w:rsidR="00CD0111" w:rsidRDefault="00CD0111">
      <w:pPr>
        <w:spacing w:line="1" w:lineRule="exact"/>
        <w:sectPr w:rsidR="00CD0111">
          <w:pgSz w:w="11900" w:h="16840"/>
          <w:pgMar w:top="360" w:right="360" w:bottom="360" w:left="360" w:header="0" w:footer="3" w:gutter="0"/>
          <w:cols w:space="720"/>
          <w:noEndnote/>
          <w:docGrid w:linePitch="360"/>
        </w:sectPr>
      </w:pPr>
      <w:bookmarkStart w:id="4" w:name="bookmark2"/>
      <w:bookmarkEnd w:id="4"/>
    </w:p>
    <w:p w:rsidR="00CD0111" w:rsidRDefault="00CD0111">
      <w:pPr>
        <w:spacing w:line="1" w:lineRule="exact"/>
      </w:pPr>
    </w:p>
    <w:p w:rsidR="00CD0111" w:rsidRDefault="00CD0111">
      <w:pPr>
        <w:spacing w:line="1" w:lineRule="exact"/>
      </w:pPr>
      <w:bookmarkStart w:id="5" w:name="bookmark13"/>
      <w:bookmarkStart w:id="6" w:name="bookmark14"/>
      <w:bookmarkEnd w:id="5"/>
      <w:bookmarkEnd w:id="6"/>
    </w:p>
    <w:sectPr w:rsidR="00CD011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9A3" w:rsidRDefault="00F279A3">
      <w:r>
        <w:separator/>
      </w:r>
    </w:p>
  </w:endnote>
  <w:endnote w:type="continuationSeparator" w:id="0">
    <w:p w:rsidR="00F279A3" w:rsidRDefault="00F2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9A3" w:rsidRDefault="00F279A3"/>
  </w:footnote>
  <w:footnote w:type="continuationSeparator" w:id="0">
    <w:p w:rsidR="00F279A3" w:rsidRDefault="00F279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A022F"/>
    <w:multiLevelType w:val="multilevel"/>
    <w:tmpl w:val="064E5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CB6579"/>
    <w:multiLevelType w:val="hybridMultilevel"/>
    <w:tmpl w:val="FEB61A0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9922E9C"/>
    <w:multiLevelType w:val="multilevel"/>
    <w:tmpl w:val="ACDE4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D0111"/>
    <w:rsid w:val="0000015C"/>
    <w:rsid w:val="0015211D"/>
    <w:rsid w:val="00240D37"/>
    <w:rsid w:val="003E03C0"/>
    <w:rsid w:val="003E4D47"/>
    <w:rsid w:val="004257BC"/>
    <w:rsid w:val="005B785D"/>
    <w:rsid w:val="00667C09"/>
    <w:rsid w:val="006C18EF"/>
    <w:rsid w:val="00840C0D"/>
    <w:rsid w:val="00872059"/>
    <w:rsid w:val="008A52DC"/>
    <w:rsid w:val="00906102"/>
    <w:rsid w:val="00B773C6"/>
    <w:rsid w:val="00CD0111"/>
    <w:rsid w:val="00E42166"/>
    <w:rsid w:val="00F279A3"/>
    <w:rsid w:val="00F645CF"/>
    <w:rsid w:val="00F926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ABE3C-B530-4E0A-9BCA-82D4E7DD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216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styleId="a4">
    <w:name w:val="Balloon Text"/>
    <w:basedOn w:val="a"/>
    <w:link w:val="a5"/>
    <w:uiPriority w:val="99"/>
    <w:semiHidden/>
    <w:unhideWhenUsed/>
    <w:rsid w:val="00B773C6"/>
    <w:rPr>
      <w:rFonts w:ascii="Tahoma" w:hAnsi="Tahoma" w:cs="Tahoma"/>
      <w:sz w:val="16"/>
      <w:szCs w:val="16"/>
    </w:rPr>
  </w:style>
  <w:style w:type="character" w:customStyle="1" w:styleId="a5">
    <w:name w:val="Текст выноски Знак"/>
    <w:basedOn w:val="a0"/>
    <w:link w:val="a4"/>
    <w:uiPriority w:val="99"/>
    <w:semiHidden/>
    <w:rsid w:val="00B773C6"/>
    <w:rPr>
      <w:rFonts w:ascii="Tahoma" w:hAnsi="Tahoma" w:cs="Tahoma"/>
      <w:color w:val="000000"/>
      <w:sz w:val="16"/>
      <w:szCs w:val="16"/>
    </w:rPr>
  </w:style>
  <w:style w:type="paragraph" w:styleId="a6">
    <w:name w:val="List Paragraph"/>
    <w:basedOn w:val="a"/>
    <w:uiPriority w:val="34"/>
    <w:qFormat/>
    <w:rsid w:val="00F92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6129</Words>
  <Characters>3495</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11</cp:revision>
  <cp:lastPrinted>2025-12-17T13:28:00Z</cp:lastPrinted>
  <dcterms:created xsi:type="dcterms:W3CDTF">2025-03-27T12:22:00Z</dcterms:created>
  <dcterms:modified xsi:type="dcterms:W3CDTF">2025-12-17T13:28:00Z</dcterms:modified>
</cp:coreProperties>
</file>