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7D9" w:rsidRPr="00AC57D9" w:rsidRDefault="00AC57D9" w:rsidP="0098769F">
      <w:pPr>
        <w:keepNext/>
        <w:keepLines/>
        <w:spacing w:line="254" w:lineRule="auto"/>
        <w:jc w:val="center"/>
        <w:outlineLvl w:val="2"/>
        <w:rPr>
          <w:rFonts w:eastAsia="Calibri"/>
          <w:noProof/>
          <w:sz w:val="28"/>
          <w:szCs w:val="28"/>
          <w:lang w:val="uk-UA" w:eastAsia="uk-UA"/>
        </w:rPr>
      </w:pPr>
      <w:r w:rsidRPr="00AC57D9">
        <w:rPr>
          <w:rFonts w:eastAsia="Calibri"/>
          <w:noProof/>
          <w:sz w:val="28"/>
          <w:szCs w:val="28"/>
          <w:lang w:val="uk-UA" w:eastAsia="uk-UA"/>
        </w:rPr>
        <w:drawing>
          <wp:inline distT="0" distB="0" distL="0" distR="0" wp14:anchorId="38F351E9" wp14:editId="699A2DE3">
            <wp:extent cx="40005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561975"/>
                    </a:xfrm>
                    <a:prstGeom prst="rect">
                      <a:avLst/>
                    </a:prstGeom>
                    <a:noFill/>
                    <a:ln>
                      <a:noFill/>
                    </a:ln>
                  </pic:spPr>
                </pic:pic>
              </a:graphicData>
            </a:graphic>
          </wp:inline>
        </w:drawing>
      </w:r>
    </w:p>
    <w:p w:rsidR="0098769F" w:rsidRPr="0098769F" w:rsidRDefault="0098769F" w:rsidP="0098769F">
      <w:pPr>
        <w:keepNext/>
        <w:keepLines/>
        <w:spacing w:line="254" w:lineRule="auto"/>
        <w:jc w:val="center"/>
        <w:outlineLvl w:val="2"/>
        <w:rPr>
          <w:b/>
          <w:bCs/>
          <w:sz w:val="28"/>
          <w:szCs w:val="28"/>
          <w:lang w:val="uk-UA" w:eastAsia="en-US"/>
        </w:rPr>
      </w:pPr>
      <w:r w:rsidRPr="0098769F">
        <w:rPr>
          <w:b/>
          <w:bCs/>
          <w:sz w:val="28"/>
          <w:szCs w:val="28"/>
          <w:lang w:val="uk-UA" w:eastAsia="en-US"/>
        </w:rPr>
        <w:t xml:space="preserve">У К Р А Ї Н А </w:t>
      </w:r>
    </w:p>
    <w:p w:rsidR="0098769F" w:rsidRPr="0098769F" w:rsidRDefault="0098769F" w:rsidP="0098769F">
      <w:pPr>
        <w:keepNext/>
        <w:keepLines/>
        <w:spacing w:before="120" w:line="254" w:lineRule="auto"/>
        <w:jc w:val="center"/>
        <w:outlineLvl w:val="2"/>
        <w:rPr>
          <w:b/>
          <w:bCs/>
          <w:sz w:val="28"/>
          <w:szCs w:val="28"/>
          <w:lang w:val="uk-UA" w:eastAsia="en-US"/>
        </w:rPr>
      </w:pPr>
      <w:r w:rsidRPr="0098769F">
        <w:rPr>
          <w:b/>
          <w:bCs/>
          <w:sz w:val="28"/>
          <w:szCs w:val="28"/>
          <w:lang w:val="uk-UA" w:eastAsia="en-US"/>
        </w:rPr>
        <w:t>КАРОЛІНО-БУГАЗЬКА СІЛЬСЬКА РАДА</w:t>
      </w:r>
    </w:p>
    <w:p w:rsidR="0098769F" w:rsidRPr="0098769F" w:rsidRDefault="0098769F" w:rsidP="0098769F">
      <w:pPr>
        <w:keepNext/>
        <w:keepLines/>
        <w:spacing w:line="254" w:lineRule="auto"/>
        <w:jc w:val="center"/>
        <w:outlineLvl w:val="2"/>
        <w:rPr>
          <w:b/>
          <w:bCs/>
          <w:sz w:val="28"/>
          <w:szCs w:val="28"/>
          <w:lang w:val="uk-UA" w:eastAsia="en-US"/>
        </w:rPr>
      </w:pPr>
      <w:r w:rsidRPr="0098769F">
        <w:rPr>
          <w:b/>
          <w:bCs/>
          <w:sz w:val="28"/>
          <w:szCs w:val="28"/>
          <w:lang w:val="uk-UA" w:eastAsia="en-US"/>
        </w:rPr>
        <w:t>БІЛГОРОД-ДНІСТРОВСЬКОГО РАЙОНУ ОДЕСЬКОЇ ОБЛАСТІ</w:t>
      </w:r>
    </w:p>
    <w:p w:rsidR="0098769F" w:rsidRPr="0098769F" w:rsidRDefault="0098769F" w:rsidP="0098769F">
      <w:pPr>
        <w:widowControl w:val="0"/>
        <w:jc w:val="center"/>
        <w:rPr>
          <w:b/>
          <w:color w:val="000000"/>
          <w:sz w:val="28"/>
          <w:szCs w:val="28"/>
          <w:lang w:val="uk-UA"/>
        </w:rPr>
      </w:pPr>
    </w:p>
    <w:p w:rsidR="0098769F" w:rsidRPr="0098769F" w:rsidRDefault="0098769F" w:rsidP="0098769F">
      <w:pPr>
        <w:widowControl w:val="0"/>
        <w:jc w:val="center"/>
        <w:rPr>
          <w:b/>
          <w:color w:val="000000"/>
          <w:sz w:val="28"/>
          <w:szCs w:val="28"/>
          <w:lang w:val="uk-UA"/>
        </w:rPr>
      </w:pPr>
      <w:r w:rsidRPr="0098769F">
        <w:rPr>
          <w:b/>
          <w:color w:val="000000"/>
          <w:sz w:val="28"/>
          <w:szCs w:val="28"/>
          <w:lang w:val="uk-UA"/>
        </w:rPr>
        <w:t>ВИКОНАВЧИЙ КОМІТЕТ</w:t>
      </w:r>
    </w:p>
    <w:p w:rsidR="0098769F" w:rsidRPr="0098769F" w:rsidRDefault="0098769F" w:rsidP="0098769F">
      <w:pPr>
        <w:widowControl w:val="0"/>
        <w:jc w:val="center"/>
        <w:rPr>
          <w:b/>
          <w:color w:val="000000"/>
          <w:sz w:val="28"/>
          <w:szCs w:val="28"/>
          <w:lang w:val="uk-UA"/>
        </w:rPr>
      </w:pPr>
    </w:p>
    <w:p w:rsidR="0098769F" w:rsidRPr="0098769F" w:rsidRDefault="0098769F" w:rsidP="0098769F">
      <w:pPr>
        <w:widowControl w:val="0"/>
        <w:jc w:val="center"/>
        <w:rPr>
          <w:b/>
          <w:color w:val="000000"/>
          <w:sz w:val="28"/>
          <w:szCs w:val="28"/>
          <w:lang w:val="uk-UA"/>
        </w:rPr>
      </w:pPr>
      <w:r w:rsidRPr="0098769F">
        <w:rPr>
          <w:b/>
          <w:color w:val="000000"/>
          <w:sz w:val="28"/>
          <w:szCs w:val="28"/>
          <w:lang w:val="uk-UA"/>
        </w:rPr>
        <w:t xml:space="preserve">Р І Ш Е Н </w:t>
      </w:r>
      <w:proofErr w:type="spellStart"/>
      <w:r w:rsidRPr="0098769F">
        <w:rPr>
          <w:b/>
          <w:color w:val="000000"/>
          <w:sz w:val="28"/>
          <w:szCs w:val="28"/>
          <w:lang w:val="uk-UA"/>
        </w:rPr>
        <w:t>Н</w:t>
      </w:r>
      <w:proofErr w:type="spellEnd"/>
      <w:r w:rsidRPr="0098769F">
        <w:rPr>
          <w:b/>
          <w:color w:val="000000"/>
          <w:sz w:val="28"/>
          <w:szCs w:val="28"/>
          <w:lang w:val="uk-UA"/>
        </w:rPr>
        <w:t xml:space="preserve"> Я</w:t>
      </w:r>
    </w:p>
    <w:p w:rsidR="004724C0" w:rsidRPr="00A12AD1" w:rsidRDefault="004724C0" w:rsidP="004724C0">
      <w:pPr>
        <w:widowControl w:val="0"/>
        <w:spacing w:line="276" w:lineRule="auto"/>
        <w:jc w:val="center"/>
        <w:rPr>
          <w:b/>
          <w:color w:val="000000"/>
          <w:szCs w:val="20"/>
          <w:lang w:val="uk-UA"/>
        </w:rPr>
      </w:pPr>
    </w:p>
    <w:tbl>
      <w:tblPr>
        <w:tblW w:w="0" w:type="auto"/>
        <w:tblLook w:val="01E0" w:firstRow="1" w:lastRow="1" w:firstColumn="1" w:lastColumn="1" w:noHBand="0" w:noVBand="0"/>
      </w:tblPr>
      <w:tblGrid>
        <w:gridCol w:w="4907"/>
        <w:gridCol w:w="4908"/>
      </w:tblGrid>
      <w:tr w:rsidR="004724C0" w:rsidRPr="00A12AD1" w:rsidTr="00EF11F5">
        <w:tc>
          <w:tcPr>
            <w:tcW w:w="4907" w:type="dxa"/>
            <w:shd w:val="clear" w:color="auto" w:fill="auto"/>
          </w:tcPr>
          <w:p w:rsidR="004724C0" w:rsidRPr="00A12AD1" w:rsidRDefault="004724C0" w:rsidP="00A264B6">
            <w:pPr>
              <w:spacing w:line="276" w:lineRule="auto"/>
              <w:rPr>
                <w:b/>
                <w:i/>
                <w:color w:val="000000"/>
                <w:sz w:val="26"/>
                <w:szCs w:val="20"/>
              </w:rPr>
            </w:pPr>
            <w:r w:rsidRPr="00A12AD1">
              <w:rPr>
                <w:b/>
                <w:i/>
                <w:color w:val="000000"/>
                <w:sz w:val="26"/>
                <w:szCs w:val="20"/>
                <w:lang w:val="uk-UA"/>
              </w:rPr>
              <w:t xml:space="preserve">від « </w:t>
            </w:r>
            <w:r w:rsidR="00AC57D9">
              <w:rPr>
                <w:b/>
                <w:i/>
                <w:color w:val="000000"/>
                <w:sz w:val="26"/>
                <w:szCs w:val="20"/>
                <w:lang w:val="uk-UA"/>
              </w:rPr>
              <w:t xml:space="preserve">24 </w:t>
            </w:r>
            <w:r w:rsidRPr="00A12AD1">
              <w:rPr>
                <w:b/>
                <w:i/>
                <w:color w:val="000000"/>
                <w:sz w:val="26"/>
                <w:szCs w:val="20"/>
                <w:lang w:val="uk-UA"/>
              </w:rPr>
              <w:t xml:space="preserve">» </w:t>
            </w:r>
            <w:r w:rsidR="00A264B6">
              <w:rPr>
                <w:b/>
                <w:i/>
                <w:color w:val="000000"/>
                <w:sz w:val="26"/>
                <w:szCs w:val="20"/>
                <w:lang w:val="uk-UA"/>
              </w:rPr>
              <w:t>лютого</w:t>
            </w:r>
            <w:r w:rsidRPr="00A12AD1">
              <w:rPr>
                <w:b/>
                <w:i/>
                <w:color w:val="000000"/>
                <w:sz w:val="26"/>
                <w:szCs w:val="20"/>
                <w:lang w:val="uk-UA"/>
              </w:rPr>
              <w:t xml:space="preserve"> 20</w:t>
            </w:r>
            <w:r>
              <w:rPr>
                <w:b/>
                <w:i/>
                <w:color w:val="000000"/>
                <w:sz w:val="26"/>
                <w:szCs w:val="20"/>
              </w:rPr>
              <w:t>2</w:t>
            </w:r>
            <w:r w:rsidR="00A264B6">
              <w:rPr>
                <w:b/>
                <w:i/>
                <w:color w:val="000000"/>
                <w:sz w:val="26"/>
                <w:szCs w:val="20"/>
                <w:lang w:val="uk-UA"/>
              </w:rPr>
              <w:t xml:space="preserve">6 </w:t>
            </w:r>
            <w:r w:rsidRPr="00A12AD1">
              <w:rPr>
                <w:b/>
                <w:i/>
                <w:color w:val="000000"/>
                <w:sz w:val="26"/>
                <w:szCs w:val="20"/>
              </w:rPr>
              <w:t>року</w:t>
            </w:r>
          </w:p>
        </w:tc>
        <w:tc>
          <w:tcPr>
            <w:tcW w:w="4908" w:type="dxa"/>
            <w:shd w:val="clear" w:color="auto" w:fill="auto"/>
          </w:tcPr>
          <w:p w:rsidR="004724C0" w:rsidRPr="00A12AD1" w:rsidRDefault="004724C0" w:rsidP="004724C0">
            <w:pPr>
              <w:spacing w:line="276" w:lineRule="auto"/>
              <w:jc w:val="right"/>
              <w:rPr>
                <w:b/>
                <w:i/>
                <w:color w:val="000000"/>
                <w:sz w:val="26"/>
                <w:szCs w:val="20"/>
              </w:rPr>
            </w:pPr>
            <w:r w:rsidRPr="00A12AD1">
              <w:rPr>
                <w:b/>
                <w:i/>
                <w:color w:val="000000"/>
                <w:sz w:val="26"/>
                <w:szCs w:val="20"/>
                <w:lang w:val="uk-UA"/>
              </w:rPr>
              <w:t xml:space="preserve"> № </w:t>
            </w:r>
            <w:r w:rsidR="00AC57D9">
              <w:rPr>
                <w:b/>
                <w:i/>
                <w:color w:val="000000"/>
                <w:sz w:val="26"/>
                <w:szCs w:val="20"/>
                <w:lang w:val="uk-UA"/>
              </w:rPr>
              <w:t>15</w:t>
            </w:r>
            <w:r w:rsidRPr="00A12AD1">
              <w:rPr>
                <w:b/>
                <w:i/>
                <w:color w:val="000000"/>
                <w:sz w:val="26"/>
                <w:szCs w:val="20"/>
                <w:lang w:val="uk-UA"/>
              </w:rPr>
              <w:t xml:space="preserve">    </w:t>
            </w:r>
          </w:p>
        </w:tc>
      </w:tr>
    </w:tbl>
    <w:p w:rsidR="004724C0" w:rsidRPr="00D42701" w:rsidRDefault="004724C0" w:rsidP="004724C0">
      <w:pPr>
        <w:spacing w:line="276" w:lineRule="auto"/>
        <w:jc w:val="both"/>
        <w:rPr>
          <w:sz w:val="28"/>
          <w:szCs w:val="28"/>
          <w:lang w:val="uk-UA"/>
        </w:rPr>
      </w:pPr>
    </w:p>
    <w:p w:rsidR="004724C0" w:rsidRDefault="004724C0" w:rsidP="004724C0">
      <w:pPr>
        <w:spacing w:line="276" w:lineRule="auto"/>
        <w:jc w:val="both"/>
        <w:rPr>
          <w:b/>
          <w:i/>
          <w:bdr w:val="none" w:sz="0" w:space="0" w:color="auto" w:frame="1"/>
          <w:shd w:val="clear" w:color="auto" w:fill="FFFFFF"/>
          <w:lang w:val="uk-UA"/>
        </w:rPr>
      </w:pPr>
      <w:r w:rsidRPr="00D42701">
        <w:rPr>
          <w:b/>
          <w:i/>
          <w:bdr w:val="none" w:sz="0" w:space="0" w:color="auto" w:frame="1"/>
          <w:shd w:val="clear" w:color="auto" w:fill="FFFFFF"/>
          <w:lang w:val="uk-UA"/>
        </w:rPr>
        <w:t xml:space="preserve">Про </w:t>
      </w:r>
      <w:r>
        <w:rPr>
          <w:b/>
          <w:i/>
          <w:bdr w:val="none" w:sz="0" w:space="0" w:color="auto" w:frame="1"/>
          <w:shd w:val="clear" w:color="auto" w:fill="FFFFFF"/>
          <w:lang w:val="uk-UA"/>
        </w:rPr>
        <w:t>погодження</w:t>
      </w:r>
      <w:r w:rsidRPr="00D42701">
        <w:rPr>
          <w:b/>
          <w:i/>
          <w:bdr w:val="none" w:sz="0" w:space="0" w:color="auto" w:frame="1"/>
          <w:shd w:val="clear" w:color="auto" w:fill="FFFFFF"/>
          <w:lang w:val="uk-UA"/>
        </w:rPr>
        <w:t xml:space="preserve"> звіту про виконання</w:t>
      </w:r>
      <w:r>
        <w:rPr>
          <w:b/>
          <w:i/>
          <w:bdr w:val="none" w:sz="0" w:space="0" w:color="auto" w:frame="1"/>
          <w:shd w:val="clear" w:color="auto" w:fill="FFFFFF"/>
          <w:lang w:val="uk-UA"/>
        </w:rPr>
        <w:t xml:space="preserve"> </w:t>
      </w:r>
      <w:r w:rsidRPr="00D42701">
        <w:rPr>
          <w:b/>
          <w:i/>
          <w:bdr w:val="none" w:sz="0" w:space="0" w:color="auto" w:frame="1"/>
          <w:lang w:val="uk-UA"/>
        </w:rPr>
        <w:t>бюдж</w:t>
      </w:r>
      <w:r>
        <w:rPr>
          <w:b/>
          <w:i/>
          <w:bdr w:val="none" w:sz="0" w:space="0" w:color="auto" w:frame="1"/>
          <w:lang w:val="uk-UA"/>
        </w:rPr>
        <w:t>ету Кароліно-Бугазької сільської</w:t>
      </w:r>
      <w:r>
        <w:rPr>
          <w:b/>
          <w:i/>
          <w:bdr w:val="none" w:sz="0" w:space="0" w:color="auto" w:frame="1"/>
          <w:shd w:val="clear" w:color="auto" w:fill="FFFFFF"/>
          <w:lang w:val="uk-UA"/>
        </w:rPr>
        <w:t xml:space="preserve"> </w:t>
      </w:r>
      <w:r w:rsidRPr="00D42701">
        <w:rPr>
          <w:b/>
          <w:i/>
          <w:bdr w:val="none" w:sz="0" w:space="0" w:color="auto" w:frame="1"/>
          <w:shd w:val="clear" w:color="auto" w:fill="FFFFFF"/>
          <w:lang w:val="uk-UA"/>
        </w:rPr>
        <w:t>територіальної громади за</w:t>
      </w:r>
      <w:r w:rsidR="00A264B6">
        <w:rPr>
          <w:b/>
          <w:i/>
          <w:bdr w:val="none" w:sz="0" w:space="0" w:color="auto" w:frame="1"/>
          <w:shd w:val="clear" w:color="auto" w:fill="FFFFFF"/>
          <w:lang w:val="uk-UA"/>
        </w:rPr>
        <w:t xml:space="preserve"> 2025</w:t>
      </w:r>
      <w:r>
        <w:rPr>
          <w:b/>
          <w:i/>
          <w:bdr w:val="none" w:sz="0" w:space="0" w:color="auto" w:frame="1"/>
          <w:shd w:val="clear" w:color="auto" w:fill="FFFFFF"/>
          <w:lang w:val="uk-UA"/>
        </w:rPr>
        <w:t xml:space="preserve"> рік</w:t>
      </w:r>
      <w:r w:rsidRPr="00D42701">
        <w:rPr>
          <w:b/>
          <w:i/>
          <w:bdr w:val="none" w:sz="0" w:space="0" w:color="auto" w:frame="1"/>
          <w:shd w:val="clear" w:color="auto" w:fill="FFFFFF"/>
          <w:lang w:val="uk-UA"/>
        </w:rPr>
        <w:t>      </w:t>
      </w:r>
    </w:p>
    <w:p w:rsidR="004724C0" w:rsidRPr="004724C0" w:rsidRDefault="004724C0" w:rsidP="004724C0">
      <w:pPr>
        <w:spacing w:line="276" w:lineRule="auto"/>
        <w:jc w:val="both"/>
        <w:rPr>
          <w:b/>
          <w:lang w:val="uk-UA"/>
        </w:rPr>
      </w:pPr>
    </w:p>
    <w:p w:rsidR="00DD17E7" w:rsidRPr="004724C0" w:rsidRDefault="004724C0" w:rsidP="0098769F">
      <w:pPr>
        <w:spacing w:after="240"/>
        <w:ind w:firstLine="709"/>
        <w:jc w:val="both"/>
        <w:rPr>
          <w:sz w:val="25"/>
          <w:szCs w:val="25"/>
          <w:lang w:val="uk-UA"/>
        </w:rPr>
      </w:pPr>
      <w:r w:rsidRPr="004724C0">
        <w:rPr>
          <w:sz w:val="25"/>
          <w:szCs w:val="25"/>
          <w:lang w:val="uk-UA"/>
        </w:rPr>
        <w:t>Розглянувши звіт про виконання бюджету Кароліно-Бугазької сільсько</w:t>
      </w:r>
      <w:r w:rsidR="00A264B6">
        <w:rPr>
          <w:sz w:val="25"/>
          <w:szCs w:val="25"/>
          <w:lang w:val="uk-UA"/>
        </w:rPr>
        <w:t>ї територіальної громади за 2025</w:t>
      </w:r>
      <w:r w:rsidRPr="004724C0">
        <w:rPr>
          <w:sz w:val="25"/>
          <w:szCs w:val="25"/>
          <w:lang w:val="uk-UA"/>
        </w:rPr>
        <w:t xml:space="preserve"> рік, поданий Відділом фінансів Кароліно-Бугазької сільської ради, </w:t>
      </w:r>
      <w:r w:rsidR="00986469">
        <w:rPr>
          <w:sz w:val="25"/>
          <w:szCs w:val="25"/>
          <w:lang w:val="uk-UA"/>
        </w:rPr>
        <w:t>в</w:t>
      </w:r>
      <w:r w:rsidR="00986469" w:rsidRPr="00986469">
        <w:rPr>
          <w:sz w:val="25"/>
          <w:szCs w:val="25"/>
          <w:lang w:val="uk-UA"/>
        </w:rPr>
        <w:t>ідповідно до пункту 1 частини другої статті 52 Закону України «Про місцеве самоврядування в Україні»</w:t>
      </w:r>
      <w:r w:rsidR="00986469">
        <w:rPr>
          <w:sz w:val="25"/>
          <w:szCs w:val="25"/>
          <w:lang w:val="uk-UA"/>
        </w:rPr>
        <w:t xml:space="preserve">, </w:t>
      </w:r>
      <w:r w:rsidRPr="004724C0">
        <w:rPr>
          <w:sz w:val="25"/>
          <w:szCs w:val="25"/>
          <w:lang w:val="uk-UA"/>
        </w:rPr>
        <w:t>до пункту 4 статті 80 Бюджетного кодексу України, Виконавчий комітет Кароліно-Бугазької сільської ради</w:t>
      </w:r>
    </w:p>
    <w:p w:rsidR="00DD17E7" w:rsidRPr="004724C0" w:rsidRDefault="004724C0" w:rsidP="004724C0">
      <w:pPr>
        <w:tabs>
          <w:tab w:val="left" w:pos="1134"/>
        </w:tabs>
        <w:spacing w:line="276" w:lineRule="auto"/>
        <w:ind w:left="709" w:hanging="709"/>
        <w:jc w:val="both"/>
        <w:rPr>
          <w:rFonts w:eastAsiaTheme="minorHAnsi"/>
          <w:b/>
          <w:sz w:val="25"/>
          <w:szCs w:val="25"/>
          <w:lang w:val="uk-UA" w:eastAsia="en-US"/>
        </w:rPr>
      </w:pPr>
      <w:r w:rsidRPr="004724C0">
        <w:rPr>
          <w:rFonts w:eastAsiaTheme="minorHAnsi"/>
          <w:b/>
          <w:sz w:val="25"/>
          <w:szCs w:val="25"/>
          <w:lang w:val="uk-UA" w:eastAsia="en-US"/>
        </w:rPr>
        <w:t>ВИРІШИВ</w:t>
      </w:r>
      <w:r w:rsidR="00DD17E7" w:rsidRPr="004724C0">
        <w:rPr>
          <w:rFonts w:eastAsiaTheme="minorHAnsi"/>
          <w:b/>
          <w:sz w:val="25"/>
          <w:szCs w:val="25"/>
          <w:lang w:val="uk-UA" w:eastAsia="en-US"/>
        </w:rPr>
        <w:t>:</w:t>
      </w:r>
    </w:p>
    <w:p w:rsidR="00F04A72" w:rsidRPr="004724C0" w:rsidRDefault="00DD17E7" w:rsidP="004724C0">
      <w:pPr>
        <w:tabs>
          <w:tab w:val="left" w:pos="1340"/>
        </w:tabs>
        <w:spacing w:line="276" w:lineRule="auto"/>
        <w:jc w:val="both"/>
        <w:rPr>
          <w:sz w:val="25"/>
          <w:szCs w:val="25"/>
          <w:lang w:val="uk-UA"/>
        </w:rPr>
      </w:pPr>
      <w:r w:rsidRPr="004724C0">
        <w:rPr>
          <w:b/>
          <w:sz w:val="25"/>
          <w:szCs w:val="25"/>
          <w:lang w:val="uk-UA"/>
        </w:rPr>
        <w:t>1</w:t>
      </w:r>
      <w:r w:rsidRPr="004724C0">
        <w:rPr>
          <w:sz w:val="25"/>
          <w:szCs w:val="25"/>
          <w:lang w:val="uk-UA"/>
        </w:rPr>
        <w:t xml:space="preserve">. </w:t>
      </w:r>
      <w:r w:rsidR="004724C0" w:rsidRPr="004724C0">
        <w:rPr>
          <w:sz w:val="25"/>
          <w:szCs w:val="25"/>
          <w:lang w:val="uk-UA"/>
        </w:rPr>
        <w:t>Погодити звіт</w:t>
      </w:r>
      <w:r w:rsidRPr="004724C0">
        <w:rPr>
          <w:sz w:val="25"/>
          <w:szCs w:val="25"/>
          <w:lang w:val="uk-UA"/>
        </w:rPr>
        <w:t xml:space="preserve"> </w:t>
      </w:r>
      <w:r w:rsidR="00C03F9B" w:rsidRPr="004724C0">
        <w:rPr>
          <w:sz w:val="25"/>
          <w:szCs w:val="25"/>
          <w:lang w:val="uk-UA"/>
        </w:rPr>
        <w:t xml:space="preserve">про виконання бюджету Кароліно-Бугазької сільської територіальної громади </w:t>
      </w:r>
      <w:r w:rsidR="00A264B6">
        <w:rPr>
          <w:sz w:val="25"/>
          <w:szCs w:val="25"/>
          <w:lang w:val="uk-UA"/>
        </w:rPr>
        <w:t>за 2025</w:t>
      </w:r>
      <w:r w:rsidR="00112193" w:rsidRPr="004724C0">
        <w:rPr>
          <w:sz w:val="25"/>
          <w:szCs w:val="25"/>
          <w:lang w:val="uk-UA"/>
        </w:rPr>
        <w:t xml:space="preserve"> р</w:t>
      </w:r>
      <w:r w:rsidR="00CA4739" w:rsidRPr="004724C0">
        <w:rPr>
          <w:sz w:val="25"/>
          <w:szCs w:val="25"/>
          <w:lang w:val="uk-UA"/>
        </w:rPr>
        <w:t>ік</w:t>
      </w:r>
      <w:r w:rsidR="00B607B5" w:rsidRPr="004724C0">
        <w:rPr>
          <w:sz w:val="25"/>
          <w:szCs w:val="25"/>
          <w:lang w:val="uk-UA"/>
        </w:rPr>
        <w:t xml:space="preserve">, </w:t>
      </w:r>
      <w:r w:rsidR="00360E86" w:rsidRPr="004724C0">
        <w:rPr>
          <w:sz w:val="25"/>
          <w:szCs w:val="25"/>
          <w:lang w:val="uk-UA"/>
        </w:rPr>
        <w:t>а саме</w:t>
      </w:r>
      <w:r w:rsidR="00F04A72" w:rsidRPr="004724C0">
        <w:rPr>
          <w:sz w:val="25"/>
          <w:szCs w:val="25"/>
          <w:lang w:val="uk-UA"/>
        </w:rPr>
        <w:t>:</w:t>
      </w:r>
    </w:p>
    <w:p w:rsidR="00CA24BD" w:rsidRPr="004724C0" w:rsidRDefault="00CA24BD" w:rsidP="004724C0">
      <w:pPr>
        <w:spacing w:line="276" w:lineRule="auto"/>
        <w:jc w:val="both"/>
        <w:rPr>
          <w:sz w:val="25"/>
          <w:szCs w:val="25"/>
          <w:lang w:val="uk-UA"/>
        </w:rPr>
      </w:pPr>
      <w:r w:rsidRPr="004724C0">
        <w:rPr>
          <w:sz w:val="25"/>
          <w:szCs w:val="25"/>
          <w:lang w:val="uk-UA"/>
        </w:rPr>
        <w:t>1.1. Доходи бюджету –</w:t>
      </w:r>
      <w:r w:rsidR="00CA4739" w:rsidRPr="004724C0">
        <w:rPr>
          <w:sz w:val="25"/>
          <w:szCs w:val="25"/>
          <w:lang w:val="uk-UA"/>
        </w:rPr>
        <w:t xml:space="preserve"> </w:t>
      </w:r>
      <w:r w:rsidR="0005251C">
        <w:rPr>
          <w:sz w:val="25"/>
          <w:szCs w:val="25"/>
          <w:lang w:val="uk-UA"/>
        </w:rPr>
        <w:t>107 873,8</w:t>
      </w:r>
      <w:r w:rsidR="00CA4739" w:rsidRPr="004724C0">
        <w:rPr>
          <w:sz w:val="25"/>
          <w:szCs w:val="25"/>
          <w:lang w:val="uk-UA"/>
        </w:rPr>
        <w:t xml:space="preserve"> </w:t>
      </w:r>
      <w:r w:rsidRPr="004724C0">
        <w:rPr>
          <w:sz w:val="25"/>
          <w:szCs w:val="25"/>
          <w:lang w:val="uk-UA"/>
        </w:rPr>
        <w:t>тис. грн.</w:t>
      </w:r>
      <w:r w:rsidR="0005251C">
        <w:rPr>
          <w:sz w:val="25"/>
          <w:szCs w:val="25"/>
          <w:lang w:val="uk-UA"/>
        </w:rPr>
        <w:t>,</w:t>
      </w:r>
      <w:r w:rsidRPr="004724C0">
        <w:rPr>
          <w:sz w:val="25"/>
          <w:szCs w:val="25"/>
          <w:lang w:val="uk-UA"/>
        </w:rPr>
        <w:t xml:space="preserve"> у тому числі:</w:t>
      </w:r>
    </w:p>
    <w:p w:rsidR="004724C0" w:rsidRDefault="00CA24BD" w:rsidP="004724C0">
      <w:pPr>
        <w:spacing w:line="276" w:lineRule="auto"/>
        <w:jc w:val="both"/>
        <w:rPr>
          <w:sz w:val="25"/>
          <w:szCs w:val="25"/>
          <w:lang w:val="uk-UA"/>
        </w:rPr>
      </w:pPr>
      <w:r w:rsidRPr="004724C0">
        <w:rPr>
          <w:sz w:val="25"/>
          <w:szCs w:val="25"/>
          <w:lang w:val="uk-UA"/>
        </w:rPr>
        <w:t xml:space="preserve">- власні доходи (податки і збори ті інші надходження) в сумі </w:t>
      </w:r>
      <w:r w:rsidR="00A264B6">
        <w:rPr>
          <w:sz w:val="25"/>
          <w:szCs w:val="25"/>
          <w:lang w:val="uk-UA"/>
        </w:rPr>
        <w:t xml:space="preserve">81 672,5 </w:t>
      </w:r>
      <w:r w:rsidR="004724C0">
        <w:rPr>
          <w:sz w:val="25"/>
          <w:szCs w:val="25"/>
          <w:lang w:val="uk-UA"/>
        </w:rPr>
        <w:t>тис. грн., в тому числі:</w:t>
      </w:r>
    </w:p>
    <w:p w:rsidR="004724C0" w:rsidRDefault="00CA24BD" w:rsidP="004724C0">
      <w:pPr>
        <w:spacing w:line="276" w:lineRule="auto"/>
        <w:jc w:val="both"/>
        <w:rPr>
          <w:sz w:val="25"/>
          <w:szCs w:val="25"/>
          <w:lang w:val="uk-UA"/>
        </w:rPr>
      </w:pPr>
      <w:r w:rsidRPr="004724C0">
        <w:rPr>
          <w:sz w:val="25"/>
          <w:szCs w:val="25"/>
          <w:lang w:val="uk-UA"/>
        </w:rPr>
        <w:t xml:space="preserve">- загального фонду – </w:t>
      </w:r>
      <w:r w:rsidR="00A264B6">
        <w:rPr>
          <w:sz w:val="25"/>
          <w:szCs w:val="25"/>
          <w:lang w:val="uk-UA"/>
        </w:rPr>
        <w:t>80 759,7</w:t>
      </w:r>
      <w:r w:rsidRPr="004724C0">
        <w:rPr>
          <w:sz w:val="25"/>
          <w:szCs w:val="25"/>
          <w:lang w:val="uk-UA"/>
        </w:rPr>
        <w:t xml:space="preserve"> тис. грн.;</w:t>
      </w:r>
    </w:p>
    <w:p w:rsidR="00CA24BD" w:rsidRPr="004724C0" w:rsidRDefault="00CA24BD" w:rsidP="004724C0">
      <w:pPr>
        <w:spacing w:line="276" w:lineRule="auto"/>
        <w:jc w:val="both"/>
        <w:rPr>
          <w:sz w:val="25"/>
          <w:szCs w:val="25"/>
          <w:lang w:val="uk-UA"/>
        </w:rPr>
      </w:pPr>
      <w:r w:rsidRPr="004724C0">
        <w:rPr>
          <w:sz w:val="25"/>
          <w:szCs w:val="25"/>
          <w:lang w:val="uk-UA"/>
        </w:rPr>
        <w:t xml:space="preserve">- спеціального фонду – </w:t>
      </w:r>
      <w:r w:rsidR="00A264B6">
        <w:rPr>
          <w:sz w:val="25"/>
          <w:szCs w:val="25"/>
          <w:lang w:val="uk-UA"/>
        </w:rPr>
        <w:t>912,8</w:t>
      </w:r>
      <w:r w:rsidRPr="004724C0">
        <w:rPr>
          <w:sz w:val="25"/>
          <w:szCs w:val="25"/>
          <w:lang w:val="uk-UA"/>
        </w:rPr>
        <w:t xml:space="preserve"> тис. грн.</w:t>
      </w:r>
    </w:p>
    <w:p w:rsidR="00CA24BD" w:rsidRPr="004724C0" w:rsidRDefault="00CA24BD" w:rsidP="004724C0">
      <w:pPr>
        <w:spacing w:line="276" w:lineRule="auto"/>
        <w:jc w:val="both"/>
        <w:rPr>
          <w:sz w:val="25"/>
          <w:szCs w:val="25"/>
          <w:lang w:val="uk-UA"/>
        </w:rPr>
      </w:pPr>
      <w:r w:rsidRPr="004724C0">
        <w:rPr>
          <w:sz w:val="25"/>
          <w:szCs w:val="25"/>
          <w:lang w:val="uk-UA"/>
        </w:rPr>
        <w:t xml:space="preserve">- міжбюджетні трансферти </w:t>
      </w:r>
      <w:r w:rsidR="0005251C">
        <w:rPr>
          <w:sz w:val="25"/>
          <w:szCs w:val="25"/>
          <w:lang w:val="uk-UA"/>
        </w:rPr>
        <w:t>26201,3</w:t>
      </w:r>
      <w:r w:rsidRPr="004724C0">
        <w:rPr>
          <w:sz w:val="25"/>
          <w:szCs w:val="25"/>
          <w:lang w:val="uk-UA"/>
        </w:rPr>
        <w:t xml:space="preserve"> тис. грн. у тому числі по загальному фонду бюджету – </w:t>
      </w:r>
      <w:r w:rsidR="0005251C">
        <w:rPr>
          <w:sz w:val="25"/>
          <w:szCs w:val="25"/>
          <w:lang w:val="uk-UA"/>
        </w:rPr>
        <w:t>25910,1</w:t>
      </w:r>
      <w:r w:rsidRPr="004724C0">
        <w:rPr>
          <w:sz w:val="25"/>
          <w:szCs w:val="25"/>
          <w:lang w:val="uk-UA"/>
        </w:rPr>
        <w:t xml:space="preserve"> тис. грн. та </w:t>
      </w:r>
      <w:r w:rsidR="0005251C">
        <w:rPr>
          <w:sz w:val="25"/>
          <w:szCs w:val="25"/>
          <w:lang w:val="uk-UA"/>
        </w:rPr>
        <w:t>291,2</w:t>
      </w:r>
      <w:r w:rsidRPr="004724C0">
        <w:rPr>
          <w:sz w:val="25"/>
          <w:szCs w:val="25"/>
          <w:lang w:val="uk-UA"/>
        </w:rPr>
        <w:t xml:space="preserve"> тис. грн. по спеціальному фонду.</w:t>
      </w:r>
    </w:p>
    <w:p w:rsidR="00CA24BD" w:rsidRPr="004724C0" w:rsidRDefault="00CA24BD" w:rsidP="004724C0">
      <w:pPr>
        <w:spacing w:line="276" w:lineRule="auto"/>
        <w:jc w:val="both"/>
        <w:rPr>
          <w:sz w:val="25"/>
          <w:szCs w:val="25"/>
          <w:lang w:val="uk-UA"/>
        </w:rPr>
      </w:pPr>
      <w:r w:rsidRPr="004724C0">
        <w:rPr>
          <w:sz w:val="25"/>
          <w:szCs w:val="25"/>
          <w:lang w:val="uk-UA"/>
        </w:rPr>
        <w:t>1.2. Видатки бюджету (з урахуванням міжбюджетних транс</w:t>
      </w:r>
      <w:r w:rsidR="004724C0">
        <w:rPr>
          <w:sz w:val="25"/>
          <w:szCs w:val="25"/>
          <w:lang w:val="uk-UA"/>
        </w:rPr>
        <w:t xml:space="preserve">фертів) </w:t>
      </w:r>
      <w:r w:rsidR="0005251C">
        <w:rPr>
          <w:bCs/>
          <w:sz w:val="25"/>
          <w:szCs w:val="25"/>
          <w:lang w:val="uk-UA"/>
        </w:rPr>
        <w:t>104 510,9</w:t>
      </w:r>
      <w:r w:rsidRPr="004724C0">
        <w:rPr>
          <w:bCs/>
          <w:sz w:val="25"/>
          <w:szCs w:val="25"/>
          <w:lang w:val="uk-UA"/>
        </w:rPr>
        <w:t xml:space="preserve"> </w:t>
      </w:r>
      <w:r w:rsidRPr="004724C0">
        <w:rPr>
          <w:sz w:val="25"/>
          <w:szCs w:val="25"/>
          <w:lang w:val="uk-UA"/>
        </w:rPr>
        <w:t xml:space="preserve">тис. грн., </w:t>
      </w:r>
      <w:r w:rsidR="0005251C">
        <w:rPr>
          <w:sz w:val="25"/>
          <w:szCs w:val="25"/>
          <w:lang w:val="uk-UA"/>
        </w:rPr>
        <w:t xml:space="preserve">           </w:t>
      </w:r>
      <w:r w:rsidR="0005251C" w:rsidRPr="0005251C">
        <w:rPr>
          <w:sz w:val="25"/>
          <w:szCs w:val="25"/>
          <w:lang w:val="uk-UA"/>
        </w:rPr>
        <w:t>у тому числі:</w:t>
      </w:r>
    </w:p>
    <w:p w:rsidR="00CA24BD" w:rsidRPr="004724C0" w:rsidRDefault="00CA24BD" w:rsidP="004724C0">
      <w:pPr>
        <w:spacing w:line="276" w:lineRule="auto"/>
        <w:jc w:val="both"/>
        <w:rPr>
          <w:sz w:val="25"/>
          <w:szCs w:val="25"/>
          <w:lang w:val="uk-UA"/>
        </w:rPr>
      </w:pPr>
      <w:r w:rsidRPr="004724C0">
        <w:rPr>
          <w:sz w:val="25"/>
          <w:szCs w:val="25"/>
          <w:lang w:val="uk-UA"/>
        </w:rPr>
        <w:t>- загального фонду – </w:t>
      </w:r>
      <w:r w:rsidR="0005251C">
        <w:rPr>
          <w:bCs/>
          <w:sz w:val="25"/>
          <w:szCs w:val="25"/>
          <w:lang w:val="uk-UA"/>
        </w:rPr>
        <w:t>94 726,8</w:t>
      </w:r>
      <w:r w:rsidRPr="004724C0">
        <w:rPr>
          <w:bCs/>
          <w:sz w:val="25"/>
          <w:szCs w:val="25"/>
          <w:lang w:val="uk-UA"/>
        </w:rPr>
        <w:t xml:space="preserve"> </w:t>
      </w:r>
      <w:r w:rsidRPr="004724C0">
        <w:rPr>
          <w:sz w:val="25"/>
          <w:szCs w:val="25"/>
          <w:lang w:val="uk-UA"/>
        </w:rPr>
        <w:t>тис. грн.;</w:t>
      </w:r>
    </w:p>
    <w:p w:rsidR="00CA24BD" w:rsidRPr="004724C0" w:rsidRDefault="00CA24BD" w:rsidP="004724C0">
      <w:pPr>
        <w:spacing w:line="276" w:lineRule="auto"/>
        <w:jc w:val="both"/>
        <w:rPr>
          <w:sz w:val="25"/>
          <w:szCs w:val="25"/>
          <w:lang w:val="uk-UA"/>
        </w:rPr>
      </w:pPr>
      <w:r w:rsidRPr="004724C0">
        <w:rPr>
          <w:sz w:val="25"/>
          <w:szCs w:val="25"/>
          <w:lang w:val="uk-UA"/>
        </w:rPr>
        <w:t xml:space="preserve">- спеціального фонду – </w:t>
      </w:r>
      <w:r w:rsidR="0005251C">
        <w:rPr>
          <w:bCs/>
          <w:sz w:val="25"/>
          <w:szCs w:val="25"/>
          <w:lang w:val="uk-UA"/>
        </w:rPr>
        <w:t>9 784,1</w:t>
      </w:r>
      <w:r w:rsidRPr="004724C0">
        <w:rPr>
          <w:bCs/>
          <w:sz w:val="25"/>
          <w:szCs w:val="25"/>
          <w:lang w:val="uk-UA"/>
        </w:rPr>
        <w:t xml:space="preserve">  </w:t>
      </w:r>
      <w:r w:rsidRPr="004724C0">
        <w:rPr>
          <w:sz w:val="25"/>
          <w:szCs w:val="25"/>
          <w:lang w:val="uk-UA"/>
        </w:rPr>
        <w:t>тис. грн.</w:t>
      </w:r>
    </w:p>
    <w:p w:rsidR="00CA24BD" w:rsidRDefault="00CA24BD" w:rsidP="004724C0">
      <w:pPr>
        <w:spacing w:line="276" w:lineRule="auto"/>
        <w:jc w:val="both"/>
        <w:rPr>
          <w:sz w:val="25"/>
          <w:szCs w:val="25"/>
          <w:lang w:val="uk-UA"/>
        </w:rPr>
      </w:pPr>
      <w:r w:rsidRPr="004724C0">
        <w:rPr>
          <w:b/>
          <w:sz w:val="25"/>
          <w:szCs w:val="25"/>
          <w:lang w:val="uk-UA"/>
        </w:rPr>
        <w:t>2</w:t>
      </w:r>
      <w:r w:rsidRPr="004724C0">
        <w:rPr>
          <w:sz w:val="25"/>
          <w:szCs w:val="25"/>
          <w:lang w:val="uk-UA"/>
        </w:rPr>
        <w:t>. Прийняти до відома інформацію про стан (аналіз) вико</w:t>
      </w:r>
      <w:r w:rsidR="0005251C">
        <w:rPr>
          <w:sz w:val="25"/>
          <w:szCs w:val="25"/>
          <w:lang w:val="uk-UA"/>
        </w:rPr>
        <w:t>нання сільського бюджету за 2025</w:t>
      </w:r>
      <w:r w:rsidRPr="004724C0">
        <w:rPr>
          <w:sz w:val="25"/>
          <w:szCs w:val="25"/>
          <w:lang w:val="uk-UA"/>
        </w:rPr>
        <w:t xml:space="preserve"> р</w:t>
      </w:r>
      <w:r w:rsidR="00DC7C22" w:rsidRPr="004724C0">
        <w:rPr>
          <w:sz w:val="25"/>
          <w:szCs w:val="25"/>
          <w:lang w:val="uk-UA"/>
        </w:rPr>
        <w:t>ік</w:t>
      </w:r>
      <w:r w:rsidRPr="004724C0">
        <w:rPr>
          <w:sz w:val="25"/>
          <w:szCs w:val="25"/>
          <w:lang w:val="uk-UA"/>
        </w:rPr>
        <w:t>, (додаток 1) є невід`ємною частиною даного рішення.</w:t>
      </w:r>
    </w:p>
    <w:p w:rsidR="004724C0" w:rsidRPr="004724C0" w:rsidRDefault="004724C0" w:rsidP="004724C0">
      <w:pPr>
        <w:spacing w:line="276" w:lineRule="auto"/>
        <w:jc w:val="both"/>
        <w:rPr>
          <w:sz w:val="25"/>
          <w:szCs w:val="25"/>
          <w:lang w:val="uk-UA"/>
        </w:rPr>
      </w:pPr>
      <w:r w:rsidRPr="004724C0">
        <w:rPr>
          <w:b/>
          <w:sz w:val="25"/>
          <w:szCs w:val="25"/>
          <w:lang w:val="uk-UA"/>
        </w:rPr>
        <w:t>3</w:t>
      </w:r>
      <w:r w:rsidRPr="004724C0">
        <w:rPr>
          <w:sz w:val="25"/>
          <w:szCs w:val="25"/>
          <w:lang w:val="uk-UA"/>
        </w:rPr>
        <w:t>. Доручити Відділу фінансів Кароліно-Бугазької сільської ради Білгород-Дністровського району Одеської області подати звіт про в</w:t>
      </w:r>
      <w:r w:rsidR="00A264B6">
        <w:rPr>
          <w:sz w:val="25"/>
          <w:szCs w:val="25"/>
          <w:lang w:val="uk-UA"/>
        </w:rPr>
        <w:t xml:space="preserve">иконання сільського бюджету за </w:t>
      </w:r>
      <w:r w:rsidRPr="004724C0">
        <w:rPr>
          <w:sz w:val="25"/>
          <w:szCs w:val="25"/>
          <w:lang w:val="uk-UA"/>
        </w:rPr>
        <w:t xml:space="preserve"> </w:t>
      </w:r>
      <w:r w:rsidR="00A264B6">
        <w:rPr>
          <w:sz w:val="25"/>
          <w:szCs w:val="25"/>
          <w:lang w:val="uk-UA"/>
        </w:rPr>
        <w:t>2025</w:t>
      </w:r>
      <w:r w:rsidRPr="004724C0">
        <w:rPr>
          <w:sz w:val="25"/>
          <w:szCs w:val="25"/>
          <w:lang w:val="uk-UA"/>
        </w:rPr>
        <w:t xml:space="preserve"> р</w:t>
      </w:r>
      <w:r w:rsidR="00A264B6">
        <w:rPr>
          <w:sz w:val="25"/>
          <w:szCs w:val="25"/>
          <w:lang w:val="uk-UA"/>
        </w:rPr>
        <w:t>ік</w:t>
      </w:r>
      <w:r w:rsidRPr="004724C0">
        <w:rPr>
          <w:sz w:val="25"/>
          <w:szCs w:val="25"/>
          <w:lang w:val="uk-UA"/>
        </w:rPr>
        <w:t xml:space="preserve"> на затвердження сесією сільської ради.</w:t>
      </w:r>
    </w:p>
    <w:p w:rsidR="00112193" w:rsidRPr="004724C0" w:rsidRDefault="004724C0" w:rsidP="004724C0">
      <w:pPr>
        <w:spacing w:line="276" w:lineRule="auto"/>
        <w:jc w:val="both"/>
        <w:rPr>
          <w:sz w:val="25"/>
          <w:szCs w:val="25"/>
          <w:lang w:val="uk-UA"/>
        </w:rPr>
      </w:pPr>
      <w:r>
        <w:rPr>
          <w:b/>
          <w:sz w:val="25"/>
          <w:szCs w:val="25"/>
          <w:lang w:val="uk-UA"/>
        </w:rPr>
        <w:t>4</w:t>
      </w:r>
      <w:r w:rsidR="00112193" w:rsidRPr="004724C0">
        <w:rPr>
          <w:sz w:val="25"/>
          <w:szCs w:val="25"/>
          <w:lang w:val="uk-UA"/>
        </w:rPr>
        <w:t>.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CA2E32" w:rsidRDefault="00CA2E32" w:rsidP="004724C0">
      <w:pPr>
        <w:tabs>
          <w:tab w:val="left" w:pos="1340"/>
        </w:tabs>
        <w:spacing w:line="276" w:lineRule="auto"/>
        <w:rPr>
          <w:b/>
          <w:i/>
          <w:lang w:val="uk-UA"/>
        </w:rPr>
      </w:pPr>
    </w:p>
    <w:p w:rsidR="0098769F" w:rsidRPr="004724C0" w:rsidRDefault="0098769F" w:rsidP="004724C0">
      <w:pPr>
        <w:tabs>
          <w:tab w:val="left" w:pos="1340"/>
        </w:tabs>
        <w:spacing w:line="276" w:lineRule="auto"/>
        <w:rPr>
          <w:b/>
          <w:i/>
          <w:lang w:val="uk-UA"/>
        </w:rPr>
      </w:pPr>
    </w:p>
    <w:p w:rsidR="00CA2E32" w:rsidRDefault="00CA2E32" w:rsidP="004724C0">
      <w:pPr>
        <w:tabs>
          <w:tab w:val="left" w:pos="1340"/>
        </w:tabs>
        <w:spacing w:line="276" w:lineRule="auto"/>
        <w:jc w:val="center"/>
        <w:rPr>
          <w:b/>
          <w:i/>
          <w:sz w:val="26"/>
          <w:szCs w:val="26"/>
          <w:lang w:val="uk-UA"/>
        </w:rPr>
      </w:pPr>
      <w:r w:rsidRPr="004724C0">
        <w:rPr>
          <w:b/>
          <w:i/>
          <w:sz w:val="26"/>
          <w:szCs w:val="26"/>
          <w:lang w:val="uk-UA"/>
        </w:rPr>
        <w:t>Сільський</w:t>
      </w:r>
      <w:r w:rsidRPr="004724C0">
        <w:rPr>
          <w:b/>
          <w:i/>
          <w:sz w:val="26"/>
          <w:szCs w:val="26"/>
        </w:rPr>
        <w:t xml:space="preserve">  голова              </w:t>
      </w:r>
      <w:r w:rsidR="00AC57D9">
        <w:rPr>
          <w:b/>
          <w:i/>
          <w:sz w:val="26"/>
          <w:szCs w:val="26"/>
          <w:lang w:val="uk-UA"/>
        </w:rPr>
        <w:tab/>
      </w:r>
      <w:r w:rsidR="00AC57D9">
        <w:rPr>
          <w:b/>
          <w:i/>
          <w:sz w:val="26"/>
          <w:szCs w:val="26"/>
          <w:lang w:val="uk-UA"/>
        </w:rPr>
        <w:tab/>
      </w:r>
      <w:r w:rsidR="00AC57D9">
        <w:rPr>
          <w:b/>
          <w:i/>
          <w:sz w:val="26"/>
          <w:szCs w:val="26"/>
          <w:lang w:val="uk-UA"/>
        </w:rPr>
        <w:tab/>
      </w:r>
      <w:r w:rsidR="00AC57D9">
        <w:rPr>
          <w:b/>
          <w:i/>
          <w:sz w:val="26"/>
          <w:szCs w:val="26"/>
          <w:lang w:val="uk-UA"/>
        </w:rPr>
        <w:tab/>
      </w:r>
      <w:r w:rsidR="00AC57D9">
        <w:rPr>
          <w:b/>
          <w:i/>
          <w:sz w:val="26"/>
          <w:szCs w:val="26"/>
          <w:lang w:val="uk-UA"/>
        </w:rPr>
        <w:tab/>
      </w:r>
      <w:r w:rsidR="00B65575" w:rsidRPr="004724C0">
        <w:rPr>
          <w:b/>
          <w:i/>
          <w:sz w:val="26"/>
          <w:szCs w:val="26"/>
          <w:lang w:val="uk-UA"/>
        </w:rPr>
        <w:t xml:space="preserve">       </w:t>
      </w:r>
      <w:r w:rsidR="00962D1A" w:rsidRPr="004724C0">
        <w:rPr>
          <w:b/>
          <w:i/>
          <w:sz w:val="26"/>
          <w:szCs w:val="26"/>
          <w:lang w:val="uk-UA"/>
        </w:rPr>
        <w:t>Андрій  АПАНАСЕНКО</w:t>
      </w:r>
    </w:p>
    <w:p w:rsidR="00D912F2" w:rsidRDefault="00D912F2" w:rsidP="00D912F2">
      <w:pPr>
        <w:tabs>
          <w:tab w:val="left" w:pos="1340"/>
        </w:tabs>
        <w:spacing w:line="276" w:lineRule="auto"/>
        <w:rPr>
          <w:b/>
          <w:i/>
          <w:sz w:val="26"/>
          <w:szCs w:val="26"/>
          <w:lang w:val="uk-UA"/>
        </w:rPr>
      </w:pPr>
    </w:p>
    <w:p w:rsidR="00D912F2" w:rsidRDefault="00D912F2" w:rsidP="00D912F2">
      <w:pPr>
        <w:jc w:val="both"/>
        <w:rPr>
          <w:sz w:val="25"/>
          <w:szCs w:val="25"/>
          <w:bdr w:val="none" w:sz="0" w:space="0" w:color="auto" w:frame="1"/>
          <w:shd w:val="clear" w:color="auto" w:fill="FFFFFF"/>
          <w:lang w:val="uk-UA"/>
        </w:rPr>
      </w:pPr>
    </w:p>
    <w:p w:rsidR="00D912F2" w:rsidRPr="00D307AF" w:rsidRDefault="00D912F2" w:rsidP="00D912F2">
      <w:pPr>
        <w:ind w:left="4956" w:firstLine="708"/>
        <w:jc w:val="both"/>
        <w:rPr>
          <w:sz w:val="25"/>
          <w:szCs w:val="25"/>
          <w:bdr w:val="none" w:sz="0" w:space="0" w:color="auto" w:frame="1"/>
          <w:shd w:val="clear" w:color="auto" w:fill="FFFFFF"/>
          <w:lang w:val="uk-UA"/>
        </w:rPr>
      </w:pPr>
      <w:r w:rsidRPr="00D307AF">
        <w:rPr>
          <w:sz w:val="25"/>
          <w:szCs w:val="25"/>
          <w:bdr w:val="none" w:sz="0" w:space="0" w:color="auto" w:frame="1"/>
          <w:shd w:val="clear" w:color="auto" w:fill="FFFFFF"/>
          <w:lang w:val="uk-UA"/>
        </w:rPr>
        <w:t>Додаток №1</w:t>
      </w:r>
    </w:p>
    <w:p w:rsidR="00D912F2" w:rsidRPr="00D307AF" w:rsidRDefault="00D912F2" w:rsidP="00D912F2">
      <w:pPr>
        <w:ind w:left="5664"/>
        <w:rPr>
          <w:sz w:val="25"/>
          <w:szCs w:val="25"/>
          <w:bdr w:val="none" w:sz="0" w:space="0" w:color="auto" w:frame="1"/>
          <w:shd w:val="clear" w:color="auto" w:fill="FFFFFF"/>
          <w:lang w:val="uk-UA"/>
        </w:rPr>
      </w:pPr>
      <w:r w:rsidRPr="00253250">
        <w:rPr>
          <w:sz w:val="25"/>
          <w:szCs w:val="25"/>
          <w:bdr w:val="none" w:sz="0" w:space="0" w:color="auto" w:frame="1"/>
          <w:shd w:val="clear" w:color="auto" w:fill="FFFFFF"/>
          <w:lang w:val="uk-UA"/>
        </w:rPr>
        <w:t xml:space="preserve">до рішення Виконавчого комітету Кароліно-Бугазької сільської ради </w:t>
      </w:r>
    </w:p>
    <w:p w:rsidR="00D912F2" w:rsidRPr="00D307AF" w:rsidRDefault="00D912F2" w:rsidP="00D912F2">
      <w:pPr>
        <w:ind w:left="4956" w:firstLine="708"/>
        <w:jc w:val="both"/>
        <w:rPr>
          <w:sz w:val="25"/>
          <w:szCs w:val="25"/>
          <w:bdr w:val="none" w:sz="0" w:space="0" w:color="auto" w:frame="1"/>
          <w:shd w:val="clear" w:color="auto" w:fill="FFFFFF"/>
          <w:lang w:val="uk-UA"/>
        </w:rPr>
      </w:pPr>
      <w:r w:rsidRPr="00D307AF">
        <w:rPr>
          <w:sz w:val="25"/>
          <w:szCs w:val="25"/>
          <w:bdr w:val="none" w:sz="0" w:space="0" w:color="auto" w:frame="1"/>
          <w:shd w:val="clear" w:color="auto" w:fill="FFFFFF"/>
          <w:lang w:val="uk-UA"/>
        </w:rPr>
        <w:t xml:space="preserve">від </w:t>
      </w:r>
      <w:r>
        <w:rPr>
          <w:sz w:val="25"/>
          <w:szCs w:val="25"/>
          <w:bdr w:val="none" w:sz="0" w:space="0" w:color="auto" w:frame="1"/>
          <w:shd w:val="clear" w:color="auto" w:fill="FFFFFF"/>
          <w:lang w:val="uk-UA"/>
        </w:rPr>
        <w:t>24 лютого</w:t>
      </w:r>
      <w:r w:rsidRPr="00D307AF">
        <w:rPr>
          <w:sz w:val="25"/>
          <w:szCs w:val="25"/>
          <w:bdr w:val="none" w:sz="0" w:space="0" w:color="auto" w:frame="1"/>
          <w:shd w:val="clear" w:color="auto" w:fill="FFFFFF"/>
          <w:lang w:val="uk-UA"/>
        </w:rPr>
        <w:t xml:space="preserve"> 202</w:t>
      </w:r>
      <w:r>
        <w:rPr>
          <w:sz w:val="25"/>
          <w:szCs w:val="25"/>
          <w:bdr w:val="none" w:sz="0" w:space="0" w:color="auto" w:frame="1"/>
          <w:shd w:val="clear" w:color="auto" w:fill="FFFFFF"/>
          <w:lang w:val="uk-UA"/>
        </w:rPr>
        <w:t>6 р. № 15</w:t>
      </w:r>
    </w:p>
    <w:p w:rsidR="00D912F2" w:rsidRDefault="00D912F2" w:rsidP="00D912F2">
      <w:pPr>
        <w:ind w:left="4956"/>
        <w:jc w:val="both"/>
        <w:rPr>
          <w:sz w:val="25"/>
          <w:szCs w:val="25"/>
          <w:bdr w:val="none" w:sz="0" w:space="0" w:color="auto" w:frame="1"/>
          <w:shd w:val="clear" w:color="auto" w:fill="FFFFFF"/>
          <w:lang w:val="uk-UA"/>
        </w:rPr>
      </w:pPr>
    </w:p>
    <w:p w:rsidR="00D912F2" w:rsidRPr="005E32CE" w:rsidRDefault="00D912F2" w:rsidP="00D912F2">
      <w:pPr>
        <w:ind w:left="4956"/>
        <w:jc w:val="both"/>
        <w:rPr>
          <w:sz w:val="26"/>
          <w:szCs w:val="26"/>
          <w:bdr w:val="none" w:sz="0" w:space="0" w:color="auto" w:frame="1"/>
          <w:shd w:val="clear" w:color="auto" w:fill="FFFFFF"/>
          <w:lang w:val="uk-UA"/>
        </w:rPr>
      </w:pPr>
    </w:p>
    <w:p w:rsidR="00D912F2" w:rsidRPr="005E32CE" w:rsidRDefault="00D912F2" w:rsidP="00D912F2">
      <w:pPr>
        <w:jc w:val="center"/>
        <w:rPr>
          <w:b/>
          <w:sz w:val="26"/>
          <w:szCs w:val="26"/>
          <w:lang w:val="uk-UA"/>
        </w:rPr>
      </w:pPr>
      <w:r w:rsidRPr="005E32CE">
        <w:rPr>
          <w:b/>
          <w:sz w:val="26"/>
          <w:szCs w:val="26"/>
          <w:lang w:val="uk-UA"/>
        </w:rPr>
        <w:t>Інформація про стан (аналіз) виконання місцевого бюджету</w:t>
      </w:r>
    </w:p>
    <w:p w:rsidR="00D912F2" w:rsidRPr="005E32CE" w:rsidRDefault="00D912F2" w:rsidP="00D912F2">
      <w:pPr>
        <w:jc w:val="center"/>
        <w:rPr>
          <w:b/>
          <w:sz w:val="26"/>
          <w:szCs w:val="26"/>
          <w:lang w:val="uk-UA"/>
        </w:rPr>
      </w:pPr>
      <w:r w:rsidRPr="005E32CE">
        <w:rPr>
          <w:b/>
          <w:sz w:val="26"/>
          <w:szCs w:val="26"/>
          <w:lang w:val="uk-UA"/>
        </w:rPr>
        <w:t>Кароліно-Бугазької сільської територіальної громади  за 2025 рік</w:t>
      </w:r>
    </w:p>
    <w:p w:rsidR="00D912F2" w:rsidRPr="005E32CE" w:rsidRDefault="00D912F2" w:rsidP="00D912F2">
      <w:pPr>
        <w:ind w:firstLine="720"/>
        <w:jc w:val="both"/>
        <w:rPr>
          <w:sz w:val="26"/>
          <w:szCs w:val="26"/>
          <w:lang w:val="uk-UA"/>
        </w:rPr>
      </w:pPr>
      <w:r w:rsidRPr="005E32CE">
        <w:rPr>
          <w:sz w:val="26"/>
          <w:szCs w:val="26"/>
          <w:lang w:val="uk-UA"/>
        </w:rPr>
        <w:t>До місцевого бюджету за 2025 рік надійшло податків і зборів (без офіційних трансфертів) в сумі 81 672,5 тис. грн., в тому числі до загального фонду – 80 759,7 тис. грн., до спеціального фонду – 912,8 тис. грн. В цілому зменшення до відповідного періоду минулого року становить 1,1 %, або 927,1 тис. грн.</w:t>
      </w:r>
    </w:p>
    <w:p w:rsidR="00D912F2" w:rsidRPr="005E32CE" w:rsidRDefault="00D912F2" w:rsidP="00D912F2">
      <w:pPr>
        <w:ind w:firstLine="708"/>
        <w:jc w:val="both"/>
        <w:rPr>
          <w:sz w:val="26"/>
          <w:szCs w:val="26"/>
          <w:lang w:val="uk-UA"/>
        </w:rPr>
      </w:pPr>
      <w:r w:rsidRPr="005E32CE">
        <w:rPr>
          <w:b/>
          <w:sz w:val="26"/>
          <w:szCs w:val="26"/>
          <w:lang w:val="uk-UA"/>
        </w:rPr>
        <w:t>Доходна частина загального фонду місцевого бюджету</w:t>
      </w:r>
      <w:r w:rsidRPr="005E32CE">
        <w:rPr>
          <w:sz w:val="26"/>
          <w:szCs w:val="26"/>
          <w:lang w:val="uk-UA"/>
        </w:rPr>
        <w:t xml:space="preserve"> надійшло податків та зборів у сумі 80 759,7 тис. грн., що склало 105,4 % або 4 135,3 тис. грн. (план – 76 624,4  тис. грн.).   Темп росту до аналогічного періоду минулого року склав - 0,7 % або на 601,9 тис. грн. На це вплинуло погашення значної суми податкового боргу в минулому році. </w:t>
      </w:r>
    </w:p>
    <w:p w:rsidR="00D912F2" w:rsidRPr="005E32CE" w:rsidRDefault="00D912F2" w:rsidP="00D912F2">
      <w:pPr>
        <w:ind w:firstLine="708"/>
        <w:jc w:val="both"/>
        <w:rPr>
          <w:color w:val="FF0000"/>
          <w:sz w:val="26"/>
          <w:szCs w:val="26"/>
          <w:lang w:val="uk-UA"/>
        </w:rPr>
      </w:pPr>
      <w:r w:rsidRPr="005E32CE">
        <w:rPr>
          <w:sz w:val="26"/>
          <w:szCs w:val="26"/>
          <w:lang w:val="uk-UA"/>
        </w:rPr>
        <w:t>У порівнянні з 2021 роком зменшення складає 3 518,4 тис. грн. або 4,2%. Основною причиною є зменшення надходжень ПДФО, внаслідок перенаправлення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до спеціального фонду Державного бюджету</w:t>
      </w:r>
      <w:r w:rsidRPr="005E32CE">
        <w:rPr>
          <w:color w:val="FF0000"/>
          <w:sz w:val="26"/>
          <w:szCs w:val="26"/>
          <w:lang w:val="uk-UA"/>
        </w:rPr>
        <w:t>.</w:t>
      </w:r>
    </w:p>
    <w:p w:rsidR="00D912F2" w:rsidRPr="005E32CE" w:rsidRDefault="00D912F2" w:rsidP="00D912F2">
      <w:pPr>
        <w:ind w:firstLine="720"/>
        <w:jc w:val="both"/>
        <w:rPr>
          <w:sz w:val="26"/>
          <w:szCs w:val="26"/>
          <w:lang w:val="uk-UA"/>
        </w:rPr>
      </w:pPr>
      <w:r w:rsidRPr="005E32CE">
        <w:rPr>
          <w:b/>
          <w:sz w:val="26"/>
          <w:szCs w:val="26"/>
          <w:lang w:val="uk-UA"/>
        </w:rPr>
        <w:t>Податок на доходи фізичних осіб</w:t>
      </w:r>
      <w:r w:rsidRPr="005E32CE">
        <w:rPr>
          <w:sz w:val="26"/>
          <w:szCs w:val="26"/>
          <w:lang w:val="uk-UA"/>
        </w:rPr>
        <w:t xml:space="preserve"> місцевого бюджету Кароліно-Бугазької сільської ТГ за 2025 рік надійшов у сумі 12 516,1 тис. грн. Виконання планових призначень складає 106,5%. В порівнянні з відповідним періодом минулого року ці надходження збільшилися на 694,2 тис. грн., або на 5,9%. А порівнюючи надходження по даному виду податку з 2021 роком, спостерігається також зменшення, а саме 3 437,0 тис. грн., не враховуючи той фактор, що у 2021 році частка надходжень ПДФО до місцевого бюджету складала 60%, а у 2025 році – 64%.</w:t>
      </w:r>
    </w:p>
    <w:p w:rsidR="00D912F2" w:rsidRPr="005E32CE" w:rsidRDefault="00D912F2" w:rsidP="00D912F2">
      <w:pPr>
        <w:shd w:val="clear" w:color="auto" w:fill="FFFFFF"/>
        <w:tabs>
          <w:tab w:val="left" w:pos="2880"/>
        </w:tabs>
        <w:ind w:firstLine="703"/>
        <w:jc w:val="both"/>
        <w:rPr>
          <w:sz w:val="26"/>
          <w:szCs w:val="26"/>
          <w:lang w:val="uk-UA"/>
        </w:rPr>
      </w:pPr>
      <w:r w:rsidRPr="005E32CE">
        <w:rPr>
          <w:spacing w:val="-3"/>
          <w:sz w:val="26"/>
          <w:szCs w:val="26"/>
          <w:lang w:val="uk-UA"/>
        </w:rPr>
        <w:t>Надходження</w:t>
      </w:r>
      <w:r w:rsidRPr="005E32CE">
        <w:rPr>
          <w:b/>
          <w:spacing w:val="-3"/>
          <w:sz w:val="26"/>
          <w:szCs w:val="26"/>
          <w:lang w:val="uk-UA"/>
        </w:rPr>
        <w:t xml:space="preserve"> рентної плати за користування надрами для видобування інших корисних копалин загальнодержавного значення</w:t>
      </w:r>
      <w:r w:rsidRPr="005E32CE">
        <w:rPr>
          <w:spacing w:val="-3"/>
          <w:sz w:val="26"/>
          <w:szCs w:val="26"/>
          <w:lang w:val="uk-UA"/>
        </w:rPr>
        <w:t xml:space="preserve"> надійшли у сумі                 7,7 тис. грн.</w:t>
      </w:r>
      <w:r w:rsidRPr="005E32CE">
        <w:rPr>
          <w:sz w:val="26"/>
          <w:szCs w:val="26"/>
          <w:lang w:val="uk-UA"/>
        </w:rPr>
        <w:t xml:space="preserve"> В порівнянні з відповідним періодом минулого року ці надходження збільшилися на 2,3 тис. грн., або на 42,3%, а порівнюючи з 2021 роком, вони зменшилися на 1,5 тис. грн., внаслідок зменшення обсягу видобування корисних копалин.</w:t>
      </w:r>
    </w:p>
    <w:p w:rsidR="00D912F2" w:rsidRPr="005E32CE" w:rsidRDefault="00D912F2" w:rsidP="00D912F2">
      <w:pPr>
        <w:shd w:val="clear" w:color="auto" w:fill="FFFFFF"/>
        <w:tabs>
          <w:tab w:val="left" w:pos="2880"/>
        </w:tabs>
        <w:ind w:firstLine="703"/>
        <w:jc w:val="both"/>
        <w:rPr>
          <w:spacing w:val="-3"/>
          <w:sz w:val="26"/>
          <w:szCs w:val="26"/>
          <w:lang w:val="uk-UA"/>
        </w:rPr>
      </w:pPr>
      <w:r w:rsidRPr="005E32CE">
        <w:rPr>
          <w:b/>
          <w:spacing w:val="-3"/>
          <w:sz w:val="26"/>
          <w:szCs w:val="26"/>
          <w:lang w:val="uk-UA"/>
        </w:rPr>
        <w:t>Акцизного податку з вироблених та ввезених на митну територію України підакцизних товарів (продукції) пальне</w:t>
      </w:r>
      <w:r w:rsidRPr="005E32CE">
        <w:rPr>
          <w:spacing w:val="-3"/>
          <w:sz w:val="26"/>
          <w:szCs w:val="26"/>
          <w:lang w:val="uk-UA"/>
        </w:rPr>
        <w:t xml:space="preserve"> надійшло у сумі 21,3 тис. грн., що на 66,4 тис. грн. або 75,8% менше за попередній період минулого року. На це вплинуло закриття автозаправної станції та зменшення обсягу продажів.</w:t>
      </w:r>
    </w:p>
    <w:p w:rsidR="00D912F2" w:rsidRPr="005E32CE" w:rsidRDefault="00D912F2" w:rsidP="00D912F2">
      <w:pPr>
        <w:ind w:firstLine="708"/>
        <w:jc w:val="both"/>
        <w:rPr>
          <w:color w:val="FF0000"/>
          <w:sz w:val="26"/>
          <w:szCs w:val="26"/>
          <w:lang w:val="uk-UA"/>
        </w:rPr>
      </w:pPr>
      <w:r w:rsidRPr="005E32CE">
        <w:rPr>
          <w:b/>
          <w:sz w:val="26"/>
          <w:szCs w:val="26"/>
          <w:lang w:val="uk-UA"/>
        </w:rPr>
        <w:t>Акцизний податок з реалізації суб’єктами господарювання роздрібної торгівлі підакцизних товарів</w:t>
      </w:r>
      <w:r w:rsidRPr="005E32CE">
        <w:rPr>
          <w:sz w:val="26"/>
          <w:szCs w:val="26"/>
          <w:lang w:val="uk-UA"/>
        </w:rPr>
        <w:t xml:space="preserve"> фактично надійшов у сумі 4 414,2 тис. грн., при плані 4 150,0 тис. грн., виконання складає 106,4% або 264,2 тис. грн. У порівнянні з відповідним періодом минулого року більше на 2 953,7 тис. грн., або у 3,0 рази. На це вплинуло відкриття магазинів у курортний сезон та збільшення обертів продажу. У порівнянні з 2021 році спостерігається зменшення у сумі 650,5 тис. грн. або 12,8%, внаслідок зниження обертів продажу.</w:t>
      </w:r>
    </w:p>
    <w:p w:rsidR="00D912F2" w:rsidRPr="005E32CE" w:rsidRDefault="00D912F2" w:rsidP="00D912F2">
      <w:pPr>
        <w:ind w:firstLine="720"/>
        <w:jc w:val="both"/>
        <w:rPr>
          <w:sz w:val="26"/>
          <w:szCs w:val="26"/>
          <w:lang w:val="uk-UA"/>
        </w:rPr>
      </w:pPr>
      <w:r w:rsidRPr="005E32CE">
        <w:rPr>
          <w:sz w:val="26"/>
          <w:szCs w:val="26"/>
          <w:lang w:val="uk-UA"/>
        </w:rPr>
        <w:t>Податок на майно - основне бюджетоутворююче джерело по наповненню місцевого бюджету Кароліно-Бугазької сільської ТГ. Його частка в загальному обсязі надходжень місцевого бюджету за 2024 рік склала 68,6%.</w:t>
      </w:r>
    </w:p>
    <w:p w:rsidR="00D912F2" w:rsidRPr="005E32CE" w:rsidRDefault="00D912F2" w:rsidP="00D912F2">
      <w:pPr>
        <w:ind w:firstLine="720"/>
        <w:jc w:val="both"/>
        <w:rPr>
          <w:sz w:val="26"/>
          <w:szCs w:val="26"/>
          <w:lang w:val="uk-UA"/>
        </w:rPr>
      </w:pPr>
      <w:r w:rsidRPr="005E32CE">
        <w:rPr>
          <w:b/>
          <w:sz w:val="26"/>
          <w:szCs w:val="26"/>
          <w:lang w:val="uk-UA"/>
        </w:rPr>
        <w:lastRenderedPageBreak/>
        <w:t>Податок на майно</w:t>
      </w:r>
      <w:r w:rsidRPr="005E32CE">
        <w:rPr>
          <w:sz w:val="26"/>
          <w:szCs w:val="26"/>
          <w:lang w:val="uk-UA"/>
        </w:rPr>
        <w:t xml:space="preserve"> надійшов у сумі 55 418,6 тис. грн., що більше планових призначень на 2 779,0 тис. грн. або 5,3%, в тому числі:</w:t>
      </w:r>
    </w:p>
    <w:p w:rsidR="00D912F2" w:rsidRPr="005E32CE" w:rsidRDefault="00D912F2" w:rsidP="00D912F2">
      <w:pPr>
        <w:jc w:val="both"/>
        <w:rPr>
          <w:sz w:val="26"/>
          <w:szCs w:val="26"/>
          <w:lang w:val="uk-UA"/>
        </w:rPr>
      </w:pPr>
      <w:r w:rsidRPr="005E32CE">
        <w:rPr>
          <w:sz w:val="26"/>
          <w:szCs w:val="26"/>
          <w:lang w:val="uk-UA"/>
        </w:rPr>
        <w:t>- податок на нерухоме майно надійшов у сумі 23 327,1 тис. грн., що менше планових призначень на 1 262,4 тис. грн. або на 5,1%. В порівнянні з відповідним періодом 2024 року ці надходження зменшились на 10 670,5 тис. грн., або 31,4%, а з 2021 роком спостерігається збільшення на 12 389,1 тис. грн., або у 2,1 рази. На це вплинуло збільшення відсоткової ставки податку з 2021 року та погашення заборгованості перед місцевим бюджетом;</w:t>
      </w:r>
    </w:p>
    <w:p w:rsidR="00D912F2" w:rsidRPr="005E32CE" w:rsidRDefault="00D912F2" w:rsidP="00D912F2">
      <w:pPr>
        <w:jc w:val="both"/>
        <w:rPr>
          <w:sz w:val="26"/>
          <w:szCs w:val="26"/>
          <w:lang w:val="uk-UA"/>
        </w:rPr>
      </w:pPr>
      <w:r w:rsidRPr="005E32CE">
        <w:rPr>
          <w:sz w:val="26"/>
          <w:szCs w:val="26"/>
          <w:lang w:val="uk-UA"/>
        </w:rPr>
        <w:t>- плати за землю фактично надійшло 32 089,3 тис. грн., що більше планових призначень на 4 039,3 тис. грн. або на 14,4%. На це вплинуло погашення орендарями заборгованості за минулі роки відповідно до судових рішень. В порівнянні з 2021 роком спостерігається значне зменшення у сумі 6 302,3 тис. грн., або на 16,4%. Основною причиною є самостійне отримання суб’єктами господарювання нової нормативно-грошової оцінки землі, яка значно менша;</w:t>
      </w:r>
    </w:p>
    <w:p w:rsidR="00D912F2" w:rsidRPr="005E32CE" w:rsidRDefault="00D912F2" w:rsidP="00D912F2">
      <w:pPr>
        <w:jc w:val="both"/>
        <w:rPr>
          <w:sz w:val="26"/>
          <w:szCs w:val="26"/>
          <w:lang w:val="uk-UA"/>
        </w:rPr>
      </w:pPr>
      <w:r w:rsidRPr="005E32CE">
        <w:rPr>
          <w:sz w:val="26"/>
          <w:szCs w:val="26"/>
          <w:lang w:val="uk-UA"/>
        </w:rPr>
        <w:t>- транспортний податок з фізичних осіб надійшов у сумі 2,2 тис. грн.</w:t>
      </w:r>
    </w:p>
    <w:p w:rsidR="00D912F2" w:rsidRPr="005E32CE" w:rsidRDefault="00D912F2" w:rsidP="00D912F2">
      <w:pPr>
        <w:jc w:val="both"/>
        <w:rPr>
          <w:sz w:val="26"/>
          <w:szCs w:val="26"/>
          <w:lang w:val="uk-UA"/>
        </w:rPr>
      </w:pPr>
      <w:r w:rsidRPr="005E32CE">
        <w:rPr>
          <w:sz w:val="26"/>
          <w:szCs w:val="26"/>
          <w:lang w:val="uk-UA"/>
        </w:rPr>
        <w:tab/>
        <w:t>У порівнянні з відповідним періодом минулого року ці надходження зменшилися на 7 213,0 тис. грн. або на 11,5%. На це вплинуло погашення податкового боргу минулих років.</w:t>
      </w:r>
    </w:p>
    <w:p w:rsidR="00D912F2" w:rsidRPr="005E32CE" w:rsidRDefault="00D912F2" w:rsidP="00D912F2">
      <w:pPr>
        <w:ind w:firstLine="720"/>
        <w:jc w:val="both"/>
        <w:rPr>
          <w:sz w:val="26"/>
          <w:szCs w:val="26"/>
          <w:lang w:val="uk-UA"/>
        </w:rPr>
      </w:pPr>
      <w:r w:rsidRPr="005E32CE">
        <w:rPr>
          <w:b/>
          <w:sz w:val="26"/>
          <w:szCs w:val="26"/>
          <w:lang w:val="uk-UA"/>
        </w:rPr>
        <w:t>Туристичний збір</w:t>
      </w:r>
      <w:r w:rsidRPr="005E32CE">
        <w:rPr>
          <w:sz w:val="26"/>
          <w:szCs w:val="26"/>
          <w:lang w:val="uk-UA"/>
        </w:rPr>
        <w:t xml:space="preserve"> за 2025 рік надійшов у сумі 1 721,7 тис. грн. В порівнянні з відповідним періодом минулого року ці надходження збільшилися у 10,3 рази або на 1 554,7 тис. грн. На це вплинуло відкриття туристичного сезону деякими базами відпочинку, які знаходяться на території ТГ. У порівнянні з 2021 роком надходження від туристичного збору зменшилися на 3 921,4  тис. грн., або 69,5%. Це сталося внаслідок зменшення провадження підприємницької діяльності в даній галузі через збройну агресію </w:t>
      </w:r>
      <w:proofErr w:type="spellStart"/>
      <w:r w:rsidRPr="005E32CE">
        <w:rPr>
          <w:sz w:val="26"/>
          <w:szCs w:val="26"/>
          <w:lang w:val="uk-UA"/>
        </w:rPr>
        <w:t>рф</w:t>
      </w:r>
      <w:proofErr w:type="spellEnd"/>
      <w:r w:rsidRPr="005E32CE">
        <w:rPr>
          <w:sz w:val="26"/>
          <w:szCs w:val="26"/>
          <w:lang w:val="uk-UA"/>
        </w:rPr>
        <w:t>.</w:t>
      </w:r>
    </w:p>
    <w:p w:rsidR="00D912F2" w:rsidRPr="005E32CE" w:rsidRDefault="00D912F2" w:rsidP="00D912F2">
      <w:pPr>
        <w:ind w:firstLine="720"/>
        <w:jc w:val="both"/>
        <w:rPr>
          <w:sz w:val="26"/>
          <w:szCs w:val="26"/>
          <w:lang w:val="uk-UA"/>
        </w:rPr>
      </w:pPr>
      <w:r w:rsidRPr="005E32CE">
        <w:rPr>
          <w:b/>
          <w:sz w:val="26"/>
          <w:szCs w:val="26"/>
          <w:lang w:val="uk-UA"/>
        </w:rPr>
        <w:t xml:space="preserve">Єдиний податок </w:t>
      </w:r>
      <w:r w:rsidRPr="005E32CE">
        <w:rPr>
          <w:sz w:val="26"/>
          <w:szCs w:val="26"/>
          <w:lang w:val="uk-UA"/>
        </w:rPr>
        <w:t xml:space="preserve">за 2025 рік надійшов у сумі 5 717,7 тис. грн., що становить 104,9% виконання планових призначень (план – 5 450,0 тис. грн.). В порівнянні з відповідним періодом минулого року ці надходження збільшились на 15,4%, або на 763,9 тис. грн. У порівнянні з 2021 роком зменшення надходжень становить 277,5 тис. грн., або 4,6%, внаслідок несприятливої обстановки в країні для ведення бізнесу через збройну агресію </w:t>
      </w:r>
      <w:proofErr w:type="spellStart"/>
      <w:r w:rsidRPr="005E32CE">
        <w:rPr>
          <w:sz w:val="26"/>
          <w:szCs w:val="26"/>
          <w:lang w:val="uk-UA"/>
        </w:rPr>
        <w:t>рф</w:t>
      </w:r>
      <w:proofErr w:type="spellEnd"/>
      <w:r w:rsidRPr="005E32CE">
        <w:rPr>
          <w:sz w:val="26"/>
          <w:szCs w:val="26"/>
          <w:lang w:val="uk-UA"/>
        </w:rPr>
        <w:t>.</w:t>
      </w:r>
    </w:p>
    <w:p w:rsidR="00D912F2" w:rsidRPr="005E32CE" w:rsidRDefault="00D912F2" w:rsidP="00D912F2">
      <w:pPr>
        <w:ind w:firstLine="720"/>
        <w:jc w:val="both"/>
        <w:rPr>
          <w:sz w:val="26"/>
          <w:szCs w:val="26"/>
          <w:lang w:val="uk-UA"/>
        </w:rPr>
      </w:pPr>
      <w:r w:rsidRPr="005E32CE">
        <w:rPr>
          <w:b/>
          <w:sz w:val="26"/>
          <w:szCs w:val="26"/>
          <w:lang w:val="uk-UA"/>
        </w:rPr>
        <w:t>Плата за оренду майна комунальної власності</w:t>
      </w:r>
      <w:r w:rsidRPr="005E32CE">
        <w:rPr>
          <w:sz w:val="26"/>
          <w:szCs w:val="26"/>
          <w:lang w:val="uk-UA"/>
        </w:rPr>
        <w:t xml:space="preserve"> надійшла у сумі 24,0 тис. грн. і склало 100% виконання планових показників. В порівнянні з відповідним періодом минулого року ці надходження збільшилися на 4,3%, або на 1,0 тис. грн.</w:t>
      </w:r>
    </w:p>
    <w:p w:rsidR="00D912F2" w:rsidRPr="005E32CE" w:rsidRDefault="00D912F2" w:rsidP="00D912F2">
      <w:pPr>
        <w:ind w:firstLine="720"/>
        <w:jc w:val="both"/>
        <w:rPr>
          <w:sz w:val="26"/>
          <w:szCs w:val="26"/>
          <w:lang w:val="uk-UA"/>
        </w:rPr>
      </w:pPr>
      <w:r w:rsidRPr="005E32CE">
        <w:rPr>
          <w:b/>
          <w:spacing w:val="-3"/>
          <w:sz w:val="26"/>
          <w:szCs w:val="26"/>
          <w:lang w:val="uk-UA"/>
        </w:rPr>
        <w:t>Плати за надання інших адміністративних послуг та адміністративний збір</w:t>
      </w:r>
      <w:r w:rsidRPr="005E32CE">
        <w:rPr>
          <w:spacing w:val="-3"/>
          <w:sz w:val="26"/>
          <w:szCs w:val="26"/>
          <w:lang w:val="uk-UA"/>
        </w:rPr>
        <w:t xml:space="preserve"> надійшло у сумі 66,8</w:t>
      </w:r>
      <w:r w:rsidRPr="005E32CE">
        <w:rPr>
          <w:b/>
          <w:spacing w:val="-3"/>
          <w:sz w:val="26"/>
          <w:szCs w:val="26"/>
          <w:lang w:val="uk-UA"/>
        </w:rPr>
        <w:t xml:space="preserve"> </w:t>
      </w:r>
      <w:r w:rsidRPr="005E32CE">
        <w:rPr>
          <w:spacing w:val="-3"/>
          <w:sz w:val="26"/>
          <w:szCs w:val="26"/>
          <w:lang w:val="uk-UA"/>
        </w:rPr>
        <w:t>тис. грн., що на 41,6 тис. грн.. більше минулого року.</w:t>
      </w:r>
      <w:r w:rsidRPr="005E32CE">
        <w:rPr>
          <w:sz w:val="26"/>
          <w:szCs w:val="26"/>
          <w:lang w:val="uk-UA"/>
        </w:rPr>
        <w:t xml:space="preserve"> Дана тенденція спостерігається внаслідок збільшення кількості наданих послуг.</w:t>
      </w:r>
    </w:p>
    <w:p w:rsidR="00D912F2" w:rsidRPr="005E32CE" w:rsidRDefault="00D912F2" w:rsidP="00D912F2">
      <w:pPr>
        <w:ind w:firstLine="720"/>
        <w:jc w:val="both"/>
        <w:rPr>
          <w:sz w:val="26"/>
          <w:szCs w:val="26"/>
          <w:lang w:val="uk-UA"/>
        </w:rPr>
      </w:pPr>
      <w:r w:rsidRPr="005E32CE">
        <w:rPr>
          <w:b/>
          <w:sz w:val="26"/>
          <w:szCs w:val="26"/>
          <w:lang w:val="uk-UA"/>
        </w:rPr>
        <w:t>Інші доходи</w:t>
      </w:r>
      <w:r w:rsidRPr="005E32CE">
        <w:rPr>
          <w:sz w:val="26"/>
          <w:szCs w:val="26"/>
          <w:lang w:val="uk-UA"/>
        </w:rPr>
        <w:t xml:space="preserve"> за 2025 рік становили 709,2 тис. грн., що більше в порівнянні з відповідним періодом минулого року на 545,0 тис. грн. або у 4,3 рази. Збільшення в порівнянні з 2024 роком зумовлена сплатою значної суми у 2025 році судового збору та надходженням коштів минулих років.</w:t>
      </w:r>
    </w:p>
    <w:p w:rsidR="00D912F2" w:rsidRPr="005E32CE" w:rsidRDefault="00D912F2" w:rsidP="00D912F2">
      <w:pPr>
        <w:ind w:firstLine="720"/>
        <w:jc w:val="both"/>
        <w:rPr>
          <w:sz w:val="26"/>
          <w:szCs w:val="26"/>
          <w:lang w:val="uk-UA"/>
        </w:rPr>
      </w:pPr>
      <w:r w:rsidRPr="005E32CE">
        <w:rPr>
          <w:sz w:val="26"/>
          <w:szCs w:val="26"/>
          <w:lang w:val="uk-UA"/>
        </w:rPr>
        <w:t>До</w:t>
      </w:r>
      <w:r w:rsidRPr="005E32CE">
        <w:rPr>
          <w:b/>
          <w:sz w:val="26"/>
          <w:szCs w:val="26"/>
          <w:lang w:val="uk-UA"/>
        </w:rPr>
        <w:t xml:space="preserve"> </w:t>
      </w:r>
      <w:r w:rsidRPr="005E32CE">
        <w:rPr>
          <w:b/>
          <w:sz w:val="26"/>
          <w:szCs w:val="26"/>
          <w:u w:val="single"/>
          <w:lang w:val="uk-UA"/>
        </w:rPr>
        <w:t>спеціального фонду місцевого бюджету</w:t>
      </w:r>
      <w:r w:rsidRPr="005E32CE">
        <w:rPr>
          <w:sz w:val="26"/>
          <w:szCs w:val="26"/>
          <w:lang w:val="uk-UA"/>
        </w:rPr>
        <w:t xml:space="preserve"> за 2025 рік надійшло 912,8 тис. грн., при плані 742,4 тис. грн., виконання становить 122,9% або 170,3 тис. грн., що на 26,3 % або 325,2 тис. грн. менше за аналогічний період минулого року. На це вплинуло зменшення надходжень до місцевого бюджету коштів від продажу земельних ділянок несільськогосподарського призначення. У порівнянні з 2021 роком надходження зменшились на 1 189,0 тис. грн. або 56,6%. Це пов’язано із відсутністю нових договорів з продажу земельних ділянок на території Кароліно-Бугазької сільської територіальної громади.</w:t>
      </w:r>
    </w:p>
    <w:p w:rsidR="00D912F2" w:rsidRPr="005E32CE" w:rsidRDefault="00D912F2" w:rsidP="00D912F2">
      <w:pPr>
        <w:ind w:firstLine="720"/>
        <w:jc w:val="both"/>
        <w:rPr>
          <w:sz w:val="26"/>
          <w:szCs w:val="26"/>
          <w:lang w:val="uk-UA"/>
        </w:rPr>
      </w:pPr>
      <w:r w:rsidRPr="005E32CE">
        <w:rPr>
          <w:b/>
          <w:sz w:val="26"/>
          <w:szCs w:val="26"/>
          <w:lang w:val="uk-UA"/>
        </w:rPr>
        <w:t>Екологічний податок</w:t>
      </w:r>
      <w:r w:rsidRPr="005E32CE">
        <w:rPr>
          <w:sz w:val="26"/>
          <w:szCs w:val="26"/>
          <w:lang w:val="uk-UA"/>
        </w:rPr>
        <w:t xml:space="preserve"> за звітний період надійшов у сумі 125,2 тис. грн. Виконання планових призначень (план – 50,0 тис. грн.) складає у 2,5 рази                         </w:t>
      </w:r>
      <w:r w:rsidRPr="005E32CE">
        <w:rPr>
          <w:sz w:val="26"/>
          <w:szCs w:val="26"/>
          <w:lang w:val="uk-UA"/>
        </w:rPr>
        <w:lastRenderedPageBreak/>
        <w:t xml:space="preserve">або 75,2 тис. грн. В порівнянні з відповідним періодом минулого року ці надходження збільшилися на 8,1%, або на 9,4 тис. грн. а з 2021 роком – на 87,8 тис. грн. або на               3,3 рази. На це вплинуло зміни в законодавстві щодо збільшення ставок податку </w:t>
      </w:r>
      <w:r w:rsidRPr="005E32CE">
        <w:rPr>
          <w:color w:val="222222"/>
          <w:sz w:val="26"/>
          <w:szCs w:val="26"/>
          <w:shd w:val="clear" w:color="auto" w:fill="FFFFFF"/>
          <w:lang w:val="uk-UA"/>
        </w:rPr>
        <w:t>за скиди окремих забруднюючих речовин у водні об’єкти</w:t>
      </w:r>
      <w:r w:rsidRPr="005E32CE">
        <w:rPr>
          <w:sz w:val="26"/>
          <w:szCs w:val="26"/>
          <w:lang w:val="uk-UA"/>
        </w:rPr>
        <w:t xml:space="preserve"> упродовж 2022-2025 років.</w:t>
      </w:r>
    </w:p>
    <w:p w:rsidR="00D912F2" w:rsidRPr="005E32CE" w:rsidRDefault="00D912F2" w:rsidP="00D912F2">
      <w:pPr>
        <w:ind w:firstLine="720"/>
        <w:jc w:val="both"/>
        <w:rPr>
          <w:sz w:val="26"/>
          <w:szCs w:val="26"/>
          <w:lang w:val="uk-UA"/>
        </w:rPr>
      </w:pPr>
      <w:r w:rsidRPr="005E32CE">
        <w:rPr>
          <w:b/>
          <w:sz w:val="26"/>
          <w:szCs w:val="26"/>
          <w:lang w:val="uk-UA"/>
        </w:rPr>
        <w:t>Власні надходження бюджетними установами</w:t>
      </w:r>
      <w:r w:rsidRPr="005E32CE">
        <w:rPr>
          <w:sz w:val="26"/>
          <w:szCs w:val="26"/>
          <w:lang w:val="uk-UA"/>
        </w:rPr>
        <w:t xml:space="preserve"> згідно з їх основною діяльністю  надійшли у сумі 736,9 тис. грн., при плані 692,4 тис. грн. виконання становить 106,4% або 44,5 тис. грн.. В порівнянні з відповідним періодом минулого року ці надходження зменшилися на 1,9 тис. грн., або на 0,3%, а з 2021 роком збільшились у 3,1 рази або на 495,3 тис. грн. внаслідок благодійних внесків до закладів освіти.</w:t>
      </w:r>
    </w:p>
    <w:p w:rsidR="00D912F2" w:rsidRPr="005E32CE" w:rsidRDefault="00D912F2" w:rsidP="00D912F2">
      <w:pPr>
        <w:ind w:firstLine="720"/>
        <w:jc w:val="both"/>
        <w:rPr>
          <w:bCs/>
          <w:sz w:val="26"/>
          <w:szCs w:val="26"/>
          <w:lang w:val="uk-UA"/>
        </w:rPr>
      </w:pPr>
      <w:r w:rsidRPr="005E32CE">
        <w:rPr>
          <w:b/>
          <w:sz w:val="26"/>
          <w:szCs w:val="26"/>
          <w:lang w:val="uk-UA"/>
        </w:rPr>
        <w:t>Видаткова частина бюджету</w:t>
      </w:r>
      <w:r w:rsidRPr="005E32CE">
        <w:rPr>
          <w:sz w:val="26"/>
          <w:szCs w:val="26"/>
          <w:lang w:val="uk-UA"/>
        </w:rPr>
        <w:t xml:space="preserve"> сільської територіальної громади за 2025 рік (з урахуванням міжбюджетних трансфертів) виконана в сумі </w:t>
      </w:r>
      <w:r w:rsidRPr="005E32CE">
        <w:rPr>
          <w:bCs/>
          <w:sz w:val="26"/>
          <w:szCs w:val="26"/>
          <w:lang w:val="uk-UA"/>
        </w:rPr>
        <w:t xml:space="preserve">104 510,9 </w:t>
      </w:r>
      <w:r w:rsidRPr="005E32CE">
        <w:rPr>
          <w:sz w:val="26"/>
          <w:szCs w:val="26"/>
          <w:lang w:val="uk-UA"/>
        </w:rPr>
        <w:t>тис. грн., в тому числі по загальному фонду – </w:t>
      </w:r>
      <w:r w:rsidRPr="005E32CE">
        <w:rPr>
          <w:bCs/>
          <w:sz w:val="26"/>
          <w:szCs w:val="26"/>
          <w:lang w:val="uk-UA"/>
        </w:rPr>
        <w:t xml:space="preserve">94 726,8 </w:t>
      </w:r>
      <w:r w:rsidRPr="005E32CE">
        <w:rPr>
          <w:sz w:val="26"/>
          <w:szCs w:val="26"/>
          <w:lang w:val="uk-UA"/>
        </w:rPr>
        <w:t xml:space="preserve">тис. грн. та спеціальному фонду – </w:t>
      </w:r>
      <w:r w:rsidRPr="005E32CE">
        <w:rPr>
          <w:bCs/>
          <w:sz w:val="26"/>
          <w:szCs w:val="26"/>
          <w:lang w:val="uk-UA"/>
        </w:rPr>
        <w:t>9 784,1</w:t>
      </w:r>
      <w:r w:rsidRPr="005E32CE">
        <w:rPr>
          <w:sz w:val="26"/>
          <w:szCs w:val="26"/>
          <w:lang w:val="uk-UA"/>
        </w:rPr>
        <w:t> тис. грн., що становить відповідно 81,4 та 22,6 відсотки до уточнених призначень на звітний період. Збільшення в порівнянні з аналогічним періодом минулого року становить 19 858,3 тис. грн.</w:t>
      </w:r>
    </w:p>
    <w:p w:rsidR="00D912F2" w:rsidRPr="005E32CE" w:rsidRDefault="00D912F2" w:rsidP="00D912F2">
      <w:pPr>
        <w:ind w:firstLine="708"/>
        <w:jc w:val="both"/>
        <w:rPr>
          <w:sz w:val="26"/>
          <w:szCs w:val="26"/>
          <w:lang w:val="uk-UA"/>
        </w:rPr>
      </w:pPr>
      <w:r w:rsidRPr="005E32CE">
        <w:rPr>
          <w:sz w:val="26"/>
          <w:szCs w:val="26"/>
          <w:lang w:val="uk-UA"/>
        </w:rPr>
        <w:t>Наявний фінансовий ресурс дозволив забезпечити:</w:t>
      </w:r>
    </w:p>
    <w:p w:rsidR="00D912F2" w:rsidRPr="005E32CE" w:rsidRDefault="00D912F2" w:rsidP="00D912F2">
      <w:pPr>
        <w:jc w:val="both"/>
        <w:rPr>
          <w:sz w:val="26"/>
          <w:szCs w:val="26"/>
          <w:lang w:val="uk-UA"/>
        </w:rPr>
      </w:pPr>
      <w:r w:rsidRPr="005E32CE">
        <w:rPr>
          <w:sz w:val="26"/>
          <w:szCs w:val="26"/>
          <w:lang w:val="uk-UA"/>
        </w:rPr>
        <w:t>- своєчасну виплату заробітної плати працівникам бюджетних установ з нарахуваннями;</w:t>
      </w:r>
    </w:p>
    <w:p w:rsidR="00D912F2" w:rsidRPr="005E32CE" w:rsidRDefault="00D912F2" w:rsidP="00D912F2">
      <w:pPr>
        <w:jc w:val="both"/>
        <w:rPr>
          <w:sz w:val="26"/>
          <w:szCs w:val="26"/>
          <w:lang w:val="uk-UA"/>
        </w:rPr>
      </w:pPr>
      <w:r w:rsidRPr="005E32CE">
        <w:rPr>
          <w:sz w:val="26"/>
          <w:szCs w:val="26"/>
          <w:lang w:val="uk-UA"/>
        </w:rPr>
        <w:t>- оплату за спожиті бюджетними установами та організаціями енергоносії та комунальні послуги;</w:t>
      </w:r>
    </w:p>
    <w:p w:rsidR="00D912F2" w:rsidRPr="005E32CE" w:rsidRDefault="00D912F2" w:rsidP="00D912F2">
      <w:pPr>
        <w:jc w:val="both"/>
        <w:rPr>
          <w:sz w:val="26"/>
          <w:szCs w:val="26"/>
          <w:lang w:val="uk-UA"/>
        </w:rPr>
      </w:pPr>
      <w:r w:rsidRPr="005E32CE">
        <w:rPr>
          <w:sz w:val="26"/>
          <w:szCs w:val="26"/>
          <w:lang w:val="uk-UA"/>
        </w:rPr>
        <w:t>- оплату видатків на придбання продуктів харчування;</w:t>
      </w:r>
    </w:p>
    <w:p w:rsidR="00D912F2" w:rsidRPr="005E32CE" w:rsidRDefault="00D912F2" w:rsidP="00D912F2">
      <w:pPr>
        <w:jc w:val="both"/>
        <w:rPr>
          <w:sz w:val="26"/>
          <w:szCs w:val="26"/>
          <w:lang w:val="uk-UA"/>
        </w:rPr>
      </w:pPr>
      <w:r w:rsidRPr="005E32CE">
        <w:rPr>
          <w:sz w:val="26"/>
          <w:szCs w:val="26"/>
          <w:lang w:val="uk-UA"/>
        </w:rPr>
        <w:t>- фінансування інших видатків, що забезпечують виконання бюджетними установами своїх функцій;</w:t>
      </w:r>
    </w:p>
    <w:p w:rsidR="00D912F2" w:rsidRPr="005E32CE" w:rsidRDefault="00D912F2" w:rsidP="00D912F2">
      <w:pPr>
        <w:jc w:val="both"/>
        <w:rPr>
          <w:sz w:val="26"/>
          <w:szCs w:val="26"/>
          <w:lang w:val="uk-UA"/>
        </w:rPr>
      </w:pPr>
      <w:r w:rsidRPr="005E32CE">
        <w:rPr>
          <w:sz w:val="26"/>
          <w:szCs w:val="26"/>
          <w:lang w:val="uk-UA"/>
        </w:rPr>
        <w:t>- дотримано соціальну спрямованість бюджету.</w:t>
      </w:r>
    </w:p>
    <w:p w:rsidR="00D912F2" w:rsidRPr="005E32CE" w:rsidRDefault="00D912F2" w:rsidP="00D912F2">
      <w:pPr>
        <w:ind w:firstLine="708"/>
        <w:jc w:val="both"/>
        <w:rPr>
          <w:sz w:val="26"/>
          <w:szCs w:val="26"/>
          <w:lang w:val="uk-UA"/>
        </w:rPr>
      </w:pPr>
      <w:r w:rsidRPr="005E32CE">
        <w:rPr>
          <w:iCs/>
          <w:sz w:val="26"/>
          <w:szCs w:val="26"/>
          <w:lang w:val="uk-UA"/>
        </w:rPr>
        <w:t>В загальному обсязі видатки </w:t>
      </w:r>
      <w:r w:rsidRPr="005E32CE">
        <w:rPr>
          <w:sz w:val="26"/>
          <w:szCs w:val="26"/>
          <w:lang w:val="uk-UA"/>
        </w:rPr>
        <w:t>використано:</w:t>
      </w:r>
    </w:p>
    <w:p w:rsidR="00D912F2" w:rsidRPr="005E32CE" w:rsidRDefault="00D912F2" w:rsidP="00D912F2">
      <w:pPr>
        <w:jc w:val="both"/>
        <w:rPr>
          <w:sz w:val="26"/>
          <w:szCs w:val="26"/>
          <w:lang w:val="uk-UA"/>
        </w:rPr>
      </w:pPr>
      <w:r w:rsidRPr="005E32CE">
        <w:rPr>
          <w:iCs/>
          <w:sz w:val="26"/>
          <w:szCs w:val="26"/>
          <w:lang w:val="uk-UA"/>
        </w:rPr>
        <w:t>- на державне управління</w:t>
      </w:r>
      <w:r w:rsidRPr="005E32CE">
        <w:rPr>
          <w:sz w:val="26"/>
          <w:szCs w:val="26"/>
          <w:lang w:val="uk-UA"/>
        </w:rPr>
        <w:t> – 29 778,1 тис. грн. (28,</w:t>
      </w:r>
      <w:r w:rsidRPr="005E32CE">
        <w:rPr>
          <w:sz w:val="26"/>
          <w:szCs w:val="26"/>
        </w:rPr>
        <w:t>5</w:t>
      </w:r>
      <w:r w:rsidRPr="005E32CE">
        <w:rPr>
          <w:sz w:val="26"/>
          <w:szCs w:val="26"/>
          <w:lang w:val="uk-UA"/>
        </w:rPr>
        <w:t xml:space="preserve"> відсотка до загального обсягу видатків загального та спеціального фондів);</w:t>
      </w:r>
    </w:p>
    <w:p w:rsidR="00D912F2" w:rsidRPr="005E32CE" w:rsidRDefault="00D912F2" w:rsidP="00D912F2">
      <w:pPr>
        <w:jc w:val="both"/>
        <w:rPr>
          <w:sz w:val="26"/>
          <w:szCs w:val="26"/>
          <w:lang w:val="uk-UA"/>
        </w:rPr>
      </w:pPr>
      <w:r w:rsidRPr="005E32CE">
        <w:rPr>
          <w:iCs/>
          <w:sz w:val="26"/>
          <w:szCs w:val="26"/>
          <w:lang w:val="uk-UA"/>
        </w:rPr>
        <w:t>- на освіту</w:t>
      </w:r>
      <w:r w:rsidRPr="005E32CE">
        <w:rPr>
          <w:sz w:val="26"/>
          <w:szCs w:val="26"/>
          <w:lang w:val="uk-UA"/>
        </w:rPr>
        <w:t> </w:t>
      </w:r>
      <w:r w:rsidRPr="005E32CE">
        <w:rPr>
          <w:iCs/>
          <w:sz w:val="26"/>
          <w:szCs w:val="26"/>
          <w:lang w:val="uk-UA"/>
        </w:rPr>
        <w:t>(надання дошкільної освіти, загальної середньої освіти загальноосвітніми навчальними закладами, спеціальної освіти Кароліно-Бугазької дитячою музичною школою)</w:t>
      </w:r>
      <w:r w:rsidRPr="005E32CE">
        <w:rPr>
          <w:sz w:val="26"/>
          <w:szCs w:val="26"/>
          <w:lang w:val="uk-UA"/>
        </w:rPr>
        <w:t> – витрачено 27 648,1 тис. грн. (з урахуванням міжбюджетних трансфертів) або 26,5 відсотка до загального обсягу видатків загального та спеціального фондів;</w:t>
      </w:r>
    </w:p>
    <w:p w:rsidR="00D912F2" w:rsidRPr="005E32CE" w:rsidRDefault="00D912F2" w:rsidP="00D912F2">
      <w:pPr>
        <w:jc w:val="both"/>
        <w:rPr>
          <w:sz w:val="26"/>
          <w:szCs w:val="26"/>
          <w:lang w:val="uk-UA"/>
        </w:rPr>
      </w:pPr>
      <w:r w:rsidRPr="005E32CE">
        <w:rPr>
          <w:iCs/>
          <w:sz w:val="26"/>
          <w:szCs w:val="26"/>
          <w:lang w:val="uk-UA"/>
        </w:rPr>
        <w:t>- на утримання закладів культури</w:t>
      </w:r>
      <w:r w:rsidRPr="005E32CE">
        <w:rPr>
          <w:sz w:val="26"/>
          <w:szCs w:val="26"/>
          <w:lang w:val="uk-UA"/>
        </w:rPr>
        <w:t> – 2 402,8 тис. грн. (2,3 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на утримання закладів охорони здоров’я (з урахуванням міжбюджетних трансфертів) – 4 288,5 тис. грн. (4,1 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видатки на інші заходи у сфері соціального захисту і соціального забезпечення – 5 691,7 тис. грн. (5,4 відсотка в загальному обсязі видатків);</w:t>
      </w:r>
    </w:p>
    <w:p w:rsidR="00D912F2" w:rsidRPr="005E32CE" w:rsidRDefault="00D912F2" w:rsidP="00D912F2">
      <w:pPr>
        <w:jc w:val="both"/>
        <w:rPr>
          <w:sz w:val="26"/>
          <w:szCs w:val="26"/>
          <w:lang w:val="uk-UA"/>
        </w:rPr>
      </w:pPr>
      <w:r w:rsidRPr="005E32CE">
        <w:rPr>
          <w:iCs/>
          <w:sz w:val="26"/>
          <w:szCs w:val="26"/>
          <w:lang w:val="uk-UA"/>
        </w:rPr>
        <w:t>- на забезпечення діяльності комунальних підприємств Кароліно-Бугазького сільської ради  </w:t>
      </w:r>
      <w:r w:rsidRPr="005E32CE">
        <w:rPr>
          <w:sz w:val="26"/>
          <w:szCs w:val="26"/>
          <w:lang w:val="uk-UA"/>
        </w:rPr>
        <w:t> – 15 247,5 тис. грн. (14,6 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xml:space="preserve">-  на організацію благоустрою населених пунктів </w:t>
      </w:r>
      <w:r w:rsidRPr="005E32CE">
        <w:rPr>
          <w:iCs/>
          <w:sz w:val="26"/>
          <w:szCs w:val="26"/>
          <w:lang w:val="uk-UA"/>
        </w:rPr>
        <w:t xml:space="preserve">Кароліно-Бугазького сільської ради </w:t>
      </w:r>
      <w:r w:rsidRPr="005E32CE">
        <w:rPr>
          <w:sz w:val="26"/>
          <w:szCs w:val="26"/>
          <w:lang w:val="uk-UA"/>
        </w:rPr>
        <w:t xml:space="preserve">– </w:t>
      </w:r>
      <w:r w:rsidRPr="005E32CE">
        <w:rPr>
          <w:iCs/>
          <w:sz w:val="26"/>
          <w:szCs w:val="26"/>
          <w:lang w:val="uk-UA"/>
        </w:rPr>
        <w:t xml:space="preserve"> 7 090,7 тис. грн.</w:t>
      </w:r>
      <w:r w:rsidRPr="005E32CE">
        <w:rPr>
          <w:sz w:val="26"/>
          <w:szCs w:val="26"/>
          <w:lang w:val="uk-UA"/>
        </w:rPr>
        <w:t xml:space="preserve"> (6,8 відсотка в загальному обсязі видатків);</w:t>
      </w:r>
    </w:p>
    <w:p w:rsidR="00D912F2" w:rsidRPr="005E32CE" w:rsidRDefault="00D912F2" w:rsidP="00D912F2">
      <w:pPr>
        <w:jc w:val="both"/>
        <w:rPr>
          <w:sz w:val="26"/>
          <w:szCs w:val="26"/>
          <w:lang w:val="uk-UA"/>
        </w:rPr>
      </w:pPr>
      <w:r w:rsidRPr="005E32CE">
        <w:rPr>
          <w:iCs/>
          <w:sz w:val="26"/>
          <w:szCs w:val="26"/>
          <w:lang w:val="uk-UA"/>
        </w:rPr>
        <w:t>- забезпечення діяльності місцевої пожежної охорони – </w:t>
      </w:r>
      <w:r w:rsidRPr="005E32CE">
        <w:rPr>
          <w:sz w:val="26"/>
          <w:szCs w:val="26"/>
          <w:lang w:val="uk-UA"/>
        </w:rPr>
        <w:t>2 461,2 тис. грн. або 2,4 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xml:space="preserve">- заходи та роботи з територіальної оборони </w:t>
      </w:r>
      <w:r w:rsidRPr="005E32CE">
        <w:rPr>
          <w:iCs/>
          <w:sz w:val="26"/>
          <w:szCs w:val="26"/>
          <w:lang w:val="uk-UA"/>
        </w:rPr>
        <w:t>– </w:t>
      </w:r>
      <w:r w:rsidRPr="005E32CE">
        <w:rPr>
          <w:sz w:val="26"/>
          <w:szCs w:val="26"/>
          <w:lang w:val="uk-UA"/>
        </w:rPr>
        <w:t>79,5 тис. грн. або 0,1 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xml:space="preserve">- заходи із запобігання та ліквідації надзвичайних ситуацій та наслідків стихійного лиха </w:t>
      </w:r>
      <w:r w:rsidRPr="005E32CE">
        <w:rPr>
          <w:iCs/>
          <w:sz w:val="26"/>
          <w:szCs w:val="26"/>
          <w:lang w:val="uk-UA"/>
        </w:rPr>
        <w:t>– </w:t>
      </w:r>
      <w:r w:rsidRPr="005E32CE">
        <w:rPr>
          <w:sz w:val="26"/>
          <w:szCs w:val="26"/>
          <w:lang w:val="uk-UA"/>
        </w:rPr>
        <w:t>2 014,5 тис. грн. або 1,9 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інші субвенції з місцевого бюджету 700,7 тис. грн. (0,7</w:t>
      </w:r>
      <w:r w:rsidRPr="005E32CE">
        <w:rPr>
          <w:sz w:val="26"/>
          <w:szCs w:val="26"/>
        </w:rPr>
        <w:t xml:space="preserve"> </w:t>
      </w:r>
      <w:r w:rsidRPr="005E32CE">
        <w:rPr>
          <w:sz w:val="26"/>
          <w:szCs w:val="26"/>
          <w:lang w:val="uk-UA"/>
        </w:rPr>
        <w:t>відсотка в загальному обсязі видатків);</w:t>
      </w:r>
    </w:p>
    <w:p w:rsidR="00D912F2" w:rsidRPr="005E32CE" w:rsidRDefault="00D912F2" w:rsidP="00D912F2">
      <w:pPr>
        <w:jc w:val="both"/>
        <w:rPr>
          <w:sz w:val="26"/>
          <w:szCs w:val="26"/>
          <w:lang w:val="uk-UA"/>
        </w:rPr>
      </w:pPr>
      <w:r w:rsidRPr="005E32CE">
        <w:rPr>
          <w:sz w:val="26"/>
          <w:szCs w:val="26"/>
          <w:lang w:val="uk-UA"/>
        </w:rPr>
        <w:t>- субвенцію з місцевого бюджету державному бюджету на виконання програм соціально-економічного розвитку регіонів 7 107,6 тис. грн. (6,7</w:t>
      </w:r>
      <w:r w:rsidRPr="005E32CE">
        <w:rPr>
          <w:sz w:val="26"/>
          <w:szCs w:val="26"/>
        </w:rPr>
        <w:t xml:space="preserve"> </w:t>
      </w:r>
      <w:r w:rsidRPr="005E32CE">
        <w:rPr>
          <w:sz w:val="26"/>
          <w:szCs w:val="26"/>
          <w:lang w:val="uk-UA"/>
        </w:rPr>
        <w:t>відсотка в загальному обсязі видатків).</w:t>
      </w:r>
    </w:p>
    <w:p w:rsidR="00D912F2" w:rsidRPr="005E32CE" w:rsidRDefault="00D912F2" w:rsidP="00D912F2">
      <w:pPr>
        <w:ind w:firstLine="360"/>
        <w:jc w:val="both"/>
        <w:rPr>
          <w:sz w:val="26"/>
          <w:szCs w:val="26"/>
          <w:lang w:val="uk-UA"/>
        </w:rPr>
      </w:pPr>
      <w:r w:rsidRPr="005E32CE">
        <w:rPr>
          <w:b/>
          <w:sz w:val="26"/>
          <w:szCs w:val="26"/>
          <w:lang w:val="uk-UA"/>
        </w:rPr>
        <w:lastRenderedPageBreak/>
        <w:t>За економічною структурою</w:t>
      </w:r>
      <w:r w:rsidRPr="005E32CE">
        <w:rPr>
          <w:sz w:val="26"/>
          <w:szCs w:val="26"/>
          <w:lang w:val="uk-UA"/>
        </w:rPr>
        <w:t xml:space="preserve"> в бюджеті сільської територіальної громади видатки розподіляються наступним чином:</w:t>
      </w:r>
    </w:p>
    <w:p w:rsidR="00D912F2" w:rsidRPr="005E32CE" w:rsidRDefault="00D912F2" w:rsidP="00D912F2">
      <w:pPr>
        <w:jc w:val="both"/>
        <w:rPr>
          <w:sz w:val="26"/>
          <w:szCs w:val="26"/>
          <w:lang w:val="uk-UA"/>
        </w:rPr>
      </w:pPr>
      <w:r w:rsidRPr="005E32CE">
        <w:rPr>
          <w:sz w:val="26"/>
          <w:szCs w:val="26"/>
          <w:lang w:val="uk-UA"/>
        </w:rPr>
        <w:t>- 48 104,6 тис. грн. – видатки на заробітну плату з нарахуваннями (46,0 відсотка загального обсягу видатків);</w:t>
      </w:r>
    </w:p>
    <w:p w:rsidR="00D912F2" w:rsidRPr="005E32CE" w:rsidRDefault="00D912F2" w:rsidP="00D912F2">
      <w:pPr>
        <w:jc w:val="both"/>
        <w:rPr>
          <w:sz w:val="26"/>
          <w:szCs w:val="26"/>
          <w:lang w:val="uk-UA"/>
        </w:rPr>
      </w:pPr>
      <w:r w:rsidRPr="005E32CE">
        <w:rPr>
          <w:sz w:val="26"/>
          <w:szCs w:val="26"/>
          <w:lang w:val="uk-UA"/>
        </w:rPr>
        <w:t>- на оплату комунальних послуг та енергоносіїв – 3 044,5 тис. грн. (2,9 відсотка відповідно);</w:t>
      </w:r>
    </w:p>
    <w:p w:rsidR="00D912F2" w:rsidRPr="005E32CE" w:rsidRDefault="00D912F2" w:rsidP="00D912F2">
      <w:pPr>
        <w:jc w:val="both"/>
        <w:rPr>
          <w:sz w:val="26"/>
          <w:szCs w:val="26"/>
          <w:lang w:val="uk-UA"/>
        </w:rPr>
      </w:pPr>
      <w:r w:rsidRPr="005E32CE">
        <w:rPr>
          <w:sz w:val="26"/>
          <w:szCs w:val="26"/>
          <w:lang w:val="uk-UA"/>
        </w:rPr>
        <w:t>- медикаменти та перев'язувальні матеріали – 8,0 тис. грн. (0,01 відсотка відповідно);</w:t>
      </w:r>
    </w:p>
    <w:p w:rsidR="00D912F2" w:rsidRPr="005E32CE" w:rsidRDefault="00D912F2" w:rsidP="00D912F2">
      <w:pPr>
        <w:jc w:val="both"/>
        <w:rPr>
          <w:sz w:val="26"/>
          <w:szCs w:val="26"/>
          <w:lang w:val="uk-UA"/>
        </w:rPr>
      </w:pPr>
      <w:r w:rsidRPr="005E32CE">
        <w:rPr>
          <w:sz w:val="26"/>
          <w:szCs w:val="26"/>
          <w:lang w:val="uk-UA"/>
        </w:rPr>
        <w:t>- продукти харчування – 1 466,3 тис. грн. (1,4 відсотка);</w:t>
      </w:r>
    </w:p>
    <w:p w:rsidR="00D912F2" w:rsidRPr="005E32CE" w:rsidRDefault="00D912F2" w:rsidP="00D912F2">
      <w:pPr>
        <w:jc w:val="both"/>
        <w:rPr>
          <w:sz w:val="26"/>
          <w:szCs w:val="26"/>
          <w:lang w:val="uk-UA"/>
        </w:rPr>
      </w:pPr>
      <w:r w:rsidRPr="005E32CE">
        <w:rPr>
          <w:sz w:val="26"/>
          <w:szCs w:val="26"/>
          <w:lang w:val="uk-UA"/>
        </w:rPr>
        <w:t>- субсидії та поточні трансферти – 16 252,4 тис. грн. (16,6 відсотка);</w:t>
      </w:r>
    </w:p>
    <w:p w:rsidR="00D912F2" w:rsidRPr="005E32CE" w:rsidRDefault="00D912F2" w:rsidP="00D912F2">
      <w:pPr>
        <w:jc w:val="both"/>
        <w:rPr>
          <w:sz w:val="26"/>
          <w:szCs w:val="26"/>
          <w:lang w:val="uk-UA"/>
        </w:rPr>
      </w:pPr>
      <w:r w:rsidRPr="005E32CE">
        <w:rPr>
          <w:sz w:val="26"/>
          <w:szCs w:val="26"/>
          <w:lang w:val="uk-UA"/>
        </w:rPr>
        <w:t>- інші поточні видатки – 26 925,6 тис. грн. (24,8 відсотка);</w:t>
      </w:r>
    </w:p>
    <w:p w:rsidR="00D912F2" w:rsidRPr="005E32CE" w:rsidRDefault="00D912F2" w:rsidP="00D912F2">
      <w:pPr>
        <w:jc w:val="both"/>
        <w:rPr>
          <w:sz w:val="26"/>
          <w:szCs w:val="26"/>
          <w:lang w:val="uk-UA"/>
        </w:rPr>
      </w:pPr>
      <w:r w:rsidRPr="005E32CE">
        <w:rPr>
          <w:sz w:val="26"/>
          <w:szCs w:val="26"/>
          <w:lang w:val="uk-UA"/>
        </w:rPr>
        <w:t>- капітальні видатки – 8 709,5 тис. грн. (8,3 відсотка відповідно).</w:t>
      </w:r>
    </w:p>
    <w:p w:rsidR="00D912F2" w:rsidRPr="005E32CE" w:rsidRDefault="00D912F2" w:rsidP="00D912F2">
      <w:pPr>
        <w:ind w:firstLine="360"/>
        <w:jc w:val="both"/>
        <w:rPr>
          <w:sz w:val="26"/>
          <w:szCs w:val="26"/>
          <w:lang w:val="uk-UA"/>
        </w:rPr>
      </w:pPr>
      <w:r w:rsidRPr="005E32CE">
        <w:rPr>
          <w:sz w:val="26"/>
          <w:szCs w:val="26"/>
          <w:lang w:val="uk-UA"/>
        </w:rPr>
        <w:t>Всього на захищенні статті видатків бюджету сільської територіальної громади за  2025 рік спрямовано 52 623,4 тис. грн., або 50.4 відсотка загального обсягу видатків.</w:t>
      </w:r>
    </w:p>
    <w:p w:rsidR="00D912F2" w:rsidRPr="005E32CE" w:rsidRDefault="00D912F2" w:rsidP="00D912F2">
      <w:pPr>
        <w:ind w:firstLine="360"/>
        <w:jc w:val="both"/>
        <w:rPr>
          <w:sz w:val="26"/>
          <w:szCs w:val="26"/>
          <w:lang w:val="uk-UA"/>
        </w:rPr>
      </w:pPr>
    </w:p>
    <w:p w:rsidR="00D912F2" w:rsidRPr="005E32CE" w:rsidRDefault="00D912F2" w:rsidP="00D912F2">
      <w:pPr>
        <w:jc w:val="center"/>
        <w:rPr>
          <w:b/>
          <w:sz w:val="26"/>
          <w:szCs w:val="26"/>
          <w:lang w:val="uk-UA"/>
        </w:rPr>
      </w:pPr>
      <w:r w:rsidRPr="005E32CE">
        <w:rPr>
          <w:b/>
          <w:sz w:val="26"/>
          <w:szCs w:val="26"/>
          <w:lang w:val="uk-UA"/>
        </w:rPr>
        <w:t>Фінансування місцевого бюджету Кароліно-Бугазької сільської ТГ за 2025 рік</w:t>
      </w:r>
    </w:p>
    <w:p w:rsidR="00D912F2" w:rsidRPr="005E32CE" w:rsidRDefault="00D912F2" w:rsidP="00D912F2">
      <w:pPr>
        <w:ind w:firstLine="708"/>
        <w:jc w:val="both"/>
        <w:rPr>
          <w:sz w:val="26"/>
          <w:szCs w:val="26"/>
          <w:lang w:val="uk-UA"/>
        </w:rPr>
      </w:pPr>
      <w:r w:rsidRPr="005E32CE">
        <w:rPr>
          <w:sz w:val="26"/>
          <w:szCs w:val="26"/>
          <w:lang w:val="uk-UA"/>
        </w:rPr>
        <w:t xml:space="preserve">Загальна сума трансфертів з державного бюджету місцевому бюджету передбачена у  поточному році становить 25 910,1 тис. грн. </w:t>
      </w:r>
    </w:p>
    <w:p w:rsidR="00D912F2" w:rsidRPr="005E32CE" w:rsidRDefault="00D912F2" w:rsidP="00D912F2">
      <w:pPr>
        <w:ind w:firstLine="708"/>
        <w:jc w:val="both"/>
        <w:rPr>
          <w:sz w:val="26"/>
          <w:szCs w:val="26"/>
          <w:lang w:val="uk-UA"/>
        </w:rPr>
      </w:pPr>
      <w:r w:rsidRPr="005E32CE">
        <w:rPr>
          <w:sz w:val="26"/>
          <w:szCs w:val="26"/>
          <w:lang w:val="uk-UA"/>
        </w:rPr>
        <w:t>Освітня субвенція – 35,4 % (9 252,7 тис. грн.). та спрямовується на оплату праці педагогічним працівникам загальноосвітніх навчальних закладів усіх типів в частині забезпечення видатків на здобуття повної загальної середньої освіти, а саме на заробітну плату викладачів загальноосвітніх дисциплін.</w:t>
      </w:r>
    </w:p>
    <w:p w:rsidR="00D912F2" w:rsidRPr="005E32CE" w:rsidRDefault="00D912F2" w:rsidP="00D912F2">
      <w:pPr>
        <w:ind w:firstLine="708"/>
        <w:jc w:val="both"/>
        <w:rPr>
          <w:sz w:val="26"/>
          <w:szCs w:val="26"/>
          <w:lang w:val="uk-UA"/>
        </w:rPr>
      </w:pPr>
      <w:r w:rsidRPr="005E32CE">
        <w:rPr>
          <w:sz w:val="26"/>
          <w:szCs w:val="26"/>
          <w:lang w:val="uk-UA"/>
        </w:rPr>
        <w:t>26,7 % складає базова дотація – 6 977,9 тис. грн., трансферт, що надається з державного бюджету місцевим бюджетам для горизонтального вирівнювання податкоспроможності територій.</w:t>
      </w:r>
    </w:p>
    <w:p w:rsidR="00D912F2" w:rsidRPr="005E32CE" w:rsidRDefault="00D912F2" w:rsidP="00D912F2">
      <w:pPr>
        <w:ind w:firstLine="708"/>
        <w:jc w:val="both"/>
        <w:rPr>
          <w:sz w:val="26"/>
          <w:szCs w:val="26"/>
          <w:lang w:val="uk-UA"/>
        </w:rPr>
      </w:pPr>
      <w:r w:rsidRPr="005E32CE">
        <w:rPr>
          <w:sz w:val="26"/>
          <w:szCs w:val="26"/>
          <w:lang w:val="uk-UA"/>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становить 8,6 тис. грн., або 0,03 відсотки від загального обсягу отриманих трансфертів.</w:t>
      </w:r>
    </w:p>
    <w:p w:rsidR="00D912F2" w:rsidRPr="005E32CE" w:rsidRDefault="00D912F2" w:rsidP="00D912F2">
      <w:pPr>
        <w:ind w:firstLine="708"/>
        <w:jc w:val="both"/>
        <w:rPr>
          <w:sz w:val="26"/>
          <w:szCs w:val="26"/>
          <w:lang w:val="uk-UA"/>
        </w:rPr>
      </w:pPr>
      <w:r w:rsidRPr="005E32CE">
        <w:rPr>
          <w:sz w:val="26"/>
          <w:szCs w:val="26"/>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становить 167,8 тис. грн., або 0,6 відсотки від загального обсягу отриманих трансфертів.</w:t>
      </w:r>
    </w:p>
    <w:p w:rsidR="00D912F2" w:rsidRPr="005E32CE" w:rsidRDefault="00D912F2" w:rsidP="00D912F2">
      <w:pPr>
        <w:ind w:firstLine="708"/>
        <w:jc w:val="both"/>
        <w:rPr>
          <w:sz w:val="26"/>
          <w:szCs w:val="26"/>
          <w:lang w:val="uk-UA"/>
        </w:rPr>
      </w:pPr>
      <w:r w:rsidRPr="005E32CE">
        <w:rPr>
          <w:sz w:val="26"/>
          <w:szCs w:val="26"/>
          <w:lang w:val="uk-UA"/>
        </w:rPr>
        <w:t>Субвенція з державного бюджету місцевим бюджетам на здійснення доплат педагогічним працівникам закладів загальної середньої освіти становить 1 061,0 тис. грн., або 4,0 відсотки від загального обсягу отриманих трансфертів.</w:t>
      </w:r>
    </w:p>
    <w:p w:rsidR="00D912F2" w:rsidRPr="005E32CE" w:rsidRDefault="00D912F2" w:rsidP="00D912F2">
      <w:pPr>
        <w:ind w:firstLine="708"/>
        <w:jc w:val="both"/>
        <w:rPr>
          <w:sz w:val="26"/>
          <w:szCs w:val="26"/>
          <w:lang w:val="uk-UA"/>
        </w:rPr>
      </w:pPr>
      <w:r w:rsidRPr="005E32CE">
        <w:rPr>
          <w:sz w:val="26"/>
          <w:szCs w:val="26"/>
          <w:lang w:val="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Pr="005E32CE">
        <w:rPr>
          <w:sz w:val="26"/>
          <w:szCs w:val="26"/>
        </w:rPr>
        <w:t xml:space="preserve"> </w:t>
      </w:r>
      <w:r w:rsidRPr="005E32CE">
        <w:rPr>
          <w:sz w:val="26"/>
          <w:szCs w:val="26"/>
          <w:lang w:val="uk-UA"/>
        </w:rPr>
        <w:t>становить 8 171,5 тис. грн., або 31,2 відсотки від загального обсягу отриманих трансфертів.</w:t>
      </w:r>
    </w:p>
    <w:p w:rsidR="00D912F2" w:rsidRPr="005E32CE" w:rsidRDefault="00D912F2" w:rsidP="00D912F2">
      <w:pPr>
        <w:ind w:firstLine="708"/>
        <w:jc w:val="both"/>
        <w:rPr>
          <w:sz w:val="26"/>
          <w:szCs w:val="26"/>
          <w:lang w:val="uk-UA"/>
        </w:rPr>
      </w:pPr>
      <w:r w:rsidRPr="005E32CE">
        <w:rPr>
          <w:sz w:val="26"/>
          <w:szCs w:val="26"/>
          <w:lang w:val="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становить 106,2 тис. грн., або 0,4 відсотки від загального обсягу отриманих трансфертів.</w:t>
      </w:r>
    </w:p>
    <w:p w:rsidR="00D912F2" w:rsidRPr="005E32CE" w:rsidRDefault="00D912F2" w:rsidP="00D912F2">
      <w:pPr>
        <w:ind w:firstLine="708"/>
        <w:jc w:val="both"/>
        <w:rPr>
          <w:sz w:val="26"/>
          <w:szCs w:val="26"/>
          <w:lang w:val="uk-UA"/>
        </w:rPr>
      </w:pPr>
      <w:r w:rsidRPr="005E32CE">
        <w:rPr>
          <w:sz w:val="26"/>
          <w:szCs w:val="26"/>
          <w:lang w:val="uk-UA"/>
        </w:rPr>
        <w:t>Субвенція з державного бюджету місцевим бюджетам на забезпечення харчуванням учнів закладів загальної середньої освіти становить 164,4 тис. грн., або 0,6 відсотки від загального обсягу отриманих трансфертів.</w:t>
      </w:r>
    </w:p>
    <w:p w:rsidR="00D912F2" w:rsidRDefault="00D912F2" w:rsidP="00D912F2">
      <w:pPr>
        <w:spacing w:before="240"/>
        <w:jc w:val="center"/>
        <w:rPr>
          <w:b/>
          <w:sz w:val="26"/>
          <w:szCs w:val="26"/>
          <w:lang w:val="uk-UA"/>
        </w:rPr>
      </w:pPr>
    </w:p>
    <w:p w:rsidR="00D912F2" w:rsidRPr="005E32CE" w:rsidRDefault="00D912F2" w:rsidP="00D912F2">
      <w:pPr>
        <w:spacing w:before="240"/>
        <w:jc w:val="center"/>
        <w:rPr>
          <w:b/>
          <w:sz w:val="26"/>
          <w:szCs w:val="26"/>
          <w:lang w:val="uk-UA"/>
        </w:rPr>
      </w:pPr>
      <w:bookmarkStart w:id="0" w:name="_GoBack"/>
      <w:bookmarkEnd w:id="0"/>
      <w:r w:rsidRPr="005E32CE">
        <w:rPr>
          <w:b/>
          <w:sz w:val="26"/>
          <w:szCs w:val="26"/>
          <w:lang w:val="uk-UA"/>
        </w:rPr>
        <w:lastRenderedPageBreak/>
        <w:t>Показники соціально-економічного розвитку регіону</w:t>
      </w:r>
    </w:p>
    <w:p w:rsidR="00D912F2" w:rsidRPr="005E32CE" w:rsidRDefault="00D912F2" w:rsidP="00D912F2">
      <w:pPr>
        <w:jc w:val="both"/>
        <w:rPr>
          <w:b/>
          <w:sz w:val="26"/>
          <w:szCs w:val="26"/>
          <w:lang w:val="uk-UA"/>
        </w:rPr>
      </w:pPr>
      <w:r w:rsidRPr="005E32CE">
        <w:rPr>
          <w:b/>
          <w:sz w:val="26"/>
          <w:szCs w:val="26"/>
          <w:lang w:val="uk-UA"/>
        </w:rPr>
        <w:t>Розвиток підприємництва</w:t>
      </w:r>
    </w:p>
    <w:p w:rsidR="00D912F2" w:rsidRPr="005E32CE" w:rsidRDefault="00D912F2" w:rsidP="00D912F2">
      <w:pPr>
        <w:ind w:firstLine="709"/>
        <w:contextualSpacing/>
        <w:jc w:val="both"/>
        <w:rPr>
          <w:sz w:val="26"/>
          <w:szCs w:val="26"/>
          <w:lang w:val="uk-UA"/>
        </w:rPr>
      </w:pPr>
      <w:r w:rsidRPr="005E32CE">
        <w:rPr>
          <w:sz w:val="26"/>
          <w:szCs w:val="26"/>
          <w:lang w:val="uk-UA"/>
        </w:rPr>
        <w:t>Кароліно-Бугазька сільська ТГ була утворена в грудні 2020 року в рамках адміністративно-територіальної реформи 2015 року шляхом добровільного об’єднання двох населених пунктів: смт Затока та  с. Кароліно-Бугаз. Площа громади складає 22,7 км</w:t>
      </w:r>
      <w:r w:rsidRPr="005E32CE">
        <w:rPr>
          <w:sz w:val="26"/>
          <w:szCs w:val="26"/>
          <w:vertAlign w:val="superscript"/>
          <w:lang w:val="uk-UA"/>
        </w:rPr>
        <w:t>2</w:t>
      </w:r>
      <w:r w:rsidRPr="005E32CE">
        <w:rPr>
          <w:sz w:val="26"/>
          <w:szCs w:val="26"/>
          <w:lang w:val="uk-UA"/>
        </w:rPr>
        <w:t>.</w:t>
      </w:r>
    </w:p>
    <w:p w:rsidR="00D912F2" w:rsidRPr="005E32CE" w:rsidRDefault="00D912F2" w:rsidP="00D912F2">
      <w:pPr>
        <w:widowControl w:val="0"/>
        <w:suppressLineNumbers/>
        <w:suppressAutoHyphens/>
        <w:ind w:firstLine="709"/>
        <w:contextualSpacing/>
        <w:jc w:val="both"/>
        <w:rPr>
          <w:sz w:val="26"/>
          <w:szCs w:val="26"/>
          <w:lang w:val="uk-UA"/>
        </w:rPr>
      </w:pPr>
      <w:r w:rsidRPr="005E32CE">
        <w:rPr>
          <w:sz w:val="26"/>
          <w:szCs w:val="26"/>
          <w:lang w:val="uk-UA"/>
        </w:rPr>
        <w:t xml:space="preserve">На території громади розвинута транспортна інфраструктура (автобусні маршрути місцевого, районного, таксі), також через територію громади проходить путі залізничного вузлу Одеса - Білгород-Дністровський підприємства АТ «Укрзалізниця» </w:t>
      </w:r>
    </w:p>
    <w:p w:rsidR="00D912F2" w:rsidRPr="005E32CE" w:rsidRDefault="00D912F2" w:rsidP="00D912F2">
      <w:pPr>
        <w:ind w:firstLine="709"/>
        <w:contextualSpacing/>
        <w:jc w:val="both"/>
        <w:rPr>
          <w:sz w:val="26"/>
          <w:szCs w:val="26"/>
          <w:lang w:val="uk-UA"/>
        </w:rPr>
      </w:pPr>
      <w:r w:rsidRPr="005E32CE">
        <w:rPr>
          <w:sz w:val="26"/>
          <w:szCs w:val="26"/>
          <w:lang w:val="uk-UA"/>
        </w:rPr>
        <w:t>Аналіз соціально-економічного розвитку Кароліно-Бугазької сільської ТГ дозволяє розраховувати на щорічне зростання його показників, незважаючи на вплив факторів війни та пов’язаних із нею додаткових витрат та потенційних ризиків.</w:t>
      </w:r>
    </w:p>
    <w:p w:rsidR="00D912F2" w:rsidRPr="005E32CE" w:rsidRDefault="00D912F2" w:rsidP="00D912F2">
      <w:pPr>
        <w:shd w:val="clear" w:color="auto" w:fill="FFFFFF" w:themeFill="background1"/>
        <w:ind w:firstLine="708"/>
        <w:jc w:val="both"/>
        <w:rPr>
          <w:iCs/>
          <w:sz w:val="26"/>
          <w:szCs w:val="26"/>
          <w:lang w:val="uk-UA"/>
        </w:rPr>
      </w:pPr>
      <w:r w:rsidRPr="005E32CE">
        <w:rPr>
          <w:iCs/>
          <w:sz w:val="26"/>
          <w:szCs w:val="26"/>
          <w:lang w:val="uk-UA"/>
        </w:rPr>
        <w:t>Кароліно-Бугазька територіальна громада має різнопланову економіку, яка базується на провідних галузях:</w:t>
      </w:r>
      <w:r w:rsidRPr="005E32CE">
        <w:rPr>
          <w:sz w:val="26"/>
          <w:szCs w:val="26"/>
          <w:lang w:val="uk-UA"/>
        </w:rPr>
        <w:t xml:space="preserve"> </w:t>
      </w:r>
      <w:r w:rsidRPr="005E32CE">
        <w:rPr>
          <w:iCs/>
          <w:sz w:val="26"/>
          <w:szCs w:val="26"/>
          <w:lang w:val="uk-UA"/>
        </w:rPr>
        <w:t>оптова торгівля</w:t>
      </w:r>
      <w:r w:rsidRPr="005E32CE">
        <w:rPr>
          <w:sz w:val="26"/>
          <w:szCs w:val="26"/>
          <w:lang w:val="uk-UA"/>
        </w:rPr>
        <w:t>, з</w:t>
      </w:r>
      <w:r w:rsidRPr="005E32CE">
        <w:rPr>
          <w:iCs/>
          <w:sz w:val="26"/>
          <w:szCs w:val="26"/>
          <w:lang w:val="uk-UA"/>
        </w:rPr>
        <w:t>абудовники</w:t>
      </w:r>
      <w:r w:rsidRPr="005E32CE">
        <w:rPr>
          <w:sz w:val="26"/>
          <w:szCs w:val="26"/>
          <w:lang w:val="uk-UA"/>
        </w:rPr>
        <w:t>, в</w:t>
      </w:r>
      <w:r w:rsidRPr="005E32CE">
        <w:rPr>
          <w:iCs/>
          <w:sz w:val="26"/>
          <w:szCs w:val="26"/>
          <w:lang w:val="uk-UA"/>
        </w:rPr>
        <w:t xml:space="preserve">одопостачання, </w:t>
      </w:r>
      <w:r w:rsidRPr="005E32CE">
        <w:rPr>
          <w:sz w:val="26"/>
          <w:szCs w:val="26"/>
          <w:lang w:val="uk-UA"/>
        </w:rPr>
        <w:t>м</w:t>
      </w:r>
      <w:r w:rsidRPr="005E32CE">
        <w:rPr>
          <w:iCs/>
          <w:sz w:val="26"/>
          <w:szCs w:val="26"/>
          <w:lang w:val="uk-UA"/>
        </w:rPr>
        <w:t>едичні заклади</w:t>
      </w:r>
      <w:r w:rsidRPr="005E32CE">
        <w:rPr>
          <w:sz w:val="26"/>
          <w:szCs w:val="26"/>
          <w:lang w:val="uk-UA"/>
        </w:rPr>
        <w:t>, е</w:t>
      </w:r>
      <w:r w:rsidRPr="005E32CE">
        <w:rPr>
          <w:iCs/>
          <w:sz w:val="26"/>
          <w:szCs w:val="26"/>
          <w:lang w:val="uk-UA"/>
        </w:rPr>
        <w:t>лектроенергетика.</w:t>
      </w:r>
      <w:r w:rsidRPr="005E32CE">
        <w:rPr>
          <w:sz w:val="26"/>
          <w:szCs w:val="26"/>
          <w:lang w:val="uk-UA"/>
        </w:rPr>
        <w:t xml:space="preserve"> </w:t>
      </w:r>
      <w:r w:rsidRPr="005E32CE">
        <w:rPr>
          <w:iCs/>
          <w:sz w:val="26"/>
          <w:szCs w:val="26"/>
          <w:lang w:val="uk-UA"/>
        </w:rPr>
        <w:t xml:space="preserve">Ці сектори забезпечують стабільне економічне зростання, створюють робочі місця та формують сприятливі умови для залучення інвесторів. </w:t>
      </w:r>
    </w:p>
    <w:p w:rsidR="00D912F2" w:rsidRPr="005E32CE" w:rsidRDefault="00D912F2" w:rsidP="00D912F2">
      <w:pPr>
        <w:ind w:firstLine="709"/>
        <w:contextualSpacing/>
        <w:jc w:val="both"/>
        <w:rPr>
          <w:sz w:val="26"/>
          <w:szCs w:val="26"/>
          <w:lang w:val="uk-UA"/>
        </w:rPr>
      </w:pPr>
      <w:r w:rsidRPr="005E32CE">
        <w:rPr>
          <w:sz w:val="26"/>
          <w:szCs w:val="26"/>
          <w:lang w:val="uk-UA"/>
        </w:rPr>
        <w:t>Чисельність штатних працівників, працевлаштованих суб’єктами господарювання (юридичними особами), які зареєстровані на території громади становить 575 осіб, у тому числі в галузі:</w:t>
      </w:r>
    </w:p>
    <w:p w:rsidR="00D912F2" w:rsidRPr="005E32CE" w:rsidRDefault="00D912F2" w:rsidP="00D912F2">
      <w:pPr>
        <w:ind w:firstLine="709"/>
        <w:contextualSpacing/>
        <w:jc w:val="both"/>
        <w:rPr>
          <w:sz w:val="26"/>
          <w:szCs w:val="26"/>
          <w:lang w:val="uk-UA"/>
        </w:rPr>
      </w:pPr>
      <w:r w:rsidRPr="005E32CE">
        <w:rPr>
          <w:sz w:val="26"/>
          <w:szCs w:val="26"/>
          <w:lang w:val="uk-UA"/>
        </w:rPr>
        <w:t xml:space="preserve">- </w:t>
      </w:r>
      <w:r w:rsidRPr="005E32CE">
        <w:rPr>
          <w:color w:val="0A0A0A"/>
          <w:sz w:val="26"/>
          <w:szCs w:val="26"/>
          <w:shd w:val="clear" w:color="auto" w:fill="FFFFFF"/>
          <w:lang w:val="uk-UA"/>
        </w:rPr>
        <w:t>розподілення електроенергії – 9 осіб (1,6%);</w:t>
      </w:r>
    </w:p>
    <w:p w:rsidR="00D912F2" w:rsidRPr="005E32CE" w:rsidRDefault="00D912F2" w:rsidP="00D912F2">
      <w:pPr>
        <w:ind w:firstLine="709"/>
        <w:contextualSpacing/>
        <w:jc w:val="both"/>
        <w:rPr>
          <w:sz w:val="26"/>
          <w:szCs w:val="26"/>
          <w:lang w:val="uk-UA"/>
        </w:rPr>
      </w:pPr>
      <w:r w:rsidRPr="005E32CE">
        <w:rPr>
          <w:sz w:val="26"/>
          <w:szCs w:val="26"/>
          <w:lang w:val="uk-UA"/>
        </w:rPr>
        <w:t>- водопостачання; каналізація, поводження з відходами – 58 осіб (10,1%);</w:t>
      </w:r>
    </w:p>
    <w:p w:rsidR="00D912F2" w:rsidRPr="005E32CE" w:rsidRDefault="00D912F2" w:rsidP="00D912F2">
      <w:pPr>
        <w:ind w:firstLine="709"/>
        <w:contextualSpacing/>
        <w:jc w:val="both"/>
        <w:rPr>
          <w:sz w:val="26"/>
          <w:szCs w:val="26"/>
          <w:lang w:val="uk-UA"/>
        </w:rPr>
      </w:pPr>
      <w:r w:rsidRPr="005E32CE">
        <w:rPr>
          <w:sz w:val="26"/>
          <w:szCs w:val="26"/>
          <w:lang w:val="uk-UA"/>
        </w:rPr>
        <w:t>- оптова та роздрібна торгівля; ремонт автотранспортних засобів та мотоциклів – 59 осіб (10,3%);</w:t>
      </w:r>
    </w:p>
    <w:p w:rsidR="00D912F2" w:rsidRPr="005E32CE" w:rsidRDefault="00D912F2" w:rsidP="00D912F2">
      <w:pPr>
        <w:ind w:firstLine="709"/>
        <w:contextualSpacing/>
        <w:jc w:val="both"/>
        <w:rPr>
          <w:sz w:val="26"/>
          <w:szCs w:val="26"/>
          <w:lang w:val="uk-UA"/>
        </w:rPr>
      </w:pPr>
      <w:r w:rsidRPr="005E32CE">
        <w:rPr>
          <w:sz w:val="26"/>
          <w:szCs w:val="26"/>
          <w:lang w:val="uk-UA"/>
        </w:rPr>
        <w:t>- транспорт, складське господарство, поштова та кур'єрська діяльність – 16 осіб (2,8%);</w:t>
      </w:r>
    </w:p>
    <w:p w:rsidR="00D912F2" w:rsidRPr="005E32CE" w:rsidRDefault="00D912F2" w:rsidP="00D912F2">
      <w:pPr>
        <w:ind w:firstLine="709"/>
        <w:contextualSpacing/>
        <w:jc w:val="both"/>
        <w:rPr>
          <w:sz w:val="26"/>
          <w:szCs w:val="26"/>
          <w:lang w:val="uk-UA"/>
        </w:rPr>
      </w:pPr>
      <w:r w:rsidRPr="005E32CE">
        <w:rPr>
          <w:sz w:val="26"/>
          <w:szCs w:val="26"/>
          <w:lang w:val="uk-UA"/>
        </w:rPr>
        <w:t>- тимчасове розміщення та організація харчування – 22 осіб (3,8%);</w:t>
      </w:r>
    </w:p>
    <w:p w:rsidR="00D912F2" w:rsidRPr="005E32CE" w:rsidRDefault="00D912F2" w:rsidP="00D912F2">
      <w:pPr>
        <w:ind w:firstLine="709"/>
        <w:contextualSpacing/>
        <w:jc w:val="both"/>
        <w:rPr>
          <w:sz w:val="26"/>
          <w:szCs w:val="26"/>
          <w:lang w:val="uk-UA"/>
        </w:rPr>
      </w:pPr>
      <w:r w:rsidRPr="005E32CE">
        <w:rPr>
          <w:sz w:val="26"/>
          <w:szCs w:val="26"/>
          <w:lang w:val="uk-UA"/>
        </w:rPr>
        <w:t>- діяльність у сфері адміністративного та допоміжного обслуговування –                   11 осіб (1,9%);</w:t>
      </w:r>
    </w:p>
    <w:p w:rsidR="00D912F2" w:rsidRPr="005E32CE" w:rsidRDefault="00D912F2" w:rsidP="00D912F2">
      <w:pPr>
        <w:ind w:firstLine="709"/>
        <w:contextualSpacing/>
        <w:jc w:val="both"/>
        <w:rPr>
          <w:sz w:val="26"/>
          <w:szCs w:val="26"/>
          <w:lang w:val="uk-UA"/>
        </w:rPr>
      </w:pPr>
      <w:r w:rsidRPr="005E32CE">
        <w:rPr>
          <w:sz w:val="26"/>
          <w:szCs w:val="26"/>
          <w:lang w:val="uk-UA"/>
        </w:rPr>
        <w:t>- державне управління та оборона; обов'язкове соціальне страхування – 196 осіб (34,1%);</w:t>
      </w:r>
    </w:p>
    <w:p w:rsidR="00D912F2" w:rsidRPr="005E32CE" w:rsidRDefault="00D912F2" w:rsidP="00D912F2">
      <w:pPr>
        <w:ind w:firstLine="709"/>
        <w:contextualSpacing/>
        <w:jc w:val="both"/>
        <w:rPr>
          <w:sz w:val="26"/>
          <w:szCs w:val="26"/>
          <w:lang w:val="uk-UA"/>
        </w:rPr>
      </w:pPr>
      <w:r w:rsidRPr="005E32CE">
        <w:rPr>
          <w:sz w:val="26"/>
          <w:szCs w:val="26"/>
          <w:lang w:val="uk-UA"/>
        </w:rPr>
        <w:t>- освіта – 31 осіб (5,4%);</w:t>
      </w:r>
    </w:p>
    <w:p w:rsidR="00D912F2" w:rsidRPr="005E32CE" w:rsidRDefault="00D912F2" w:rsidP="00D912F2">
      <w:pPr>
        <w:ind w:firstLine="709"/>
        <w:contextualSpacing/>
        <w:jc w:val="both"/>
        <w:rPr>
          <w:sz w:val="26"/>
          <w:szCs w:val="26"/>
          <w:lang w:val="uk-UA"/>
        </w:rPr>
      </w:pPr>
      <w:r w:rsidRPr="005E32CE">
        <w:rPr>
          <w:sz w:val="26"/>
          <w:szCs w:val="26"/>
          <w:lang w:val="uk-UA"/>
        </w:rPr>
        <w:t>- охорона здоров'я та надання соціальної допомоги – 154 осіб (26,8%);</w:t>
      </w:r>
    </w:p>
    <w:p w:rsidR="00D912F2" w:rsidRPr="005E32CE" w:rsidRDefault="00D912F2" w:rsidP="00D912F2">
      <w:pPr>
        <w:ind w:firstLine="709"/>
        <w:contextualSpacing/>
        <w:jc w:val="both"/>
        <w:rPr>
          <w:sz w:val="26"/>
          <w:szCs w:val="26"/>
          <w:lang w:val="uk-UA"/>
        </w:rPr>
      </w:pPr>
      <w:r w:rsidRPr="005E32CE">
        <w:rPr>
          <w:sz w:val="26"/>
          <w:szCs w:val="26"/>
          <w:lang w:val="uk-UA"/>
        </w:rPr>
        <w:t>- інші – 19 осіб (3,2%).</w:t>
      </w:r>
    </w:p>
    <w:p w:rsidR="00D912F2" w:rsidRPr="005E32CE" w:rsidRDefault="00D912F2" w:rsidP="00D912F2">
      <w:pPr>
        <w:ind w:firstLine="709"/>
        <w:contextualSpacing/>
        <w:jc w:val="both"/>
        <w:rPr>
          <w:bCs/>
          <w:color w:val="000000"/>
          <w:sz w:val="26"/>
          <w:szCs w:val="26"/>
          <w:lang w:val="uk-UA"/>
        </w:rPr>
      </w:pPr>
      <w:r w:rsidRPr="005E32CE">
        <w:rPr>
          <w:bCs/>
          <w:color w:val="000000"/>
          <w:sz w:val="26"/>
          <w:szCs w:val="26"/>
          <w:lang w:val="uk-UA"/>
        </w:rPr>
        <w:t>На території громади здійснюють діяльність 207 зареєстрованих суб’єктів господарської діяльності, в т. ч.: юридичних осіб – 15, фізичних осіб – підприємців – 192.</w:t>
      </w:r>
    </w:p>
    <w:p w:rsidR="00D912F2" w:rsidRPr="005E32CE" w:rsidRDefault="00D912F2" w:rsidP="00D912F2">
      <w:pPr>
        <w:shd w:val="clear" w:color="auto" w:fill="FFFFFF" w:themeFill="background1"/>
        <w:ind w:firstLine="708"/>
        <w:jc w:val="both"/>
        <w:rPr>
          <w:bCs/>
          <w:sz w:val="26"/>
          <w:szCs w:val="26"/>
          <w:lang w:val="uk-UA"/>
        </w:rPr>
      </w:pPr>
      <w:r w:rsidRPr="005E32CE">
        <w:rPr>
          <w:iCs/>
          <w:sz w:val="26"/>
          <w:szCs w:val="26"/>
          <w:lang w:val="uk-UA"/>
        </w:rPr>
        <w:t xml:space="preserve">Найбільші платники податків місцевого бюджету Кароліно-Бугазької сільської </w:t>
      </w:r>
      <w:r w:rsidRPr="005E32CE">
        <w:rPr>
          <w:bCs/>
          <w:sz w:val="26"/>
          <w:szCs w:val="26"/>
          <w:lang w:val="uk-UA"/>
        </w:rPr>
        <w:t>територіальної  громади у порівнянні з 2021 роком із зазначенням питомої ваги надходжень таких підприємств до загального фонду наведені в Таблиці 1.</w:t>
      </w:r>
    </w:p>
    <w:p w:rsidR="00D912F2" w:rsidRPr="005E32CE" w:rsidRDefault="00D912F2" w:rsidP="00D912F2">
      <w:pPr>
        <w:shd w:val="clear" w:color="auto" w:fill="FFFFFF" w:themeFill="background1"/>
        <w:ind w:firstLine="708"/>
        <w:jc w:val="right"/>
        <w:rPr>
          <w:bCs/>
          <w:sz w:val="26"/>
          <w:szCs w:val="26"/>
          <w:lang w:val="uk-UA"/>
        </w:rPr>
      </w:pPr>
      <w:r w:rsidRPr="005E32CE">
        <w:rPr>
          <w:bCs/>
          <w:sz w:val="26"/>
          <w:szCs w:val="26"/>
          <w:lang w:val="uk-UA"/>
        </w:rPr>
        <w:t>Таблиця 1</w:t>
      </w:r>
    </w:p>
    <w:p w:rsidR="00D912F2" w:rsidRPr="005E32CE" w:rsidRDefault="00D912F2" w:rsidP="00D912F2">
      <w:pPr>
        <w:shd w:val="clear" w:color="auto" w:fill="FFFFFF" w:themeFill="background1"/>
        <w:ind w:firstLine="708"/>
        <w:jc w:val="center"/>
        <w:rPr>
          <w:bCs/>
          <w:sz w:val="26"/>
          <w:szCs w:val="26"/>
          <w:lang w:val="uk-UA"/>
        </w:rPr>
      </w:pPr>
      <w:r w:rsidRPr="005E32CE">
        <w:rPr>
          <w:bCs/>
          <w:sz w:val="26"/>
          <w:szCs w:val="26"/>
          <w:lang w:val="uk-UA"/>
        </w:rPr>
        <w:t>Надходження до місцевого бюджету за 202</w:t>
      </w:r>
      <w:r w:rsidRPr="005E32CE">
        <w:rPr>
          <w:bCs/>
          <w:sz w:val="26"/>
          <w:szCs w:val="26"/>
        </w:rPr>
        <w:t>5</w:t>
      </w:r>
      <w:r w:rsidRPr="005E32CE">
        <w:rPr>
          <w:bCs/>
          <w:sz w:val="26"/>
          <w:szCs w:val="26"/>
          <w:lang w:val="uk-UA"/>
        </w:rPr>
        <w:t xml:space="preserve"> рік у порівнянні з 2021 роком</w:t>
      </w:r>
    </w:p>
    <w:p w:rsidR="00D912F2" w:rsidRPr="005E32CE" w:rsidRDefault="00D912F2" w:rsidP="00D912F2">
      <w:pPr>
        <w:shd w:val="clear" w:color="auto" w:fill="FFFFFF" w:themeFill="background1"/>
        <w:ind w:firstLine="708"/>
        <w:jc w:val="right"/>
        <w:rPr>
          <w:i/>
          <w:iCs/>
          <w:sz w:val="26"/>
          <w:szCs w:val="26"/>
          <w:lang w:val="uk-UA"/>
        </w:rPr>
      </w:pPr>
      <w:r w:rsidRPr="005E32CE">
        <w:rPr>
          <w:bCs/>
          <w:i/>
          <w:sz w:val="26"/>
          <w:szCs w:val="26"/>
          <w:lang w:val="uk-UA"/>
        </w:rPr>
        <w:t xml:space="preserve">( </w:t>
      </w:r>
      <w:proofErr w:type="spellStart"/>
      <w:r w:rsidRPr="005E32CE">
        <w:rPr>
          <w:bCs/>
          <w:i/>
          <w:sz w:val="26"/>
          <w:szCs w:val="26"/>
          <w:lang w:val="uk-UA"/>
        </w:rPr>
        <w:t>тис.грн</w:t>
      </w:r>
      <w:proofErr w:type="spellEnd"/>
      <w:r w:rsidRPr="005E32CE">
        <w:rPr>
          <w:bCs/>
          <w:i/>
          <w:sz w:val="26"/>
          <w:szCs w:val="26"/>
          <w:lang w:val="uk-UA"/>
        </w:rPr>
        <w:t>.)</w:t>
      </w:r>
    </w:p>
    <w:tbl>
      <w:tblPr>
        <w:tblW w:w="9600" w:type="dxa"/>
        <w:tblInd w:w="93" w:type="dxa"/>
        <w:tblLook w:val="04A0" w:firstRow="1" w:lastRow="0" w:firstColumn="1" w:lastColumn="0" w:noHBand="0" w:noVBand="1"/>
      </w:tblPr>
      <w:tblGrid>
        <w:gridCol w:w="531"/>
        <w:gridCol w:w="1270"/>
        <w:gridCol w:w="2144"/>
        <w:gridCol w:w="1323"/>
        <w:gridCol w:w="1323"/>
        <w:gridCol w:w="1507"/>
        <w:gridCol w:w="1548"/>
      </w:tblGrid>
      <w:tr w:rsidR="00D912F2" w:rsidRPr="005E32CE" w:rsidTr="00225E2A">
        <w:trPr>
          <w:trHeight w:val="1440"/>
        </w:trPr>
        <w:tc>
          <w:tcPr>
            <w:tcW w:w="5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 з/</w:t>
            </w:r>
            <w:proofErr w:type="gramStart"/>
            <w:r w:rsidRPr="005E32CE">
              <w:rPr>
                <w:sz w:val="26"/>
                <w:szCs w:val="26"/>
              </w:rPr>
              <w:t>п</w:t>
            </w:r>
            <w:proofErr w:type="gramEnd"/>
          </w:p>
        </w:tc>
        <w:tc>
          <w:tcPr>
            <w:tcW w:w="1229" w:type="dxa"/>
            <w:tcBorders>
              <w:top w:val="single" w:sz="8" w:space="0" w:color="auto"/>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ЄДРПОУ</w:t>
            </w:r>
          </w:p>
        </w:tc>
        <w:tc>
          <w:tcPr>
            <w:tcW w:w="2262" w:type="dxa"/>
            <w:tcBorders>
              <w:top w:val="single" w:sz="8" w:space="0" w:color="auto"/>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proofErr w:type="spellStart"/>
            <w:r w:rsidRPr="005E32CE">
              <w:rPr>
                <w:sz w:val="26"/>
                <w:szCs w:val="26"/>
              </w:rPr>
              <w:t>Найменування</w:t>
            </w:r>
            <w:proofErr w:type="spellEnd"/>
            <w:r w:rsidRPr="005E32CE">
              <w:rPr>
                <w:sz w:val="26"/>
                <w:szCs w:val="26"/>
              </w:rPr>
              <w:t xml:space="preserve"> </w:t>
            </w:r>
            <w:proofErr w:type="spellStart"/>
            <w:r w:rsidRPr="005E32CE">
              <w:rPr>
                <w:sz w:val="26"/>
                <w:szCs w:val="26"/>
              </w:rPr>
              <w:t>платника</w:t>
            </w:r>
            <w:proofErr w:type="spellEnd"/>
          </w:p>
        </w:tc>
        <w:tc>
          <w:tcPr>
            <w:tcW w:w="1281" w:type="dxa"/>
            <w:tcBorders>
              <w:top w:val="single" w:sz="8" w:space="0" w:color="auto"/>
              <w:left w:val="nil"/>
              <w:bottom w:val="nil"/>
              <w:right w:val="single" w:sz="8" w:space="0" w:color="auto"/>
            </w:tcBorders>
            <w:shd w:val="clear" w:color="auto" w:fill="auto"/>
            <w:vAlign w:val="center"/>
            <w:hideMark/>
          </w:tcPr>
          <w:p w:rsidR="00D912F2" w:rsidRPr="005E32CE" w:rsidRDefault="00D912F2" w:rsidP="00225E2A">
            <w:pPr>
              <w:jc w:val="center"/>
              <w:rPr>
                <w:sz w:val="26"/>
                <w:szCs w:val="26"/>
              </w:rPr>
            </w:pPr>
            <w:proofErr w:type="spellStart"/>
            <w:r w:rsidRPr="005E32CE">
              <w:rPr>
                <w:sz w:val="26"/>
                <w:szCs w:val="26"/>
              </w:rPr>
              <w:t>Надійшло</w:t>
            </w:r>
            <w:proofErr w:type="spellEnd"/>
            <w:r w:rsidRPr="005E32CE">
              <w:rPr>
                <w:sz w:val="26"/>
                <w:szCs w:val="26"/>
              </w:rPr>
              <w:t xml:space="preserve"> за 202</w:t>
            </w:r>
            <w:r w:rsidRPr="005E32CE">
              <w:rPr>
                <w:sz w:val="26"/>
                <w:szCs w:val="26"/>
                <w:lang w:val="en-US"/>
              </w:rPr>
              <w:t>5</w:t>
            </w:r>
            <w:r w:rsidRPr="005E32CE">
              <w:rPr>
                <w:sz w:val="26"/>
                <w:szCs w:val="26"/>
              </w:rPr>
              <w:t xml:space="preserve"> </w:t>
            </w:r>
            <w:proofErr w:type="spellStart"/>
            <w:proofErr w:type="gramStart"/>
            <w:r w:rsidRPr="005E32CE">
              <w:rPr>
                <w:sz w:val="26"/>
                <w:szCs w:val="26"/>
              </w:rPr>
              <w:t>р</w:t>
            </w:r>
            <w:proofErr w:type="gramEnd"/>
            <w:r w:rsidRPr="005E32CE">
              <w:rPr>
                <w:sz w:val="26"/>
                <w:szCs w:val="26"/>
              </w:rPr>
              <w:t>ік</w:t>
            </w:r>
            <w:proofErr w:type="spellEnd"/>
          </w:p>
        </w:tc>
        <w:tc>
          <w:tcPr>
            <w:tcW w:w="1281" w:type="dxa"/>
            <w:tcBorders>
              <w:top w:val="single" w:sz="8" w:space="0" w:color="auto"/>
              <w:left w:val="nil"/>
              <w:bottom w:val="nil"/>
              <w:right w:val="single" w:sz="8" w:space="0" w:color="auto"/>
            </w:tcBorders>
            <w:shd w:val="clear" w:color="auto" w:fill="auto"/>
            <w:vAlign w:val="center"/>
            <w:hideMark/>
          </w:tcPr>
          <w:p w:rsidR="00D912F2" w:rsidRPr="005E32CE" w:rsidRDefault="00D912F2" w:rsidP="00225E2A">
            <w:pPr>
              <w:jc w:val="center"/>
              <w:rPr>
                <w:sz w:val="26"/>
                <w:szCs w:val="26"/>
              </w:rPr>
            </w:pPr>
            <w:proofErr w:type="spellStart"/>
            <w:r w:rsidRPr="005E32CE">
              <w:rPr>
                <w:sz w:val="26"/>
                <w:szCs w:val="26"/>
              </w:rPr>
              <w:t>Надійшло</w:t>
            </w:r>
            <w:proofErr w:type="spellEnd"/>
            <w:r w:rsidRPr="005E32CE">
              <w:rPr>
                <w:sz w:val="26"/>
                <w:szCs w:val="26"/>
              </w:rPr>
              <w:t xml:space="preserve"> за 2021 </w:t>
            </w:r>
            <w:proofErr w:type="spellStart"/>
            <w:proofErr w:type="gramStart"/>
            <w:r w:rsidRPr="005E32CE">
              <w:rPr>
                <w:sz w:val="26"/>
                <w:szCs w:val="26"/>
              </w:rPr>
              <w:t>р</w:t>
            </w:r>
            <w:proofErr w:type="gramEnd"/>
            <w:r w:rsidRPr="005E32CE">
              <w:rPr>
                <w:sz w:val="26"/>
                <w:szCs w:val="26"/>
              </w:rPr>
              <w:t>ік</w:t>
            </w:r>
            <w:proofErr w:type="spellEnd"/>
          </w:p>
        </w:tc>
        <w:tc>
          <w:tcPr>
            <w:tcW w:w="1457" w:type="dxa"/>
            <w:tcBorders>
              <w:top w:val="single" w:sz="8" w:space="0" w:color="auto"/>
              <w:left w:val="nil"/>
              <w:bottom w:val="nil"/>
              <w:right w:val="single" w:sz="8" w:space="0" w:color="auto"/>
            </w:tcBorders>
            <w:shd w:val="clear" w:color="auto" w:fill="auto"/>
            <w:vAlign w:val="center"/>
            <w:hideMark/>
          </w:tcPr>
          <w:p w:rsidR="00D912F2" w:rsidRPr="005E32CE" w:rsidRDefault="00D912F2" w:rsidP="00225E2A">
            <w:pPr>
              <w:jc w:val="center"/>
              <w:rPr>
                <w:sz w:val="26"/>
                <w:szCs w:val="26"/>
              </w:rPr>
            </w:pPr>
            <w:proofErr w:type="spellStart"/>
            <w:r w:rsidRPr="005E32CE">
              <w:rPr>
                <w:sz w:val="26"/>
                <w:szCs w:val="26"/>
              </w:rPr>
              <w:t>Відхилення</w:t>
            </w:r>
            <w:proofErr w:type="spellEnd"/>
            <w:r w:rsidRPr="005E32CE">
              <w:rPr>
                <w:sz w:val="26"/>
                <w:szCs w:val="26"/>
              </w:rPr>
              <w:t xml:space="preserve"> 202</w:t>
            </w:r>
            <w:r w:rsidRPr="005E32CE">
              <w:rPr>
                <w:sz w:val="26"/>
                <w:szCs w:val="26"/>
                <w:lang w:val="en-US"/>
              </w:rPr>
              <w:t>5</w:t>
            </w:r>
            <w:r w:rsidRPr="005E32CE">
              <w:rPr>
                <w:sz w:val="26"/>
                <w:szCs w:val="26"/>
              </w:rPr>
              <w:t xml:space="preserve">-2021 </w:t>
            </w:r>
            <w:proofErr w:type="spellStart"/>
            <w:r w:rsidRPr="005E32CE">
              <w:rPr>
                <w:sz w:val="26"/>
                <w:szCs w:val="26"/>
              </w:rPr>
              <w:t>рр</w:t>
            </w:r>
            <w:proofErr w:type="spellEnd"/>
            <w:r w:rsidRPr="005E32CE">
              <w:rPr>
                <w:sz w:val="26"/>
                <w:szCs w:val="26"/>
              </w:rPr>
              <w:t>.</w:t>
            </w:r>
          </w:p>
        </w:tc>
        <w:tc>
          <w:tcPr>
            <w:tcW w:w="1540" w:type="dxa"/>
            <w:tcBorders>
              <w:top w:val="single" w:sz="8" w:space="0" w:color="auto"/>
              <w:left w:val="nil"/>
              <w:bottom w:val="single" w:sz="8" w:space="0" w:color="auto"/>
              <w:right w:val="single" w:sz="8" w:space="0" w:color="auto"/>
            </w:tcBorders>
            <w:shd w:val="clear" w:color="000000" w:fill="FFFFFF"/>
            <w:vAlign w:val="center"/>
            <w:hideMark/>
          </w:tcPr>
          <w:p w:rsidR="00D912F2" w:rsidRPr="005E32CE" w:rsidRDefault="00D912F2" w:rsidP="00225E2A">
            <w:pPr>
              <w:jc w:val="center"/>
              <w:rPr>
                <w:sz w:val="26"/>
                <w:szCs w:val="26"/>
              </w:rPr>
            </w:pPr>
            <w:r w:rsidRPr="005E32CE">
              <w:rPr>
                <w:sz w:val="26"/>
                <w:szCs w:val="26"/>
                <w:lang w:val="uk-UA"/>
              </w:rPr>
              <w:t>ПВ</w:t>
            </w:r>
            <w:r w:rsidRPr="005E32CE">
              <w:rPr>
                <w:sz w:val="26"/>
                <w:szCs w:val="26"/>
              </w:rPr>
              <w:t xml:space="preserve"> </w:t>
            </w:r>
            <w:proofErr w:type="spellStart"/>
            <w:r w:rsidRPr="005E32CE">
              <w:rPr>
                <w:sz w:val="26"/>
                <w:szCs w:val="26"/>
              </w:rPr>
              <w:t>надходжень</w:t>
            </w:r>
            <w:proofErr w:type="spellEnd"/>
            <w:r w:rsidRPr="005E32CE">
              <w:rPr>
                <w:sz w:val="26"/>
                <w:szCs w:val="26"/>
              </w:rPr>
              <w:t xml:space="preserve"> до </w:t>
            </w:r>
            <w:proofErr w:type="spellStart"/>
            <w:r w:rsidRPr="005E32CE">
              <w:rPr>
                <w:sz w:val="26"/>
                <w:szCs w:val="26"/>
              </w:rPr>
              <w:t>загального</w:t>
            </w:r>
            <w:proofErr w:type="spellEnd"/>
            <w:r w:rsidRPr="005E32CE">
              <w:rPr>
                <w:sz w:val="26"/>
                <w:szCs w:val="26"/>
              </w:rPr>
              <w:t xml:space="preserve"> фонду </w:t>
            </w:r>
            <w:r w:rsidRPr="005E32CE">
              <w:rPr>
                <w:sz w:val="26"/>
                <w:szCs w:val="26"/>
                <w:lang w:val="uk-UA"/>
              </w:rPr>
              <w:t>МБ</w:t>
            </w:r>
            <w:r w:rsidRPr="005E32CE">
              <w:rPr>
                <w:sz w:val="26"/>
                <w:szCs w:val="26"/>
              </w:rPr>
              <w:t xml:space="preserve"> у 2025 р., %</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01071315</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 xml:space="preserve">ДП </w:t>
            </w:r>
            <w:proofErr w:type="spellStart"/>
            <w:r w:rsidRPr="005E32CE">
              <w:rPr>
                <w:sz w:val="26"/>
                <w:szCs w:val="26"/>
              </w:rPr>
              <w:t>Одеська</w:t>
            </w:r>
            <w:proofErr w:type="spellEnd"/>
            <w:r w:rsidRPr="005E32CE">
              <w:rPr>
                <w:sz w:val="26"/>
                <w:szCs w:val="26"/>
              </w:rPr>
              <w:t xml:space="preserve"> </w:t>
            </w:r>
            <w:proofErr w:type="spellStart"/>
            <w:r w:rsidRPr="005E32CE">
              <w:rPr>
                <w:sz w:val="26"/>
                <w:szCs w:val="26"/>
              </w:rPr>
              <w:t>залізниця</w:t>
            </w:r>
            <w:proofErr w:type="spellEnd"/>
          </w:p>
        </w:tc>
        <w:tc>
          <w:tcPr>
            <w:tcW w:w="1281" w:type="dxa"/>
            <w:tcBorders>
              <w:top w:val="single" w:sz="8" w:space="0" w:color="auto"/>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2 770,3</w:t>
            </w:r>
          </w:p>
        </w:tc>
        <w:tc>
          <w:tcPr>
            <w:tcW w:w="1281" w:type="dxa"/>
            <w:tcBorders>
              <w:top w:val="single" w:sz="8" w:space="0" w:color="auto"/>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0</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2 770,3</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5,2</w:t>
            </w:r>
          </w:p>
        </w:tc>
      </w:tr>
      <w:tr w:rsidR="00D912F2" w:rsidRPr="005E32CE" w:rsidTr="00225E2A">
        <w:trPr>
          <w:trHeight w:val="564"/>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lastRenderedPageBreak/>
              <w:t>2</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01981997</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 xml:space="preserve">ДЗ ДСС "Затока" МОЗ </w:t>
            </w:r>
            <w:proofErr w:type="spellStart"/>
            <w:r w:rsidRPr="005E32CE">
              <w:rPr>
                <w:sz w:val="26"/>
                <w:szCs w:val="26"/>
              </w:rPr>
              <w:t>України</w:t>
            </w:r>
            <w:proofErr w:type="spellEnd"/>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1 480,2</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2 896,0</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-1 415,8</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1,9</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3</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04527307</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proofErr w:type="spellStart"/>
            <w:r w:rsidRPr="005E32CE">
              <w:rPr>
                <w:sz w:val="26"/>
                <w:szCs w:val="26"/>
              </w:rPr>
              <w:t>Карол</w:t>
            </w:r>
            <w:proofErr w:type="gramStart"/>
            <w:r w:rsidRPr="005E32CE">
              <w:rPr>
                <w:sz w:val="26"/>
                <w:szCs w:val="26"/>
              </w:rPr>
              <w:t>i</w:t>
            </w:r>
            <w:proofErr w:type="gramEnd"/>
            <w:r w:rsidRPr="005E32CE">
              <w:rPr>
                <w:sz w:val="26"/>
                <w:szCs w:val="26"/>
              </w:rPr>
              <w:t>но-Бугазька</w:t>
            </w:r>
            <w:proofErr w:type="spellEnd"/>
            <w:r w:rsidRPr="005E32CE">
              <w:rPr>
                <w:sz w:val="26"/>
                <w:szCs w:val="26"/>
              </w:rPr>
              <w:t xml:space="preserve"> с/рада</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1 740,6</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lang w:val="uk-UA"/>
              </w:rPr>
            </w:pPr>
            <w:r w:rsidRPr="005E32CE">
              <w:rPr>
                <w:sz w:val="26"/>
                <w:szCs w:val="26"/>
              </w:rPr>
              <w:t>1 500,6</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240,0</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1,7</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4</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14322902</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МРЦ "Тополя" НГУ</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1 030,7</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137,7</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893,0</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1,0</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5</w:t>
            </w:r>
          </w:p>
        </w:tc>
        <w:tc>
          <w:tcPr>
            <w:tcW w:w="1229" w:type="dxa"/>
            <w:tcBorders>
              <w:top w:val="nil"/>
              <w:left w:val="nil"/>
              <w:bottom w:val="single" w:sz="8" w:space="0" w:color="auto"/>
              <w:right w:val="single" w:sz="8" w:space="0" w:color="auto"/>
            </w:tcBorders>
            <w:shd w:val="clear" w:color="000000" w:fill="FFFFFF"/>
            <w:vAlign w:val="center"/>
            <w:hideMark/>
          </w:tcPr>
          <w:p w:rsidR="00D912F2" w:rsidRPr="005E32CE" w:rsidRDefault="00D912F2" w:rsidP="00225E2A">
            <w:pPr>
              <w:jc w:val="center"/>
              <w:rPr>
                <w:sz w:val="26"/>
                <w:szCs w:val="26"/>
              </w:rPr>
            </w:pPr>
            <w:r w:rsidRPr="005E32CE">
              <w:rPr>
                <w:sz w:val="26"/>
                <w:szCs w:val="26"/>
              </w:rPr>
              <w:t>31829910</w:t>
            </w:r>
          </w:p>
        </w:tc>
        <w:tc>
          <w:tcPr>
            <w:tcW w:w="2262" w:type="dxa"/>
            <w:tcBorders>
              <w:top w:val="nil"/>
              <w:left w:val="nil"/>
              <w:bottom w:val="single" w:sz="8" w:space="0" w:color="auto"/>
              <w:right w:val="single" w:sz="8" w:space="0" w:color="auto"/>
            </w:tcBorders>
            <w:shd w:val="clear" w:color="000000" w:fill="FFFFFF"/>
            <w:vAlign w:val="center"/>
            <w:hideMark/>
          </w:tcPr>
          <w:p w:rsidR="00D912F2" w:rsidRPr="005E32CE" w:rsidRDefault="00D912F2" w:rsidP="00225E2A">
            <w:pPr>
              <w:rPr>
                <w:sz w:val="26"/>
                <w:szCs w:val="26"/>
              </w:rPr>
            </w:pPr>
            <w:proofErr w:type="gramStart"/>
            <w:r w:rsidRPr="005E32CE">
              <w:rPr>
                <w:sz w:val="26"/>
                <w:szCs w:val="26"/>
              </w:rPr>
              <w:t>ТОВ</w:t>
            </w:r>
            <w:proofErr w:type="gramEnd"/>
            <w:r w:rsidRPr="005E32CE">
              <w:rPr>
                <w:sz w:val="26"/>
                <w:szCs w:val="26"/>
              </w:rPr>
              <w:t xml:space="preserve"> "</w:t>
            </w:r>
            <w:proofErr w:type="spellStart"/>
            <w:r w:rsidRPr="005E32CE">
              <w:rPr>
                <w:sz w:val="26"/>
                <w:szCs w:val="26"/>
              </w:rPr>
              <w:t>Укрбудінвест</w:t>
            </w:r>
            <w:proofErr w:type="spellEnd"/>
            <w:r w:rsidRPr="005E32CE">
              <w:rPr>
                <w:sz w:val="26"/>
                <w:szCs w:val="26"/>
              </w:rPr>
              <w:t>"</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2 887,5</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lang w:val="uk-UA"/>
              </w:rPr>
            </w:pPr>
            <w:r w:rsidRPr="005E32CE">
              <w:rPr>
                <w:sz w:val="26"/>
                <w:szCs w:val="26"/>
              </w:rPr>
              <w:t>1 846,2</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1 041,3</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3,2</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6</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33245581</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 xml:space="preserve"> КП "Бугаз"</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1 261,0</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346,4</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914,6</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1,5</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7</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34379990</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proofErr w:type="gramStart"/>
            <w:r w:rsidRPr="005E32CE">
              <w:rPr>
                <w:sz w:val="26"/>
                <w:szCs w:val="26"/>
              </w:rPr>
              <w:t>ТОВ</w:t>
            </w:r>
            <w:proofErr w:type="gramEnd"/>
            <w:r w:rsidRPr="005E32CE">
              <w:rPr>
                <w:sz w:val="26"/>
                <w:szCs w:val="26"/>
              </w:rPr>
              <w:t xml:space="preserve"> "</w:t>
            </w:r>
            <w:proofErr w:type="spellStart"/>
            <w:r w:rsidRPr="005E32CE">
              <w:rPr>
                <w:sz w:val="26"/>
                <w:szCs w:val="26"/>
              </w:rPr>
              <w:t>Едвiт</w:t>
            </w:r>
            <w:proofErr w:type="spellEnd"/>
            <w:r w:rsidRPr="005E32CE">
              <w:rPr>
                <w:sz w:val="26"/>
                <w:szCs w:val="26"/>
              </w:rPr>
              <w:t xml:space="preserve"> </w:t>
            </w:r>
            <w:proofErr w:type="spellStart"/>
            <w:r w:rsidRPr="005E32CE">
              <w:rPr>
                <w:sz w:val="26"/>
                <w:szCs w:val="26"/>
              </w:rPr>
              <w:t>Капiтал</w:t>
            </w:r>
            <w:proofErr w:type="spellEnd"/>
            <w:r w:rsidRPr="005E32CE">
              <w:rPr>
                <w:sz w:val="26"/>
                <w:szCs w:val="26"/>
              </w:rPr>
              <w:t>"</w:t>
            </w:r>
          </w:p>
        </w:tc>
        <w:tc>
          <w:tcPr>
            <w:tcW w:w="1281" w:type="dxa"/>
            <w:tcBorders>
              <w:top w:val="nil"/>
              <w:left w:val="nil"/>
              <w:bottom w:val="single" w:sz="8" w:space="0" w:color="auto"/>
              <w:right w:val="single" w:sz="8" w:space="0" w:color="auto"/>
            </w:tcBorders>
            <w:shd w:val="clear" w:color="auto" w:fill="auto"/>
            <w:noWrap/>
            <w:vAlign w:val="center"/>
          </w:tcPr>
          <w:p w:rsidR="00D912F2" w:rsidRPr="005E32CE" w:rsidRDefault="00D912F2" w:rsidP="00225E2A">
            <w:pPr>
              <w:jc w:val="center"/>
              <w:rPr>
                <w:sz w:val="26"/>
                <w:szCs w:val="26"/>
              </w:rPr>
            </w:pPr>
            <w:r w:rsidRPr="005E32CE">
              <w:rPr>
                <w:sz w:val="26"/>
                <w:szCs w:val="26"/>
              </w:rPr>
              <w:t>2 109,7</w:t>
            </w:r>
          </w:p>
        </w:tc>
        <w:tc>
          <w:tcPr>
            <w:tcW w:w="1281"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lang w:val="uk-UA"/>
              </w:rPr>
            </w:pPr>
            <w:r w:rsidRPr="005E32CE">
              <w:rPr>
                <w:sz w:val="26"/>
                <w:szCs w:val="26"/>
              </w:rPr>
              <w:t>851,3</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1 258,4</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3,6</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8</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35321391</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ПП "</w:t>
            </w:r>
            <w:proofErr w:type="spellStart"/>
            <w:r w:rsidRPr="005E32CE">
              <w:rPr>
                <w:sz w:val="26"/>
                <w:szCs w:val="26"/>
              </w:rPr>
              <w:t>Залізобетонник</w:t>
            </w:r>
            <w:proofErr w:type="spellEnd"/>
            <w:r w:rsidRPr="005E32CE">
              <w:rPr>
                <w:sz w:val="26"/>
                <w:szCs w:val="26"/>
              </w:rPr>
              <w:t>"</w:t>
            </w:r>
          </w:p>
        </w:tc>
        <w:tc>
          <w:tcPr>
            <w:tcW w:w="1281" w:type="dxa"/>
            <w:tcBorders>
              <w:top w:val="nil"/>
              <w:left w:val="nil"/>
              <w:bottom w:val="single" w:sz="8" w:space="0" w:color="auto"/>
              <w:right w:val="single" w:sz="8" w:space="0" w:color="auto"/>
            </w:tcBorders>
            <w:shd w:val="clear" w:color="auto" w:fill="auto"/>
            <w:noWrap/>
            <w:vAlign w:val="center"/>
          </w:tcPr>
          <w:p w:rsidR="00D912F2" w:rsidRPr="005E32CE" w:rsidRDefault="00D912F2" w:rsidP="00225E2A">
            <w:pPr>
              <w:jc w:val="center"/>
              <w:rPr>
                <w:sz w:val="26"/>
                <w:szCs w:val="26"/>
              </w:rPr>
            </w:pPr>
            <w:r w:rsidRPr="005E32CE">
              <w:rPr>
                <w:sz w:val="26"/>
                <w:szCs w:val="26"/>
              </w:rPr>
              <w:t>672,9</w:t>
            </w:r>
          </w:p>
        </w:tc>
        <w:tc>
          <w:tcPr>
            <w:tcW w:w="1281"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lang w:val="uk-UA"/>
              </w:rPr>
            </w:pPr>
            <w:r w:rsidRPr="005E32CE">
              <w:rPr>
                <w:sz w:val="26"/>
                <w:szCs w:val="26"/>
              </w:rPr>
              <w:t>220,0</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452,9</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2,1</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9</w:t>
            </w:r>
          </w:p>
        </w:tc>
        <w:tc>
          <w:tcPr>
            <w:tcW w:w="1229" w:type="dxa"/>
            <w:tcBorders>
              <w:top w:val="nil"/>
              <w:left w:val="nil"/>
              <w:bottom w:val="single" w:sz="8" w:space="0" w:color="auto"/>
              <w:right w:val="single" w:sz="8" w:space="0" w:color="auto"/>
            </w:tcBorders>
            <w:shd w:val="clear" w:color="000000" w:fill="FFFFFF"/>
            <w:vAlign w:val="center"/>
            <w:hideMark/>
          </w:tcPr>
          <w:p w:rsidR="00D912F2" w:rsidRPr="005E32CE" w:rsidRDefault="00D912F2" w:rsidP="00225E2A">
            <w:pPr>
              <w:jc w:val="center"/>
              <w:rPr>
                <w:sz w:val="26"/>
                <w:szCs w:val="26"/>
              </w:rPr>
            </w:pPr>
            <w:r w:rsidRPr="005E32CE">
              <w:rPr>
                <w:sz w:val="26"/>
                <w:szCs w:val="26"/>
              </w:rPr>
              <w:t>35901659</w:t>
            </w:r>
          </w:p>
        </w:tc>
        <w:tc>
          <w:tcPr>
            <w:tcW w:w="2262" w:type="dxa"/>
            <w:tcBorders>
              <w:top w:val="nil"/>
              <w:left w:val="nil"/>
              <w:bottom w:val="single" w:sz="8" w:space="0" w:color="auto"/>
              <w:right w:val="single" w:sz="8" w:space="0" w:color="auto"/>
            </w:tcBorders>
            <w:shd w:val="clear" w:color="000000" w:fill="FFFFFF"/>
            <w:vAlign w:val="center"/>
            <w:hideMark/>
          </w:tcPr>
          <w:p w:rsidR="00D912F2" w:rsidRPr="005E32CE" w:rsidRDefault="00D912F2" w:rsidP="00225E2A">
            <w:pPr>
              <w:rPr>
                <w:sz w:val="26"/>
                <w:szCs w:val="26"/>
              </w:rPr>
            </w:pPr>
            <w:proofErr w:type="gramStart"/>
            <w:r w:rsidRPr="005E32CE">
              <w:rPr>
                <w:sz w:val="26"/>
                <w:szCs w:val="26"/>
              </w:rPr>
              <w:t>ТОВ</w:t>
            </w:r>
            <w:proofErr w:type="gramEnd"/>
            <w:r w:rsidRPr="005E32CE">
              <w:rPr>
                <w:sz w:val="26"/>
                <w:szCs w:val="26"/>
              </w:rPr>
              <w:t xml:space="preserve"> "Балкан-Плюс"</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1 007,1</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682,4</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324,7</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1,1</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10</w:t>
            </w:r>
          </w:p>
        </w:tc>
        <w:tc>
          <w:tcPr>
            <w:tcW w:w="1229" w:type="dxa"/>
            <w:tcBorders>
              <w:top w:val="nil"/>
              <w:left w:val="nil"/>
              <w:bottom w:val="single" w:sz="8" w:space="0" w:color="auto"/>
              <w:right w:val="single" w:sz="8" w:space="0" w:color="auto"/>
            </w:tcBorders>
            <w:shd w:val="clear" w:color="000000" w:fill="FFFFFF"/>
            <w:vAlign w:val="center"/>
            <w:hideMark/>
          </w:tcPr>
          <w:p w:rsidR="00D912F2" w:rsidRPr="005E32CE" w:rsidRDefault="00D912F2" w:rsidP="00225E2A">
            <w:pPr>
              <w:jc w:val="center"/>
              <w:rPr>
                <w:sz w:val="26"/>
                <w:szCs w:val="26"/>
              </w:rPr>
            </w:pPr>
            <w:r w:rsidRPr="005E32CE">
              <w:rPr>
                <w:sz w:val="26"/>
                <w:szCs w:val="26"/>
              </w:rPr>
              <w:t>38018716</w:t>
            </w:r>
          </w:p>
        </w:tc>
        <w:tc>
          <w:tcPr>
            <w:tcW w:w="2262" w:type="dxa"/>
            <w:tcBorders>
              <w:top w:val="nil"/>
              <w:left w:val="nil"/>
              <w:bottom w:val="single" w:sz="8" w:space="0" w:color="auto"/>
              <w:right w:val="single" w:sz="8" w:space="0" w:color="auto"/>
            </w:tcBorders>
            <w:shd w:val="clear" w:color="000000" w:fill="FFFFFF"/>
            <w:vAlign w:val="center"/>
            <w:hideMark/>
          </w:tcPr>
          <w:p w:rsidR="00D912F2" w:rsidRPr="005E32CE" w:rsidRDefault="00D912F2" w:rsidP="00225E2A">
            <w:pPr>
              <w:rPr>
                <w:sz w:val="26"/>
                <w:szCs w:val="26"/>
              </w:rPr>
            </w:pPr>
            <w:proofErr w:type="gramStart"/>
            <w:r w:rsidRPr="005E32CE">
              <w:rPr>
                <w:sz w:val="26"/>
                <w:szCs w:val="26"/>
              </w:rPr>
              <w:t>ТОВ</w:t>
            </w:r>
            <w:proofErr w:type="gramEnd"/>
            <w:r w:rsidRPr="005E32CE">
              <w:rPr>
                <w:sz w:val="26"/>
                <w:szCs w:val="26"/>
              </w:rPr>
              <w:t xml:space="preserve"> "</w:t>
            </w:r>
            <w:proofErr w:type="spellStart"/>
            <w:r w:rsidRPr="005E32CE">
              <w:rPr>
                <w:sz w:val="26"/>
                <w:szCs w:val="26"/>
              </w:rPr>
              <w:t>Літус</w:t>
            </w:r>
            <w:proofErr w:type="spellEnd"/>
            <w:r w:rsidRPr="005E32CE">
              <w:rPr>
                <w:sz w:val="26"/>
                <w:szCs w:val="26"/>
              </w:rPr>
              <w:t xml:space="preserve"> </w:t>
            </w:r>
            <w:proofErr w:type="spellStart"/>
            <w:r w:rsidRPr="005E32CE">
              <w:rPr>
                <w:sz w:val="26"/>
                <w:szCs w:val="26"/>
              </w:rPr>
              <w:t>Маріс</w:t>
            </w:r>
            <w:proofErr w:type="spellEnd"/>
            <w:r w:rsidRPr="005E32CE">
              <w:rPr>
                <w:sz w:val="26"/>
                <w:szCs w:val="26"/>
              </w:rPr>
              <w:t>"</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900,8</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lang w:val="uk-UA"/>
              </w:rPr>
            </w:pPr>
            <w:r w:rsidRPr="005E32CE">
              <w:rPr>
                <w:sz w:val="26"/>
                <w:szCs w:val="26"/>
              </w:rPr>
              <w:t>1 131,3</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-230,5</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0,9</w:t>
            </w:r>
          </w:p>
        </w:tc>
      </w:tr>
      <w:tr w:rsidR="00D912F2" w:rsidRPr="005E32CE" w:rsidTr="00225E2A">
        <w:trPr>
          <w:trHeight w:val="288"/>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11</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40075815</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АТ "</w:t>
            </w:r>
            <w:proofErr w:type="spellStart"/>
            <w:r w:rsidRPr="005E32CE">
              <w:rPr>
                <w:sz w:val="26"/>
                <w:szCs w:val="26"/>
              </w:rPr>
              <w:t>Укрзалізниця</w:t>
            </w:r>
            <w:proofErr w:type="spellEnd"/>
            <w:r w:rsidRPr="005E32CE">
              <w:rPr>
                <w:sz w:val="26"/>
                <w:szCs w:val="26"/>
              </w:rPr>
              <w:t>"</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3 016,6</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lang w:val="uk-UA"/>
              </w:rPr>
            </w:pPr>
            <w:r w:rsidRPr="005E32CE">
              <w:rPr>
                <w:sz w:val="26"/>
                <w:szCs w:val="26"/>
              </w:rPr>
              <w:t>220</w:t>
            </w:r>
            <w:r w:rsidRPr="005E32CE">
              <w:rPr>
                <w:sz w:val="26"/>
                <w:szCs w:val="26"/>
                <w:lang w:val="uk-UA"/>
              </w:rPr>
              <w:t>,0</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2 796,6</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2,0</w:t>
            </w:r>
          </w:p>
        </w:tc>
      </w:tr>
      <w:tr w:rsidR="00D912F2" w:rsidRPr="005E32CE" w:rsidTr="00225E2A">
        <w:trPr>
          <w:trHeight w:val="564"/>
        </w:trPr>
        <w:tc>
          <w:tcPr>
            <w:tcW w:w="550" w:type="dxa"/>
            <w:tcBorders>
              <w:top w:val="nil"/>
              <w:left w:val="single" w:sz="8" w:space="0" w:color="auto"/>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12</w:t>
            </w:r>
          </w:p>
        </w:tc>
        <w:tc>
          <w:tcPr>
            <w:tcW w:w="1229"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44086967</w:t>
            </w:r>
          </w:p>
        </w:tc>
        <w:tc>
          <w:tcPr>
            <w:tcW w:w="2262"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rPr>
                <w:sz w:val="26"/>
                <w:szCs w:val="26"/>
              </w:rPr>
            </w:pPr>
            <w:r w:rsidRPr="005E32CE">
              <w:rPr>
                <w:sz w:val="26"/>
                <w:szCs w:val="26"/>
              </w:rPr>
              <w:t xml:space="preserve">Відділ ОКСМС </w:t>
            </w:r>
            <w:proofErr w:type="spellStart"/>
            <w:r w:rsidRPr="005E32CE">
              <w:rPr>
                <w:sz w:val="26"/>
                <w:szCs w:val="26"/>
              </w:rPr>
              <w:t>К.Бугазької</w:t>
            </w:r>
            <w:proofErr w:type="spellEnd"/>
            <w:r w:rsidRPr="005E32CE">
              <w:rPr>
                <w:sz w:val="26"/>
                <w:szCs w:val="26"/>
              </w:rPr>
              <w:t xml:space="preserve"> </w:t>
            </w:r>
            <w:proofErr w:type="spellStart"/>
            <w:r w:rsidRPr="005E32CE">
              <w:rPr>
                <w:sz w:val="26"/>
                <w:szCs w:val="26"/>
              </w:rPr>
              <w:t>с</w:t>
            </w:r>
            <w:proofErr w:type="gramStart"/>
            <w:r w:rsidRPr="005E32CE">
              <w:rPr>
                <w:sz w:val="26"/>
                <w:szCs w:val="26"/>
              </w:rPr>
              <w:t>.р</w:t>
            </w:r>
            <w:proofErr w:type="spellEnd"/>
            <w:proofErr w:type="gramEnd"/>
            <w:r w:rsidRPr="005E32CE">
              <w:rPr>
                <w:sz w:val="26"/>
                <w:szCs w:val="26"/>
              </w:rPr>
              <w:t xml:space="preserve"> </w:t>
            </w:r>
          </w:p>
        </w:tc>
        <w:tc>
          <w:tcPr>
            <w:tcW w:w="1281" w:type="dxa"/>
            <w:tcBorders>
              <w:top w:val="nil"/>
              <w:left w:val="nil"/>
              <w:bottom w:val="single" w:sz="8" w:space="0" w:color="auto"/>
              <w:right w:val="single" w:sz="8" w:space="0" w:color="auto"/>
            </w:tcBorders>
            <w:shd w:val="clear" w:color="auto" w:fill="auto"/>
            <w:vAlign w:val="center"/>
          </w:tcPr>
          <w:p w:rsidR="00D912F2" w:rsidRPr="005E32CE" w:rsidRDefault="00D912F2" w:rsidP="00225E2A">
            <w:pPr>
              <w:jc w:val="center"/>
              <w:rPr>
                <w:sz w:val="26"/>
                <w:szCs w:val="26"/>
              </w:rPr>
            </w:pPr>
            <w:r w:rsidRPr="005E32CE">
              <w:rPr>
                <w:sz w:val="26"/>
                <w:szCs w:val="26"/>
              </w:rPr>
              <w:t>2 395,3</w:t>
            </w:r>
          </w:p>
        </w:tc>
        <w:tc>
          <w:tcPr>
            <w:tcW w:w="1281"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lang w:val="uk-UA"/>
              </w:rPr>
            </w:pPr>
            <w:r w:rsidRPr="005E32CE">
              <w:rPr>
                <w:sz w:val="26"/>
                <w:szCs w:val="26"/>
              </w:rPr>
              <w:t>2 214,3</w:t>
            </w:r>
          </w:p>
        </w:tc>
        <w:tc>
          <w:tcPr>
            <w:tcW w:w="1457" w:type="dxa"/>
            <w:tcBorders>
              <w:top w:val="nil"/>
              <w:left w:val="nil"/>
              <w:bottom w:val="single" w:sz="8" w:space="0" w:color="auto"/>
              <w:right w:val="single" w:sz="8" w:space="0" w:color="auto"/>
            </w:tcBorders>
            <w:shd w:val="clear" w:color="auto" w:fill="auto"/>
            <w:vAlign w:val="center"/>
            <w:hideMark/>
          </w:tcPr>
          <w:p w:rsidR="00D912F2" w:rsidRPr="005E32CE" w:rsidRDefault="00D912F2" w:rsidP="00225E2A">
            <w:pPr>
              <w:jc w:val="center"/>
              <w:rPr>
                <w:sz w:val="26"/>
                <w:szCs w:val="26"/>
              </w:rPr>
            </w:pPr>
            <w:r w:rsidRPr="005E32CE">
              <w:rPr>
                <w:sz w:val="26"/>
                <w:szCs w:val="26"/>
              </w:rPr>
              <w:t>181,0</w:t>
            </w:r>
          </w:p>
        </w:tc>
        <w:tc>
          <w:tcPr>
            <w:tcW w:w="1540" w:type="dxa"/>
            <w:tcBorders>
              <w:top w:val="nil"/>
              <w:left w:val="nil"/>
              <w:bottom w:val="single" w:sz="8" w:space="0" w:color="auto"/>
              <w:right w:val="single" w:sz="8" w:space="0" w:color="auto"/>
            </w:tcBorders>
            <w:shd w:val="clear" w:color="auto" w:fill="auto"/>
            <w:noWrap/>
            <w:vAlign w:val="center"/>
            <w:hideMark/>
          </w:tcPr>
          <w:p w:rsidR="00D912F2" w:rsidRPr="005E32CE" w:rsidRDefault="00D912F2" w:rsidP="00225E2A">
            <w:pPr>
              <w:jc w:val="center"/>
              <w:rPr>
                <w:sz w:val="26"/>
                <w:szCs w:val="26"/>
              </w:rPr>
            </w:pPr>
            <w:r w:rsidRPr="005E32CE">
              <w:rPr>
                <w:sz w:val="26"/>
                <w:szCs w:val="26"/>
              </w:rPr>
              <w:t>3,0</w:t>
            </w:r>
          </w:p>
        </w:tc>
      </w:tr>
    </w:tbl>
    <w:p w:rsidR="00D912F2" w:rsidRPr="005E32CE" w:rsidRDefault="00D912F2" w:rsidP="00D912F2">
      <w:pPr>
        <w:shd w:val="clear" w:color="auto" w:fill="FFFFFF"/>
        <w:ind w:firstLine="567"/>
        <w:jc w:val="both"/>
        <w:rPr>
          <w:rFonts w:eastAsia="Calibri"/>
          <w:sz w:val="26"/>
          <w:szCs w:val="26"/>
          <w:lang w:val="uk-UA"/>
        </w:rPr>
      </w:pPr>
      <w:r w:rsidRPr="005E32CE">
        <w:rPr>
          <w:rFonts w:eastAsia="Calibri"/>
          <w:sz w:val="26"/>
          <w:szCs w:val="26"/>
          <w:lang w:val="uk-UA"/>
        </w:rPr>
        <w:t xml:space="preserve">Відділом «Центр надання адміністративних послуг» </w:t>
      </w:r>
      <w:r w:rsidRPr="005E32CE">
        <w:rPr>
          <w:rFonts w:eastAsia="Calibri"/>
          <w:bCs/>
          <w:sz w:val="26"/>
          <w:szCs w:val="26"/>
          <w:lang w:val="uk-UA"/>
        </w:rPr>
        <w:t>надаються 315 видів адміністративних послуг</w:t>
      </w:r>
      <w:r w:rsidRPr="005E32CE">
        <w:rPr>
          <w:rFonts w:eastAsia="Calibri"/>
          <w:sz w:val="26"/>
          <w:szCs w:val="26"/>
          <w:lang w:val="uk-UA"/>
        </w:rPr>
        <w:t>.</w:t>
      </w:r>
    </w:p>
    <w:p w:rsidR="00D912F2" w:rsidRPr="005E32CE" w:rsidRDefault="00D912F2" w:rsidP="00D912F2">
      <w:pPr>
        <w:shd w:val="clear" w:color="auto" w:fill="FFFFFF"/>
        <w:ind w:firstLine="567"/>
        <w:rPr>
          <w:sz w:val="26"/>
          <w:szCs w:val="26"/>
          <w:lang w:val="uk-UA" w:eastAsia="uk-UA"/>
        </w:rPr>
      </w:pPr>
      <w:r w:rsidRPr="005E32CE">
        <w:rPr>
          <w:sz w:val="26"/>
          <w:szCs w:val="26"/>
          <w:lang w:val="uk-UA" w:eastAsia="uk-UA"/>
        </w:rPr>
        <w:t>За 2025 рік відділом надано 1395 послуг:</w:t>
      </w:r>
    </w:p>
    <w:p w:rsidR="00D912F2" w:rsidRPr="005E32CE" w:rsidRDefault="00D912F2" w:rsidP="00D912F2">
      <w:pPr>
        <w:shd w:val="clear" w:color="auto" w:fill="FFFFFF"/>
        <w:rPr>
          <w:sz w:val="26"/>
          <w:szCs w:val="26"/>
          <w:lang w:val="uk-UA" w:eastAsia="uk-UA"/>
        </w:rPr>
      </w:pPr>
      <w:r w:rsidRPr="005E32CE">
        <w:rPr>
          <w:rFonts w:eastAsia="MS Gothic"/>
          <w:sz w:val="26"/>
          <w:szCs w:val="26"/>
          <w:lang w:val="uk-UA" w:eastAsia="uk-UA"/>
        </w:rPr>
        <w:t xml:space="preserve">- </w:t>
      </w:r>
      <w:r w:rsidRPr="005E32CE">
        <w:rPr>
          <w:sz w:val="26"/>
          <w:szCs w:val="26"/>
          <w:lang w:val="uk-UA" w:eastAsia="uk-UA"/>
        </w:rPr>
        <w:t>послуги з земельних питань та питань місцевого значення – 56 послуги;</w:t>
      </w:r>
    </w:p>
    <w:p w:rsidR="00D912F2" w:rsidRPr="005E32CE" w:rsidRDefault="00D912F2" w:rsidP="00D912F2">
      <w:pPr>
        <w:shd w:val="clear" w:color="auto" w:fill="FFFFFF"/>
        <w:rPr>
          <w:sz w:val="26"/>
          <w:szCs w:val="26"/>
          <w:lang w:val="uk-UA" w:eastAsia="uk-UA"/>
        </w:rPr>
      </w:pPr>
      <w:r w:rsidRPr="005E32CE">
        <w:rPr>
          <w:sz w:val="26"/>
          <w:szCs w:val="26"/>
          <w:lang w:val="uk-UA" w:eastAsia="uk-UA"/>
        </w:rPr>
        <w:t>- реєстрація місця проживання громадян – 269 послуг;</w:t>
      </w:r>
    </w:p>
    <w:p w:rsidR="00D912F2" w:rsidRPr="005E32CE" w:rsidRDefault="00D912F2" w:rsidP="00D912F2">
      <w:pPr>
        <w:shd w:val="clear" w:color="auto" w:fill="FFFFFF"/>
        <w:rPr>
          <w:sz w:val="26"/>
          <w:szCs w:val="26"/>
          <w:lang w:val="uk-UA" w:eastAsia="uk-UA"/>
        </w:rPr>
      </w:pPr>
      <w:r w:rsidRPr="005E32CE">
        <w:rPr>
          <w:rFonts w:eastAsia="MS Gothic"/>
          <w:sz w:val="26"/>
          <w:szCs w:val="26"/>
          <w:lang w:val="uk-UA" w:eastAsia="uk-UA"/>
        </w:rPr>
        <w:t>-</w:t>
      </w:r>
      <w:r w:rsidRPr="005E32CE">
        <w:rPr>
          <w:sz w:val="26"/>
          <w:szCs w:val="26"/>
          <w:lang w:val="uk-UA" w:eastAsia="uk-UA"/>
        </w:rPr>
        <w:t xml:space="preserve"> реєстрація прав на нерухоме майно та їх обтяжень – 17 послуги;</w:t>
      </w:r>
    </w:p>
    <w:p w:rsidR="00D912F2" w:rsidRPr="005E32CE" w:rsidRDefault="00D912F2" w:rsidP="00D912F2">
      <w:pPr>
        <w:shd w:val="clear" w:color="auto" w:fill="FFFFFF"/>
        <w:rPr>
          <w:sz w:val="26"/>
          <w:szCs w:val="26"/>
          <w:lang w:val="uk-UA" w:eastAsia="uk-UA"/>
        </w:rPr>
      </w:pPr>
      <w:r w:rsidRPr="005E32CE">
        <w:rPr>
          <w:rFonts w:eastAsia="MS Gothic"/>
          <w:sz w:val="26"/>
          <w:szCs w:val="26"/>
          <w:lang w:val="uk-UA" w:eastAsia="uk-UA"/>
        </w:rPr>
        <w:t>-</w:t>
      </w:r>
      <w:r w:rsidRPr="005E32CE">
        <w:rPr>
          <w:sz w:val="26"/>
          <w:szCs w:val="26"/>
          <w:lang w:val="uk-UA" w:eastAsia="uk-UA"/>
        </w:rPr>
        <w:t xml:space="preserve"> послуги Держгеокадастру – 70 послуг;</w:t>
      </w:r>
    </w:p>
    <w:p w:rsidR="00D912F2" w:rsidRPr="005E32CE" w:rsidRDefault="00D912F2" w:rsidP="00D912F2">
      <w:pPr>
        <w:shd w:val="clear" w:color="auto" w:fill="FFFFFF"/>
        <w:rPr>
          <w:sz w:val="26"/>
          <w:szCs w:val="26"/>
          <w:lang w:val="uk-UA" w:eastAsia="uk-UA"/>
        </w:rPr>
      </w:pPr>
      <w:r w:rsidRPr="005E32CE">
        <w:rPr>
          <w:rFonts w:eastAsia="MS Gothic"/>
          <w:sz w:val="26"/>
          <w:szCs w:val="26"/>
          <w:lang w:val="uk-UA" w:eastAsia="uk-UA"/>
        </w:rPr>
        <w:t>-</w:t>
      </w:r>
      <w:r w:rsidRPr="005E32CE">
        <w:rPr>
          <w:sz w:val="26"/>
          <w:szCs w:val="26"/>
          <w:lang w:val="uk-UA" w:eastAsia="uk-UA"/>
        </w:rPr>
        <w:t xml:space="preserve"> послуги Державної інспекції архітектури та містобудування – 27 послуг;</w:t>
      </w:r>
    </w:p>
    <w:p w:rsidR="00D912F2" w:rsidRPr="005E32CE" w:rsidRDefault="00D912F2" w:rsidP="00D912F2">
      <w:pPr>
        <w:shd w:val="clear" w:color="auto" w:fill="FFFFFF"/>
        <w:rPr>
          <w:sz w:val="26"/>
          <w:szCs w:val="26"/>
          <w:lang w:val="uk-UA" w:eastAsia="uk-UA"/>
        </w:rPr>
      </w:pPr>
      <w:r w:rsidRPr="005E32CE">
        <w:rPr>
          <w:rFonts w:eastAsia="MS Gothic"/>
          <w:sz w:val="26"/>
          <w:szCs w:val="26"/>
          <w:lang w:val="uk-UA" w:eastAsia="uk-UA"/>
        </w:rPr>
        <w:t>-</w:t>
      </w:r>
      <w:r w:rsidRPr="005E32CE">
        <w:rPr>
          <w:sz w:val="26"/>
          <w:szCs w:val="26"/>
          <w:lang w:val="uk-UA" w:eastAsia="uk-UA"/>
        </w:rPr>
        <w:t xml:space="preserve"> паспортні послуги (вклейка фото) - 11 послуг;</w:t>
      </w:r>
    </w:p>
    <w:p w:rsidR="00D912F2" w:rsidRPr="005E32CE" w:rsidRDefault="00D912F2" w:rsidP="00D912F2">
      <w:pPr>
        <w:shd w:val="clear" w:color="auto" w:fill="FFFFFF"/>
        <w:jc w:val="both"/>
        <w:rPr>
          <w:sz w:val="26"/>
          <w:szCs w:val="26"/>
          <w:lang w:val="uk-UA" w:eastAsia="uk-UA"/>
        </w:rPr>
      </w:pPr>
      <w:r w:rsidRPr="005E32CE">
        <w:rPr>
          <w:rFonts w:eastAsia="MS Gothic"/>
          <w:sz w:val="26"/>
          <w:szCs w:val="26"/>
          <w:lang w:val="uk-UA" w:eastAsia="uk-UA"/>
        </w:rPr>
        <w:t>-</w:t>
      </w:r>
      <w:r w:rsidRPr="005E32CE">
        <w:rPr>
          <w:sz w:val="26"/>
          <w:szCs w:val="26"/>
          <w:lang w:val="uk-UA" w:eastAsia="uk-UA"/>
        </w:rPr>
        <w:t xml:space="preserve"> було прийнято 249 заяви до Управління соціального захисту населення та Пенсійного фонду України (оформлення внутрішньо-переміщених осіб, призначення соціальних допомог, пільг та субсидій), </w:t>
      </w:r>
      <w:r w:rsidRPr="005E32CE">
        <w:rPr>
          <w:i/>
          <w:sz w:val="26"/>
          <w:szCs w:val="26"/>
          <w:lang w:val="uk-UA" w:eastAsia="uk-UA"/>
        </w:rPr>
        <w:t>в тому числі:</w:t>
      </w:r>
    </w:p>
    <w:p w:rsidR="00D912F2" w:rsidRPr="005E32CE" w:rsidRDefault="00D912F2" w:rsidP="00D912F2">
      <w:pPr>
        <w:shd w:val="clear" w:color="auto" w:fill="FFFFFF"/>
        <w:ind w:firstLine="709"/>
        <w:rPr>
          <w:i/>
          <w:sz w:val="26"/>
          <w:szCs w:val="26"/>
          <w:lang w:val="uk-UA" w:eastAsia="uk-UA"/>
        </w:rPr>
      </w:pPr>
      <w:r w:rsidRPr="005E32CE">
        <w:rPr>
          <w:i/>
          <w:sz w:val="26"/>
          <w:szCs w:val="26"/>
          <w:lang w:val="uk-UA" w:eastAsia="uk-UA"/>
        </w:rPr>
        <w:t>- оформлення житлових субсидій та пільг – 107 послуг;</w:t>
      </w:r>
    </w:p>
    <w:p w:rsidR="00D912F2" w:rsidRPr="005E32CE" w:rsidRDefault="00D912F2" w:rsidP="00D912F2">
      <w:pPr>
        <w:shd w:val="clear" w:color="auto" w:fill="FFFFFF"/>
        <w:ind w:firstLine="709"/>
        <w:rPr>
          <w:i/>
          <w:sz w:val="26"/>
          <w:szCs w:val="26"/>
          <w:lang w:val="uk-UA" w:eastAsia="uk-UA"/>
        </w:rPr>
      </w:pPr>
      <w:r w:rsidRPr="005E32CE">
        <w:rPr>
          <w:i/>
          <w:sz w:val="26"/>
          <w:szCs w:val="26"/>
          <w:lang w:val="uk-UA" w:eastAsia="uk-UA"/>
        </w:rPr>
        <w:t>- оформлення довідок про взяття на облік ВПО – 29 послуг;</w:t>
      </w:r>
    </w:p>
    <w:p w:rsidR="00D912F2" w:rsidRPr="005E32CE" w:rsidRDefault="00D912F2" w:rsidP="00D912F2">
      <w:pPr>
        <w:shd w:val="clear" w:color="auto" w:fill="FFFFFF"/>
        <w:ind w:firstLine="709"/>
        <w:rPr>
          <w:i/>
          <w:sz w:val="26"/>
          <w:szCs w:val="26"/>
          <w:lang w:val="uk-UA" w:eastAsia="uk-UA"/>
        </w:rPr>
      </w:pPr>
      <w:r w:rsidRPr="005E32CE">
        <w:rPr>
          <w:i/>
          <w:sz w:val="26"/>
          <w:szCs w:val="26"/>
          <w:lang w:val="uk-UA" w:eastAsia="uk-UA"/>
        </w:rPr>
        <w:t>- повідомлення про пошкоджене майно – 9 послуг;</w:t>
      </w:r>
    </w:p>
    <w:p w:rsidR="00D912F2" w:rsidRPr="005E32CE" w:rsidRDefault="00D912F2" w:rsidP="00D912F2">
      <w:pPr>
        <w:shd w:val="clear" w:color="auto" w:fill="FFFFFF"/>
        <w:ind w:firstLine="709"/>
        <w:rPr>
          <w:i/>
          <w:sz w:val="26"/>
          <w:szCs w:val="26"/>
          <w:lang w:val="uk-UA" w:eastAsia="uk-UA"/>
        </w:rPr>
      </w:pPr>
      <w:r w:rsidRPr="005E32CE">
        <w:rPr>
          <w:i/>
          <w:sz w:val="26"/>
          <w:szCs w:val="26"/>
          <w:lang w:val="uk-UA" w:eastAsia="uk-UA"/>
        </w:rPr>
        <w:t>- призначення соціальних допомог – 104 послуги;</w:t>
      </w:r>
    </w:p>
    <w:p w:rsidR="00D912F2" w:rsidRPr="005E32CE" w:rsidRDefault="00D912F2" w:rsidP="00D912F2">
      <w:pPr>
        <w:shd w:val="clear" w:color="auto" w:fill="FFFFFF"/>
        <w:rPr>
          <w:sz w:val="26"/>
          <w:szCs w:val="26"/>
          <w:lang w:val="uk-UA" w:eastAsia="uk-UA"/>
        </w:rPr>
      </w:pPr>
      <w:r w:rsidRPr="005E32CE">
        <w:rPr>
          <w:sz w:val="26"/>
          <w:szCs w:val="26"/>
          <w:lang w:val="uk-UA" w:eastAsia="uk-UA"/>
        </w:rPr>
        <w:t>- послуги для ветеранів війни, УБД та членів їх сімей – 10 послуг;</w:t>
      </w:r>
    </w:p>
    <w:p w:rsidR="00D912F2" w:rsidRPr="005E32CE" w:rsidRDefault="00D912F2" w:rsidP="00D912F2">
      <w:pPr>
        <w:shd w:val="clear" w:color="auto" w:fill="FFFFFF"/>
        <w:rPr>
          <w:sz w:val="26"/>
          <w:szCs w:val="26"/>
          <w:lang w:val="uk-UA" w:eastAsia="uk-UA"/>
        </w:rPr>
      </w:pPr>
      <w:r w:rsidRPr="005E32CE">
        <w:rPr>
          <w:sz w:val="26"/>
          <w:szCs w:val="26"/>
          <w:lang w:val="uk-UA" w:eastAsia="uk-UA"/>
        </w:rPr>
        <w:t>- послуги пов’язані з державною реєстрацією бізнесу та громадських формувань – 5 послуг;</w:t>
      </w:r>
    </w:p>
    <w:p w:rsidR="00D912F2" w:rsidRPr="005E32CE" w:rsidRDefault="00D912F2" w:rsidP="00D912F2">
      <w:pPr>
        <w:shd w:val="clear" w:color="auto" w:fill="FFFFFF"/>
        <w:rPr>
          <w:sz w:val="26"/>
          <w:szCs w:val="26"/>
          <w:lang w:val="uk-UA" w:eastAsia="uk-UA"/>
        </w:rPr>
      </w:pPr>
      <w:r w:rsidRPr="005E32CE">
        <w:rPr>
          <w:sz w:val="26"/>
          <w:szCs w:val="26"/>
          <w:lang w:val="uk-UA" w:eastAsia="uk-UA"/>
        </w:rPr>
        <w:t>- послуги отриманні відстрочки від призову на військову службу під час мобілізації – 5 послуг;</w:t>
      </w:r>
    </w:p>
    <w:p w:rsidR="00D912F2" w:rsidRPr="005E32CE" w:rsidRDefault="00D912F2" w:rsidP="00D912F2">
      <w:pPr>
        <w:shd w:val="clear" w:color="auto" w:fill="FFFFFF"/>
        <w:jc w:val="both"/>
        <w:rPr>
          <w:sz w:val="26"/>
          <w:szCs w:val="26"/>
          <w:lang w:val="uk-UA" w:eastAsia="uk-UA"/>
        </w:rPr>
      </w:pPr>
      <w:r w:rsidRPr="005E32CE">
        <w:rPr>
          <w:rFonts w:eastAsia="MS Gothic"/>
          <w:sz w:val="26"/>
          <w:szCs w:val="26"/>
          <w:lang w:val="uk-UA" w:eastAsia="uk-UA"/>
        </w:rPr>
        <w:t>-</w:t>
      </w:r>
      <w:r w:rsidRPr="005E32CE">
        <w:rPr>
          <w:sz w:val="26"/>
          <w:szCs w:val="26"/>
          <w:lang w:val="uk-UA" w:eastAsia="uk-UA"/>
        </w:rPr>
        <w:t xml:space="preserve"> відділом видано 402 витягів з реєстру територіальної громади та 274 довідок про зареєстрованих осіб.</w:t>
      </w:r>
    </w:p>
    <w:p w:rsidR="00D912F2" w:rsidRPr="005E32CE" w:rsidRDefault="00D912F2" w:rsidP="00D912F2">
      <w:pPr>
        <w:shd w:val="clear" w:color="auto" w:fill="FFFFFF"/>
        <w:ind w:firstLine="708"/>
        <w:jc w:val="both"/>
        <w:rPr>
          <w:sz w:val="26"/>
          <w:szCs w:val="26"/>
          <w:lang w:val="uk-UA" w:eastAsia="uk-UA"/>
        </w:rPr>
      </w:pPr>
      <w:r w:rsidRPr="005E32CE">
        <w:rPr>
          <w:sz w:val="26"/>
          <w:szCs w:val="26"/>
          <w:lang w:val="uk-UA" w:eastAsia="uk-UA"/>
        </w:rPr>
        <w:t>Також через звернення громадян до адміністратора ЦНАП можна отримати додаткові послуги:</w:t>
      </w:r>
    </w:p>
    <w:p w:rsidR="00D912F2" w:rsidRPr="005E32CE" w:rsidRDefault="00D912F2" w:rsidP="00D912F2">
      <w:pPr>
        <w:shd w:val="clear" w:color="auto" w:fill="FFFFFF"/>
        <w:ind w:firstLine="708"/>
        <w:jc w:val="both"/>
        <w:rPr>
          <w:sz w:val="26"/>
          <w:szCs w:val="26"/>
          <w:lang w:val="uk-UA" w:eastAsia="uk-UA"/>
        </w:rPr>
      </w:pPr>
      <w:r w:rsidRPr="005E32CE">
        <w:rPr>
          <w:sz w:val="26"/>
          <w:szCs w:val="26"/>
          <w:lang w:val="uk-UA" w:eastAsia="uk-UA"/>
        </w:rPr>
        <w:t>- подати повідомлення про пошкоджене або зруйноване майно внаслідок агресії російської федерації проти України;</w:t>
      </w:r>
    </w:p>
    <w:p w:rsidR="00D912F2" w:rsidRPr="005E32CE" w:rsidRDefault="00D912F2" w:rsidP="00D912F2">
      <w:pPr>
        <w:shd w:val="clear" w:color="auto" w:fill="FFFFFF"/>
        <w:ind w:firstLine="708"/>
        <w:jc w:val="both"/>
        <w:rPr>
          <w:sz w:val="26"/>
          <w:szCs w:val="26"/>
          <w:lang w:val="uk-UA" w:eastAsia="uk-UA"/>
        </w:rPr>
      </w:pPr>
      <w:r w:rsidRPr="005E32CE">
        <w:rPr>
          <w:sz w:val="26"/>
          <w:szCs w:val="26"/>
          <w:lang w:val="uk-UA" w:eastAsia="uk-UA"/>
        </w:rPr>
        <w:t>- подати заяву на компенсацію за пошкоджене або зруйноване майно за програмою «Є-Відновлення»;</w:t>
      </w:r>
    </w:p>
    <w:p w:rsidR="00D912F2" w:rsidRPr="005E32CE" w:rsidRDefault="00D912F2" w:rsidP="00D912F2">
      <w:pPr>
        <w:shd w:val="clear" w:color="auto" w:fill="FFFFFF"/>
        <w:ind w:firstLine="708"/>
        <w:jc w:val="both"/>
        <w:rPr>
          <w:sz w:val="26"/>
          <w:szCs w:val="26"/>
          <w:lang w:val="uk-UA" w:eastAsia="uk-UA"/>
        </w:rPr>
      </w:pPr>
      <w:r w:rsidRPr="005E32CE">
        <w:rPr>
          <w:sz w:val="26"/>
          <w:szCs w:val="26"/>
          <w:lang w:val="uk-UA" w:eastAsia="uk-UA"/>
        </w:rPr>
        <w:lastRenderedPageBreak/>
        <w:t>- отримати відомості з Єдиного державного реєстру ветеранів війни;</w:t>
      </w:r>
    </w:p>
    <w:p w:rsidR="00D912F2" w:rsidRPr="005E32CE" w:rsidRDefault="00D912F2" w:rsidP="00D912F2">
      <w:pPr>
        <w:shd w:val="clear" w:color="auto" w:fill="FFFFFF"/>
        <w:ind w:firstLine="708"/>
        <w:jc w:val="both"/>
        <w:rPr>
          <w:sz w:val="26"/>
          <w:szCs w:val="26"/>
          <w:lang w:val="uk-UA" w:eastAsia="uk-UA"/>
        </w:rPr>
      </w:pPr>
      <w:r w:rsidRPr="005E32CE">
        <w:rPr>
          <w:sz w:val="26"/>
          <w:szCs w:val="26"/>
          <w:lang w:val="uk-UA" w:eastAsia="uk-UA"/>
        </w:rPr>
        <w:t>- подати заяву щодо отримання відстрочки від призову на військову службу під час мобілізації.</w:t>
      </w:r>
    </w:p>
    <w:p w:rsidR="00D912F2" w:rsidRPr="005E32CE" w:rsidRDefault="00D912F2" w:rsidP="00D912F2">
      <w:pPr>
        <w:shd w:val="clear" w:color="auto" w:fill="FFFFFF"/>
        <w:ind w:firstLine="567"/>
        <w:jc w:val="both"/>
        <w:rPr>
          <w:sz w:val="26"/>
          <w:szCs w:val="26"/>
          <w:lang w:val="uk-UA" w:eastAsia="uk-UA"/>
        </w:rPr>
      </w:pPr>
      <w:r w:rsidRPr="005E32CE">
        <w:rPr>
          <w:sz w:val="26"/>
          <w:szCs w:val="26"/>
          <w:lang w:val="uk-UA" w:eastAsia="uk-UA"/>
        </w:rPr>
        <w:t>У звітному періоді за платні послуги, з яких стягується адміністративний збір, до</w:t>
      </w:r>
    </w:p>
    <w:p w:rsidR="00D912F2" w:rsidRPr="005E32CE" w:rsidRDefault="00D912F2" w:rsidP="00D912F2">
      <w:pPr>
        <w:shd w:val="clear" w:color="auto" w:fill="FFFFFF"/>
        <w:jc w:val="both"/>
        <w:rPr>
          <w:sz w:val="26"/>
          <w:szCs w:val="26"/>
          <w:lang w:val="uk-UA" w:eastAsia="uk-UA"/>
        </w:rPr>
      </w:pPr>
      <w:r w:rsidRPr="005E32CE">
        <w:rPr>
          <w:sz w:val="26"/>
          <w:szCs w:val="26"/>
          <w:lang w:val="uk-UA" w:eastAsia="uk-UA"/>
        </w:rPr>
        <w:t>місцевого бюджету села надійшло коштів в сумі 66,7 тис. грн.</w:t>
      </w:r>
    </w:p>
    <w:p w:rsidR="00D912F2" w:rsidRPr="005E32CE" w:rsidRDefault="00D912F2" w:rsidP="00D912F2">
      <w:pPr>
        <w:ind w:firstLine="709"/>
        <w:jc w:val="both"/>
        <w:rPr>
          <w:b/>
          <w:sz w:val="26"/>
          <w:szCs w:val="26"/>
          <w:lang w:val="uk-UA"/>
        </w:rPr>
      </w:pPr>
      <w:r w:rsidRPr="005E32CE">
        <w:rPr>
          <w:b/>
          <w:sz w:val="26"/>
          <w:szCs w:val="26"/>
          <w:lang w:val="uk-UA"/>
        </w:rPr>
        <w:t>Освіта</w:t>
      </w:r>
    </w:p>
    <w:p w:rsidR="00D912F2" w:rsidRPr="005E32CE" w:rsidRDefault="00D912F2" w:rsidP="00D912F2">
      <w:pPr>
        <w:ind w:firstLine="709"/>
        <w:jc w:val="both"/>
        <w:rPr>
          <w:sz w:val="26"/>
          <w:szCs w:val="26"/>
          <w:lang w:val="uk-UA"/>
        </w:rPr>
      </w:pPr>
      <w:r w:rsidRPr="005E32CE">
        <w:rPr>
          <w:sz w:val="26"/>
          <w:szCs w:val="26"/>
          <w:lang w:val="uk-UA"/>
        </w:rPr>
        <w:t>У своїй діяльності, протягом 2025 року, в усіх органів влади у сфері освіти, спрямовано на освітнє середовище закладів, створення умов для якісної та доступної дошкільної освіти. Продовження реалізації концепції «Нова українська школа», оцінювання педагогічної діяльності педагогічних працівників, управлінські процеси закладів освіти, всебічний розвиток науки, технічне забезпечення та комп’ютеризацію навчальних закладів, облаштування території з урахуванням доступності та безпечним, комфортним перебуванням для учасників освітнього процесу.</w:t>
      </w:r>
    </w:p>
    <w:p w:rsidR="00D912F2" w:rsidRPr="005E32CE" w:rsidRDefault="00D912F2" w:rsidP="00D912F2">
      <w:pPr>
        <w:ind w:firstLine="709"/>
        <w:jc w:val="both"/>
        <w:rPr>
          <w:sz w:val="26"/>
          <w:szCs w:val="26"/>
          <w:lang w:val="uk-UA"/>
        </w:rPr>
      </w:pPr>
      <w:r w:rsidRPr="005E32CE">
        <w:rPr>
          <w:sz w:val="26"/>
          <w:szCs w:val="26"/>
          <w:lang w:val="uk-UA"/>
        </w:rPr>
        <w:t>У мережі Кароліно-Бугазької ТГ знаходиться 2 заклади дошкільної освіти, а саме: КЗ «Затоківський заклад дошкільної освіти (ясла-садок) «Золота рибка», та у приміщенні Кароліно-Бугазького ЗЗСО відкрито 1 групу короткотривалого перебування для підготовки дітей 5-річного віку до школи КЗ «Кароліно-Бугазький заклад дошкільної освіти (ясла-садок) «Сонечко». У закладах дошкільної освіти обліковується 26 дітей. КЗ «Затоківський заклад дошкільної освіти (ясла-садок) «Золота рибка» фактично відвідували заклад 15 дітей та 11 дітей у групі короткотривалого перебування дітей 5 (6) річного віку при КЗ «Кароліно-Бугазький заклад дошкільної освіти (ясла-садок) «Сонечко».</w:t>
      </w:r>
    </w:p>
    <w:p w:rsidR="00D912F2" w:rsidRPr="005E32CE" w:rsidRDefault="00D912F2" w:rsidP="00D912F2">
      <w:pPr>
        <w:ind w:firstLine="709"/>
        <w:jc w:val="both"/>
        <w:rPr>
          <w:sz w:val="26"/>
          <w:szCs w:val="26"/>
          <w:lang w:val="uk-UA"/>
        </w:rPr>
      </w:pPr>
      <w:r w:rsidRPr="005E32CE">
        <w:rPr>
          <w:sz w:val="26"/>
          <w:szCs w:val="26"/>
          <w:lang w:val="uk-UA"/>
        </w:rPr>
        <w:t>Фактична чисельність педагогів у закладах дошкільної освіти за звітній період, а сааме 2025р. становила 13 шт. од., не педагогічних працівників 9,3 шт. од.</w:t>
      </w:r>
    </w:p>
    <w:p w:rsidR="00D912F2" w:rsidRPr="005E32CE" w:rsidRDefault="00D912F2" w:rsidP="00D912F2">
      <w:pPr>
        <w:ind w:firstLine="709"/>
        <w:jc w:val="both"/>
        <w:rPr>
          <w:sz w:val="26"/>
          <w:szCs w:val="26"/>
          <w:lang w:val="uk-UA"/>
        </w:rPr>
      </w:pPr>
      <w:r w:rsidRPr="005E32CE">
        <w:rPr>
          <w:sz w:val="26"/>
          <w:szCs w:val="26"/>
          <w:lang w:val="uk-UA"/>
        </w:rPr>
        <w:t>Відділ освіти, культури, сім’ї, молоді та спорту здійснює керівництво 2-х закладів загальної середньої освіти: Кароліно-Бугазький ліцей, Затоківський ліцей. В Кароліно-Бугазькому ліцеї протягом звітного періоду 2025 року здобували освіту 214 учнів та 87 учнів в Затоківському ліцеї.</w:t>
      </w:r>
    </w:p>
    <w:p w:rsidR="00D912F2" w:rsidRPr="005E32CE" w:rsidRDefault="00D912F2" w:rsidP="00D912F2">
      <w:pPr>
        <w:ind w:firstLine="709"/>
        <w:jc w:val="both"/>
        <w:rPr>
          <w:sz w:val="26"/>
          <w:szCs w:val="26"/>
          <w:lang w:val="uk-UA"/>
        </w:rPr>
      </w:pPr>
      <w:r w:rsidRPr="005E32CE">
        <w:rPr>
          <w:sz w:val="26"/>
          <w:szCs w:val="26"/>
          <w:lang w:val="uk-UA"/>
        </w:rPr>
        <w:t xml:space="preserve">Середня чисельність педагогів які забезпечують освітній процес протягом ІV кварталу становила 49,5 шт. од. Фактична чисельність не педагогічних працівників за звітний період становила 33,5 шт. од. </w:t>
      </w:r>
    </w:p>
    <w:p w:rsidR="00D912F2" w:rsidRPr="005E32CE" w:rsidRDefault="00D912F2" w:rsidP="00D912F2">
      <w:pPr>
        <w:ind w:firstLine="709"/>
        <w:jc w:val="both"/>
        <w:rPr>
          <w:sz w:val="26"/>
          <w:szCs w:val="26"/>
          <w:lang w:val="uk-UA"/>
        </w:rPr>
      </w:pPr>
      <w:r w:rsidRPr="005E32CE">
        <w:rPr>
          <w:sz w:val="26"/>
          <w:szCs w:val="26"/>
          <w:lang w:val="uk-UA"/>
        </w:rPr>
        <w:t xml:space="preserve">Усі заклади загальної середньої дошкільної освіти та заклади культури на 100% забезпечені виходом до мережі Інтернет. В усіх закладах загальної середньої освіти навчання проводиться українською мовою. </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У звітному періоді 2025 року для надання державної підтримки особам з особливими освітніми потребами, які навчаються в інклюзивних класах (групах) у закладах освіти, заплановано субвенцію на надання додаткових корекційно-розвиткових послуг за КПК 0611200 «Надання освіти за рахунок субвенції з державного бюджету місцевим бюджетам на надання державної підтримки особам з особливими освітніми потребами» у сумі 3,2 тис. грн.</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За звітний період заклади освіти провели наступні заходи:</w:t>
      </w:r>
    </w:p>
    <w:p w:rsidR="00D912F2" w:rsidRPr="005E32CE" w:rsidRDefault="00D912F2" w:rsidP="00D912F2">
      <w:pPr>
        <w:shd w:val="clear" w:color="auto" w:fill="FFFFFF"/>
        <w:ind w:firstLine="709"/>
        <w:jc w:val="both"/>
        <w:rPr>
          <w:sz w:val="26"/>
          <w:szCs w:val="26"/>
          <w:lang w:val="uk-UA" w:eastAsia="uk-UA"/>
        </w:rPr>
      </w:pPr>
      <w:r w:rsidRPr="005E32CE">
        <w:rPr>
          <w:sz w:val="26"/>
          <w:szCs w:val="26"/>
          <w:lang w:val="uk-UA" w:eastAsia="uk-UA"/>
        </w:rPr>
        <w:t>- Лінійка до Дня Державного прапору та Дня незалежності України. Відкриття меморіальної дошки;</w:t>
      </w:r>
    </w:p>
    <w:p w:rsidR="00D912F2" w:rsidRPr="005E32CE" w:rsidRDefault="00D912F2" w:rsidP="00D912F2">
      <w:pPr>
        <w:widowControl w:val="0"/>
        <w:ind w:left="709"/>
        <w:jc w:val="both"/>
        <w:rPr>
          <w:sz w:val="26"/>
          <w:szCs w:val="26"/>
          <w:lang w:val="uk-UA" w:eastAsia="uk-UA"/>
        </w:rPr>
      </w:pPr>
      <w:r w:rsidRPr="005E32CE">
        <w:rPr>
          <w:color w:val="000000"/>
          <w:sz w:val="26"/>
          <w:szCs w:val="26"/>
          <w:lang w:val="uk-UA" w:eastAsia="uk-UA"/>
        </w:rPr>
        <w:t>- Урочиста лінійка до свята Першого дзвоника;</w:t>
      </w:r>
    </w:p>
    <w:p w:rsidR="00D912F2" w:rsidRPr="005E32CE" w:rsidRDefault="00D912F2" w:rsidP="00D912F2">
      <w:pPr>
        <w:widowControl w:val="0"/>
        <w:ind w:left="709"/>
        <w:jc w:val="both"/>
        <w:rPr>
          <w:sz w:val="26"/>
          <w:szCs w:val="26"/>
          <w:lang w:val="uk-UA" w:eastAsia="uk-UA"/>
        </w:rPr>
      </w:pPr>
      <w:r w:rsidRPr="005E32CE">
        <w:rPr>
          <w:color w:val="000000"/>
          <w:sz w:val="26"/>
          <w:szCs w:val="26"/>
          <w:lang w:val="uk-UA" w:eastAsia="uk-UA"/>
        </w:rPr>
        <w:t>- Заходи до Олімпійського тижня за окремим планом;</w:t>
      </w:r>
    </w:p>
    <w:p w:rsidR="00D912F2" w:rsidRPr="005E32CE" w:rsidRDefault="00D912F2" w:rsidP="00D912F2">
      <w:pPr>
        <w:widowControl w:val="0"/>
        <w:ind w:firstLine="709"/>
        <w:jc w:val="both"/>
        <w:rPr>
          <w:sz w:val="26"/>
          <w:szCs w:val="26"/>
          <w:lang w:val="uk-UA" w:eastAsia="uk-UA"/>
        </w:rPr>
      </w:pPr>
      <w:r w:rsidRPr="005E32CE">
        <w:rPr>
          <w:color w:val="000000"/>
          <w:sz w:val="26"/>
          <w:szCs w:val="26"/>
          <w:lang w:val="uk-UA" w:eastAsia="uk-UA"/>
        </w:rPr>
        <w:t>- Зустріч з представником поліції. Заходи до тижня безпеки дорожнього руху за окремим планом;</w:t>
      </w:r>
    </w:p>
    <w:p w:rsidR="00D912F2" w:rsidRPr="005E32CE" w:rsidRDefault="00D912F2" w:rsidP="00D912F2">
      <w:pPr>
        <w:widowControl w:val="0"/>
        <w:ind w:firstLine="709"/>
        <w:jc w:val="both"/>
        <w:rPr>
          <w:sz w:val="26"/>
          <w:szCs w:val="26"/>
          <w:lang w:val="uk-UA" w:eastAsia="uk-UA"/>
        </w:rPr>
      </w:pPr>
      <w:r w:rsidRPr="005E32CE">
        <w:rPr>
          <w:color w:val="000000"/>
          <w:sz w:val="26"/>
          <w:szCs w:val="26"/>
          <w:lang w:val="uk-UA" w:eastAsia="uk-UA"/>
        </w:rPr>
        <w:t>- Вибори президента Кароліно-Бугазького ліцею та представників шкільного самоуправління ТЕМП;</w:t>
      </w:r>
    </w:p>
    <w:p w:rsidR="00D912F2" w:rsidRPr="005E32CE" w:rsidRDefault="00D912F2" w:rsidP="00D912F2">
      <w:pPr>
        <w:widowControl w:val="0"/>
        <w:ind w:firstLine="709"/>
        <w:jc w:val="both"/>
        <w:rPr>
          <w:sz w:val="26"/>
          <w:szCs w:val="26"/>
          <w:lang w:val="uk-UA" w:eastAsia="uk-UA"/>
        </w:rPr>
      </w:pPr>
      <w:r w:rsidRPr="005E32CE">
        <w:rPr>
          <w:color w:val="000000"/>
          <w:sz w:val="26"/>
          <w:szCs w:val="26"/>
          <w:lang w:val="uk-UA" w:eastAsia="uk-UA"/>
        </w:rPr>
        <w:t>- Заходи до дня Миру;</w:t>
      </w:r>
    </w:p>
    <w:p w:rsidR="00D912F2" w:rsidRPr="005E32CE" w:rsidRDefault="00D912F2" w:rsidP="00D912F2">
      <w:pPr>
        <w:widowControl w:val="0"/>
        <w:ind w:firstLine="709"/>
        <w:jc w:val="both"/>
        <w:rPr>
          <w:sz w:val="26"/>
          <w:szCs w:val="26"/>
          <w:lang w:val="uk-UA" w:eastAsia="uk-UA"/>
        </w:rPr>
      </w:pPr>
      <w:r w:rsidRPr="005E32CE">
        <w:rPr>
          <w:color w:val="000000"/>
          <w:sz w:val="26"/>
          <w:szCs w:val="26"/>
          <w:lang w:val="uk-UA" w:eastAsia="uk-UA"/>
        </w:rPr>
        <w:t>- Лінійка до Дня партизанської слави;</w:t>
      </w:r>
    </w:p>
    <w:p w:rsidR="00D912F2" w:rsidRPr="005E32CE" w:rsidRDefault="00D912F2" w:rsidP="00D912F2">
      <w:pPr>
        <w:widowControl w:val="0"/>
        <w:ind w:firstLine="709"/>
        <w:jc w:val="both"/>
        <w:rPr>
          <w:sz w:val="26"/>
          <w:szCs w:val="26"/>
          <w:lang w:val="uk-UA" w:eastAsia="uk-UA"/>
        </w:rPr>
      </w:pPr>
      <w:r w:rsidRPr="005E32CE">
        <w:rPr>
          <w:color w:val="000000"/>
          <w:sz w:val="26"/>
          <w:szCs w:val="26"/>
          <w:lang w:val="uk-UA" w:eastAsia="uk-UA"/>
        </w:rPr>
        <w:lastRenderedPageBreak/>
        <w:t>- Низка заходів з протидії булінгу;</w:t>
      </w:r>
    </w:p>
    <w:p w:rsidR="00D912F2" w:rsidRPr="005E32CE" w:rsidRDefault="00D912F2" w:rsidP="00D912F2">
      <w:pPr>
        <w:shd w:val="clear" w:color="auto" w:fill="FFFFFF"/>
        <w:ind w:firstLine="709"/>
        <w:jc w:val="both"/>
        <w:rPr>
          <w:sz w:val="26"/>
          <w:szCs w:val="26"/>
          <w:lang w:val="uk-UA" w:eastAsia="uk-UA"/>
        </w:rPr>
      </w:pPr>
      <w:r w:rsidRPr="005E32CE">
        <w:rPr>
          <w:sz w:val="26"/>
          <w:szCs w:val="26"/>
          <w:lang w:val="uk-UA" w:eastAsia="uk-UA"/>
        </w:rPr>
        <w:t>- Лінійка до Дня пам’яті жертв Бабиного Яру;</w:t>
      </w:r>
    </w:p>
    <w:p w:rsidR="00D912F2" w:rsidRPr="005E32CE" w:rsidRDefault="00D912F2" w:rsidP="00D912F2">
      <w:pPr>
        <w:shd w:val="clear" w:color="auto" w:fill="FFFFFF"/>
        <w:ind w:firstLine="709"/>
        <w:jc w:val="both"/>
        <w:rPr>
          <w:sz w:val="26"/>
          <w:szCs w:val="26"/>
          <w:lang w:val="uk-UA" w:eastAsia="uk-UA"/>
        </w:rPr>
      </w:pPr>
      <w:r w:rsidRPr="005E32CE">
        <w:rPr>
          <w:color w:val="000000"/>
          <w:sz w:val="26"/>
          <w:szCs w:val="26"/>
          <w:lang w:val="uk-UA"/>
        </w:rPr>
        <w:t xml:space="preserve">- до Дня </w:t>
      </w:r>
      <w:proofErr w:type="spellStart"/>
      <w:r w:rsidRPr="005E32CE">
        <w:rPr>
          <w:color w:val="000000"/>
          <w:sz w:val="26"/>
          <w:szCs w:val="26"/>
          <w:lang w:val="uk-UA"/>
        </w:rPr>
        <w:t>нечуючих</w:t>
      </w:r>
      <w:proofErr w:type="spellEnd"/>
      <w:r w:rsidRPr="005E32CE">
        <w:rPr>
          <w:color w:val="000000"/>
          <w:sz w:val="26"/>
          <w:szCs w:val="26"/>
          <w:lang w:val="uk-UA"/>
        </w:rPr>
        <w:t xml:space="preserve"> спрямованих на підвищення рівня обізнаності суспільства та держави щодо потреб </w:t>
      </w:r>
      <w:proofErr w:type="spellStart"/>
      <w:r w:rsidRPr="005E32CE">
        <w:rPr>
          <w:color w:val="000000"/>
          <w:sz w:val="26"/>
          <w:szCs w:val="26"/>
          <w:lang w:val="uk-UA"/>
        </w:rPr>
        <w:t>нечуючих</w:t>
      </w:r>
      <w:proofErr w:type="spellEnd"/>
      <w:r w:rsidRPr="005E32CE">
        <w:rPr>
          <w:color w:val="000000"/>
          <w:sz w:val="26"/>
          <w:szCs w:val="26"/>
          <w:lang w:val="uk-UA"/>
        </w:rPr>
        <w:t xml:space="preserve"> громадян;</w:t>
      </w:r>
    </w:p>
    <w:p w:rsidR="00D912F2" w:rsidRPr="005E32CE" w:rsidRDefault="00D912F2" w:rsidP="00D912F2">
      <w:pPr>
        <w:shd w:val="clear" w:color="auto" w:fill="FFFFFF"/>
        <w:ind w:firstLine="709"/>
        <w:jc w:val="both"/>
        <w:rPr>
          <w:sz w:val="26"/>
          <w:szCs w:val="26"/>
          <w:lang w:val="uk-UA" w:eastAsia="uk-UA"/>
        </w:rPr>
      </w:pPr>
      <w:r w:rsidRPr="005E32CE">
        <w:rPr>
          <w:sz w:val="26"/>
          <w:szCs w:val="26"/>
          <w:lang w:val="uk-UA" w:eastAsia="uk-UA"/>
        </w:rPr>
        <w:t xml:space="preserve">- Всесвітній день боротьби зі </w:t>
      </w:r>
      <w:proofErr w:type="spellStart"/>
      <w:r w:rsidRPr="005E32CE">
        <w:rPr>
          <w:sz w:val="26"/>
          <w:szCs w:val="26"/>
          <w:lang w:val="uk-UA" w:eastAsia="uk-UA"/>
        </w:rPr>
        <w:t>СНІДом</w:t>
      </w:r>
      <w:proofErr w:type="spellEnd"/>
      <w:r w:rsidRPr="005E32CE">
        <w:rPr>
          <w:sz w:val="26"/>
          <w:szCs w:val="26"/>
          <w:lang w:val="uk-UA" w:eastAsia="uk-UA"/>
        </w:rPr>
        <w:t xml:space="preserve"> — день пам'яті, солідарності та спільної боротьби з ВІЛ/</w:t>
      </w:r>
      <w:proofErr w:type="spellStart"/>
      <w:r w:rsidRPr="005E32CE">
        <w:rPr>
          <w:sz w:val="26"/>
          <w:szCs w:val="26"/>
          <w:lang w:val="uk-UA" w:eastAsia="uk-UA"/>
        </w:rPr>
        <w:t>СНІДом</w:t>
      </w:r>
      <w:proofErr w:type="spellEnd"/>
      <w:r w:rsidRPr="005E32CE">
        <w:rPr>
          <w:sz w:val="26"/>
          <w:szCs w:val="26"/>
          <w:lang w:val="uk-UA" w:eastAsia="uk-UA"/>
        </w:rPr>
        <w:t>;</w:t>
      </w:r>
    </w:p>
    <w:p w:rsidR="00D912F2" w:rsidRPr="005E32CE" w:rsidRDefault="00D912F2" w:rsidP="00D912F2">
      <w:pPr>
        <w:shd w:val="clear" w:color="auto" w:fill="FFFFFF"/>
        <w:ind w:left="709"/>
        <w:jc w:val="both"/>
        <w:rPr>
          <w:sz w:val="26"/>
          <w:szCs w:val="26"/>
          <w:lang w:val="uk-UA" w:eastAsia="uk-UA"/>
        </w:rPr>
      </w:pPr>
      <w:r w:rsidRPr="005E32CE">
        <w:rPr>
          <w:sz w:val="26"/>
          <w:szCs w:val="26"/>
          <w:lang w:val="uk-UA" w:eastAsia="uk-UA"/>
        </w:rPr>
        <w:t>- до Дня Гідності та Свободи;</w:t>
      </w:r>
    </w:p>
    <w:p w:rsidR="00D912F2" w:rsidRPr="005E32CE" w:rsidRDefault="00D912F2" w:rsidP="00D912F2">
      <w:pPr>
        <w:shd w:val="clear" w:color="auto" w:fill="FFFFFF"/>
        <w:ind w:firstLine="709"/>
        <w:jc w:val="both"/>
        <w:rPr>
          <w:sz w:val="26"/>
          <w:szCs w:val="26"/>
          <w:lang w:val="uk-UA" w:eastAsia="uk-UA"/>
        </w:rPr>
      </w:pPr>
      <w:r w:rsidRPr="005E32CE">
        <w:rPr>
          <w:sz w:val="26"/>
          <w:szCs w:val="26"/>
          <w:lang w:val="uk-UA" w:eastAsia="uk-UA"/>
        </w:rPr>
        <w:t xml:space="preserve">- ярмарок до Дня Захисників та Захисниць України, де було зібрано на підтримку бригади випускника Кароліно-Бугазького ліцею та захисника України </w:t>
      </w:r>
      <w:proofErr w:type="spellStart"/>
      <w:r w:rsidRPr="005E32CE">
        <w:rPr>
          <w:sz w:val="26"/>
          <w:szCs w:val="26"/>
          <w:lang w:val="uk-UA" w:eastAsia="uk-UA"/>
        </w:rPr>
        <w:t>Сладкова</w:t>
      </w:r>
      <w:proofErr w:type="spellEnd"/>
      <w:r w:rsidRPr="005E32CE">
        <w:rPr>
          <w:sz w:val="26"/>
          <w:szCs w:val="26"/>
          <w:lang w:val="uk-UA" w:eastAsia="uk-UA"/>
        </w:rPr>
        <w:t xml:space="preserve"> Максима (18773,00 грн.);</w:t>
      </w:r>
    </w:p>
    <w:p w:rsidR="00D912F2" w:rsidRPr="005E32CE" w:rsidRDefault="00D912F2" w:rsidP="00D912F2">
      <w:pPr>
        <w:shd w:val="clear" w:color="auto" w:fill="FFFFFF"/>
        <w:ind w:left="709"/>
        <w:jc w:val="both"/>
        <w:rPr>
          <w:sz w:val="26"/>
          <w:szCs w:val="26"/>
          <w:lang w:val="uk-UA" w:eastAsia="uk-UA"/>
        </w:rPr>
      </w:pPr>
      <w:r w:rsidRPr="005E32CE">
        <w:rPr>
          <w:sz w:val="26"/>
          <w:szCs w:val="26"/>
          <w:lang w:val="uk-UA" w:eastAsia="uk-UA"/>
        </w:rPr>
        <w:t>- до Дня Захисту дітей;</w:t>
      </w:r>
    </w:p>
    <w:p w:rsidR="00D912F2" w:rsidRPr="005E32CE" w:rsidRDefault="00D912F2" w:rsidP="00D912F2">
      <w:pPr>
        <w:shd w:val="clear" w:color="auto" w:fill="FFFFFF"/>
        <w:ind w:left="709"/>
        <w:jc w:val="both"/>
        <w:rPr>
          <w:sz w:val="26"/>
          <w:szCs w:val="26"/>
          <w:lang w:val="uk-UA" w:eastAsia="uk-UA"/>
        </w:rPr>
      </w:pPr>
      <w:r w:rsidRPr="005E32CE">
        <w:rPr>
          <w:sz w:val="26"/>
          <w:szCs w:val="26"/>
          <w:lang w:val="uk-UA" w:eastAsia="uk-UA"/>
        </w:rPr>
        <w:t>- тиждень ментального здоров’я;</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святкування Великодня;</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святкування Всесвітнього дня Землі;</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відео-урок «Як підліткам не потрапити в пастку російських спецслужб»;</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Благодійний ярмарок присвячений Дню Героя;</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День пам’яті «Чорнобильська трагедія»;</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xml:space="preserve">- свято </w:t>
      </w:r>
      <w:proofErr w:type="spellStart"/>
      <w:r w:rsidRPr="005E32CE">
        <w:rPr>
          <w:sz w:val="26"/>
          <w:szCs w:val="26"/>
          <w:bdr w:val="none" w:sz="0" w:space="0" w:color="auto" w:frame="1"/>
          <w:lang w:val="uk-UA" w:eastAsia="uk-UA"/>
        </w:rPr>
        <w:t>Буквара</w:t>
      </w:r>
      <w:proofErr w:type="spellEnd"/>
      <w:r w:rsidRPr="005E32CE">
        <w:rPr>
          <w:sz w:val="26"/>
          <w:szCs w:val="26"/>
          <w:bdr w:val="none" w:sz="0" w:space="0" w:color="auto" w:frame="1"/>
          <w:lang w:val="uk-UA" w:eastAsia="uk-UA"/>
        </w:rPr>
        <w:t>;</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День вишиванки;</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День Європи в Україні;</w:t>
      </w:r>
    </w:p>
    <w:p w:rsidR="00D912F2" w:rsidRPr="005E32CE" w:rsidRDefault="00D912F2" w:rsidP="00D912F2">
      <w:pPr>
        <w:shd w:val="clear" w:color="auto" w:fill="FFFFFF"/>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День пам’яті та примирення</w:t>
      </w:r>
    </w:p>
    <w:p w:rsidR="00D912F2" w:rsidRPr="005E32CE" w:rsidRDefault="00D912F2" w:rsidP="00D912F2">
      <w:pPr>
        <w:shd w:val="clear" w:color="auto" w:fill="FFFFFF"/>
        <w:ind w:left="709"/>
        <w:contextualSpacing/>
        <w:jc w:val="both"/>
        <w:rPr>
          <w:sz w:val="26"/>
          <w:szCs w:val="26"/>
          <w:bdr w:val="none" w:sz="0" w:space="0" w:color="auto" w:frame="1"/>
          <w:lang w:val="uk-UA" w:eastAsia="uk-UA"/>
        </w:rPr>
      </w:pPr>
      <w:r w:rsidRPr="005E32CE">
        <w:rPr>
          <w:sz w:val="26"/>
          <w:szCs w:val="26"/>
          <w:bdr w:val="none" w:sz="0" w:space="0" w:color="auto" w:frame="1"/>
          <w:lang w:val="uk-UA" w:eastAsia="uk-UA"/>
        </w:rPr>
        <w:t>- святкова лінійка;</w:t>
      </w:r>
    </w:p>
    <w:p w:rsidR="00D912F2" w:rsidRPr="005E32CE" w:rsidRDefault="00D912F2" w:rsidP="00D912F2">
      <w:pPr>
        <w:shd w:val="clear" w:color="auto" w:fill="FFFFFF"/>
        <w:ind w:left="709"/>
        <w:contextualSpacing/>
        <w:jc w:val="both"/>
        <w:rPr>
          <w:sz w:val="26"/>
          <w:szCs w:val="26"/>
          <w:bdr w:val="none" w:sz="0" w:space="0" w:color="auto" w:frame="1"/>
          <w:lang w:val="uk-UA" w:eastAsia="uk-UA"/>
        </w:rPr>
      </w:pPr>
      <w:r w:rsidRPr="005E32CE">
        <w:rPr>
          <w:sz w:val="26"/>
          <w:szCs w:val="26"/>
          <w:bdr w:val="none" w:sz="0" w:space="0" w:color="auto" w:frame="1"/>
          <w:lang w:val="uk-UA" w:eastAsia="uk-UA"/>
        </w:rPr>
        <w:t>- випускні вечори;</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всеукраїнський конкурс «Новорічна композиція» та  «Український сувенір»;</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конкурс-акція «Ялинка»;</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заходи до Дня пам’яті жертв Голодомору;</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Андріївські вечорниці.</w:t>
      </w:r>
    </w:p>
    <w:p w:rsidR="00D912F2" w:rsidRPr="005E32CE" w:rsidRDefault="00D912F2" w:rsidP="00D912F2">
      <w:pPr>
        <w:shd w:val="clear" w:color="auto" w:fill="FFFFFF"/>
        <w:ind w:firstLine="709"/>
        <w:jc w:val="both"/>
        <w:rPr>
          <w:b/>
          <w:sz w:val="26"/>
          <w:szCs w:val="26"/>
          <w:lang w:val="uk-UA"/>
        </w:rPr>
      </w:pPr>
      <w:r w:rsidRPr="005E32CE">
        <w:rPr>
          <w:b/>
          <w:sz w:val="26"/>
          <w:szCs w:val="26"/>
          <w:lang w:val="uk-UA"/>
        </w:rPr>
        <w:t>Культура</w:t>
      </w:r>
    </w:p>
    <w:p w:rsidR="00D912F2" w:rsidRPr="005E32CE" w:rsidRDefault="00D912F2" w:rsidP="00D912F2">
      <w:pPr>
        <w:shd w:val="clear" w:color="auto" w:fill="FFFFFF"/>
        <w:ind w:firstLine="709"/>
        <w:jc w:val="both"/>
        <w:rPr>
          <w:sz w:val="26"/>
          <w:szCs w:val="26"/>
          <w:lang w:val="uk-UA"/>
        </w:rPr>
      </w:pPr>
      <w:r w:rsidRPr="005E32CE">
        <w:rPr>
          <w:sz w:val="26"/>
          <w:szCs w:val="26"/>
          <w:lang w:val="uk-UA"/>
        </w:rPr>
        <w:t>В Кароліно-Бугазькій сільській територіальній громаді наявна мережа закладів культури, яка налічує: 1 бібліотеку, 1 КУ «Центр культури, дозвілля та спорту «Південна Кароліна».</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lang w:val="uk-UA"/>
        </w:rPr>
        <w:t xml:space="preserve">Протягом звітного періоду 2025 року КУ «Центр культури, дозвілля та спорту «Південна Кароліна» </w:t>
      </w:r>
      <w:r w:rsidRPr="005E32CE">
        <w:rPr>
          <w:sz w:val="26"/>
          <w:szCs w:val="26"/>
          <w:bdr w:val="none" w:sz="0" w:space="0" w:color="auto" w:frame="1"/>
          <w:lang w:val="uk-UA" w:eastAsia="uk-UA"/>
        </w:rPr>
        <w:t>організовано і проведено ряд заходів:</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Майстер клас з в’язання гачком;</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Концерт до Дня Незалежності України «Живи Україно, прекрасна і вільна»;</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Історична лекція до Дня Хрещення Київської Русі;</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Розважально-ігрова програма «Мріємо та діємо» до Дня молоді</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Книжкова виставка, читання до всеукраїнського Дня бібліотек;</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Історична лекція до Дня українського кіно;</w:t>
      </w:r>
    </w:p>
    <w:p w:rsidR="00D912F2" w:rsidRPr="005E32CE" w:rsidRDefault="00D912F2" w:rsidP="00D912F2">
      <w:pPr>
        <w:shd w:val="clear" w:color="auto" w:fill="FFFFFF"/>
        <w:ind w:firstLine="709"/>
        <w:contextualSpacing/>
        <w:jc w:val="both"/>
        <w:rPr>
          <w:sz w:val="26"/>
          <w:szCs w:val="26"/>
          <w:lang w:val="uk-UA"/>
        </w:rPr>
      </w:pPr>
      <w:r w:rsidRPr="005E32CE">
        <w:rPr>
          <w:sz w:val="26"/>
          <w:szCs w:val="26"/>
          <w:lang w:val="uk-UA"/>
        </w:rPr>
        <w:t>- Круглий стіл «Бабин Яр: відлуння у душах живих усього світу…» до Дня пам’яті жертв Бабиного яру.</w:t>
      </w:r>
    </w:p>
    <w:p w:rsidR="00D912F2" w:rsidRPr="005E32CE" w:rsidRDefault="00D912F2" w:rsidP="00D912F2">
      <w:pPr>
        <w:shd w:val="clear" w:color="auto" w:fill="FFFFFF"/>
        <w:ind w:firstLine="709"/>
        <w:jc w:val="both"/>
        <w:rPr>
          <w:sz w:val="26"/>
          <w:szCs w:val="26"/>
          <w:lang w:val="uk-UA" w:eastAsia="uk-UA"/>
        </w:rPr>
      </w:pPr>
      <w:r w:rsidRPr="005E32CE">
        <w:rPr>
          <w:sz w:val="26"/>
          <w:szCs w:val="26"/>
          <w:lang w:val="uk-UA" w:eastAsia="uk-UA"/>
        </w:rPr>
        <w:t>Шкільні бібліотеки підготувала наступні книжкові виставки :</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xml:space="preserve">- До Тижня права; </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До Дня Збройних Сил України;</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До Дня волонтера;</w:t>
      </w:r>
    </w:p>
    <w:p w:rsidR="00D912F2" w:rsidRPr="005E32CE" w:rsidRDefault="00D912F2" w:rsidP="00D912F2">
      <w:pPr>
        <w:shd w:val="clear" w:color="auto" w:fill="FFFFFF"/>
        <w:ind w:left="709"/>
        <w:contextualSpacing/>
        <w:jc w:val="both"/>
        <w:rPr>
          <w:sz w:val="26"/>
          <w:szCs w:val="26"/>
          <w:lang w:val="uk-UA" w:eastAsia="uk-UA"/>
        </w:rPr>
      </w:pPr>
      <w:r w:rsidRPr="005E32CE">
        <w:rPr>
          <w:sz w:val="26"/>
          <w:szCs w:val="26"/>
          <w:lang w:val="uk-UA" w:eastAsia="uk-UA"/>
        </w:rPr>
        <w:t>- 16 днів проти насилля;</w:t>
      </w:r>
    </w:p>
    <w:p w:rsidR="00D912F2" w:rsidRPr="005E32CE" w:rsidRDefault="00D912F2" w:rsidP="00D912F2">
      <w:pPr>
        <w:shd w:val="clear" w:color="auto" w:fill="FFFFFF"/>
        <w:ind w:firstLine="709"/>
        <w:contextualSpacing/>
        <w:jc w:val="both"/>
        <w:rPr>
          <w:sz w:val="26"/>
          <w:szCs w:val="26"/>
          <w:lang w:val="uk-UA" w:eastAsia="uk-UA"/>
        </w:rPr>
      </w:pPr>
      <w:r w:rsidRPr="005E32CE">
        <w:rPr>
          <w:color w:val="080809"/>
          <w:sz w:val="26"/>
          <w:szCs w:val="26"/>
          <w:shd w:val="clear" w:color="auto" w:fill="FFFFFF"/>
          <w:lang w:val="uk-UA"/>
        </w:rPr>
        <w:t>- "Міжнародний день людей з обмеженими фізичними можливостями"(до Міжнародного дня людей з обмеженими фізичними можливостями).</w:t>
      </w:r>
    </w:p>
    <w:p w:rsidR="00D912F2" w:rsidRPr="005E32CE" w:rsidRDefault="00D912F2" w:rsidP="00D912F2">
      <w:pPr>
        <w:shd w:val="clear" w:color="auto" w:fill="FFFFFF"/>
        <w:ind w:firstLine="709"/>
        <w:jc w:val="both"/>
        <w:rPr>
          <w:sz w:val="26"/>
          <w:szCs w:val="26"/>
          <w:lang w:val="uk-UA" w:eastAsia="uk-UA"/>
        </w:rPr>
      </w:pPr>
      <w:r w:rsidRPr="005E32CE">
        <w:rPr>
          <w:sz w:val="26"/>
          <w:szCs w:val="26"/>
          <w:lang w:val="uk-UA" w:eastAsia="uk-UA"/>
        </w:rPr>
        <w:t xml:space="preserve">Крім того в громаді працює 1 музична  школа. До початку військової агресії </w:t>
      </w:r>
      <w:proofErr w:type="spellStart"/>
      <w:r w:rsidRPr="005E32CE">
        <w:rPr>
          <w:sz w:val="26"/>
          <w:szCs w:val="26"/>
          <w:lang w:val="uk-UA" w:eastAsia="uk-UA"/>
        </w:rPr>
        <w:t>рф</w:t>
      </w:r>
      <w:proofErr w:type="spellEnd"/>
      <w:r w:rsidRPr="005E32CE">
        <w:rPr>
          <w:sz w:val="26"/>
          <w:szCs w:val="26"/>
          <w:lang w:val="uk-UA" w:eastAsia="uk-UA"/>
        </w:rPr>
        <w:t xml:space="preserve"> отримували музичну освіту 137 дітей, та працюють 10,32 педагогічних працівників та 3,5 шт. од. непедагогічних працівників. </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lang w:val="uk-UA"/>
        </w:rPr>
        <w:lastRenderedPageBreak/>
        <w:t xml:space="preserve">Протягом звітного періоду 2025 року КУ «Центр культури, дозвілля та спорту «Південна Кароліна» </w:t>
      </w:r>
      <w:r w:rsidRPr="005E32CE">
        <w:rPr>
          <w:sz w:val="26"/>
          <w:szCs w:val="26"/>
          <w:bdr w:val="none" w:sz="0" w:space="0" w:color="auto" w:frame="1"/>
          <w:lang w:val="uk-UA" w:eastAsia="uk-UA"/>
        </w:rPr>
        <w:t>брали участь у наступних конкурсах.</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bdr w:val="none" w:sz="0" w:space="0" w:color="auto" w:frame="1"/>
          <w:lang w:val="uk-UA" w:eastAsia="uk-UA"/>
        </w:rPr>
        <w:t xml:space="preserve">- Великдень </w:t>
      </w:r>
      <w:proofErr w:type="spellStart"/>
      <w:r w:rsidRPr="005E32CE">
        <w:rPr>
          <w:sz w:val="26"/>
          <w:szCs w:val="26"/>
          <w:bdr w:val="none" w:sz="0" w:space="0" w:color="auto" w:frame="1"/>
          <w:lang w:val="uk-UA" w:eastAsia="uk-UA"/>
        </w:rPr>
        <w:t>-розповіді</w:t>
      </w:r>
      <w:proofErr w:type="spellEnd"/>
      <w:r w:rsidRPr="005E32CE">
        <w:rPr>
          <w:sz w:val="26"/>
          <w:szCs w:val="26"/>
          <w:bdr w:val="none" w:sz="0" w:space="0" w:color="auto" w:frame="1"/>
          <w:lang w:val="uk-UA" w:eastAsia="uk-UA"/>
        </w:rPr>
        <w:t xml:space="preserve"> про традиції;</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bdr w:val="none" w:sz="0" w:space="0" w:color="auto" w:frame="1"/>
          <w:lang w:val="uk-UA" w:eastAsia="uk-UA"/>
        </w:rPr>
        <w:t>- привітання до Дня матері « Будь вовік благословенна мамо»;</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bdr w:val="none" w:sz="0" w:space="0" w:color="auto" w:frame="1"/>
          <w:lang w:val="uk-UA" w:eastAsia="uk-UA"/>
        </w:rPr>
        <w:t xml:space="preserve">- віршований </w:t>
      </w:r>
      <w:proofErr w:type="spellStart"/>
      <w:r w:rsidRPr="005E32CE">
        <w:rPr>
          <w:sz w:val="26"/>
          <w:szCs w:val="26"/>
          <w:bdr w:val="none" w:sz="0" w:space="0" w:color="auto" w:frame="1"/>
          <w:lang w:val="uk-UA" w:eastAsia="uk-UA"/>
        </w:rPr>
        <w:t>флешмоб</w:t>
      </w:r>
      <w:proofErr w:type="spellEnd"/>
      <w:r w:rsidRPr="005E32CE">
        <w:rPr>
          <w:sz w:val="26"/>
          <w:szCs w:val="26"/>
          <w:bdr w:val="none" w:sz="0" w:space="0" w:color="auto" w:frame="1"/>
          <w:lang w:val="uk-UA" w:eastAsia="uk-UA"/>
        </w:rPr>
        <w:t xml:space="preserve"> «Розквітла вишиванка кольорами» до Дня вишиванки;</w:t>
      </w:r>
    </w:p>
    <w:p w:rsidR="00D912F2" w:rsidRPr="005E32CE" w:rsidRDefault="00D912F2" w:rsidP="00D912F2">
      <w:pPr>
        <w:ind w:firstLine="709"/>
        <w:jc w:val="both"/>
        <w:rPr>
          <w:sz w:val="26"/>
          <w:szCs w:val="26"/>
          <w:bdr w:val="none" w:sz="0" w:space="0" w:color="auto" w:frame="1"/>
          <w:lang w:val="uk-UA" w:eastAsia="uk-UA"/>
        </w:rPr>
      </w:pPr>
      <w:proofErr w:type="spellStart"/>
      <w:r w:rsidRPr="005E32CE">
        <w:rPr>
          <w:sz w:val="26"/>
          <w:szCs w:val="26"/>
          <w:bdr w:val="none" w:sz="0" w:space="0" w:color="auto" w:frame="1"/>
          <w:lang w:val="uk-UA" w:eastAsia="uk-UA"/>
        </w:rPr>
        <w:t>-конкурс</w:t>
      </w:r>
      <w:proofErr w:type="spellEnd"/>
      <w:r w:rsidRPr="005E32CE">
        <w:rPr>
          <w:sz w:val="26"/>
          <w:szCs w:val="26"/>
          <w:bdr w:val="none" w:sz="0" w:space="0" w:color="auto" w:frame="1"/>
          <w:lang w:val="uk-UA" w:eastAsia="uk-UA"/>
        </w:rPr>
        <w:t xml:space="preserve"> театральних мініатюр та концерт до дня захисту дітей;</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bdr w:val="none" w:sz="0" w:space="0" w:color="auto" w:frame="1"/>
          <w:lang w:val="uk-UA" w:eastAsia="uk-UA"/>
        </w:rPr>
        <w:t>- тематичні заходи до Дня Конституції.</w:t>
      </w:r>
    </w:p>
    <w:p w:rsidR="00D912F2" w:rsidRPr="005E32CE" w:rsidRDefault="00D912F2" w:rsidP="00D912F2">
      <w:pPr>
        <w:ind w:firstLine="709"/>
        <w:jc w:val="both"/>
        <w:rPr>
          <w:sz w:val="26"/>
          <w:szCs w:val="26"/>
          <w:bdr w:val="none" w:sz="0" w:space="0" w:color="auto" w:frame="1"/>
          <w:lang w:val="uk-UA" w:eastAsia="uk-UA"/>
        </w:rPr>
      </w:pPr>
      <w:r w:rsidRPr="005E32CE">
        <w:rPr>
          <w:sz w:val="26"/>
          <w:szCs w:val="26"/>
          <w:bdr w:val="none" w:sz="0" w:space="0" w:color="auto" w:frame="1"/>
          <w:lang w:val="uk-UA" w:eastAsia="uk-UA"/>
        </w:rPr>
        <w:t xml:space="preserve">- участь в </w:t>
      </w:r>
      <w:proofErr w:type="spellStart"/>
      <w:r w:rsidRPr="005E32CE">
        <w:rPr>
          <w:sz w:val="26"/>
          <w:szCs w:val="26"/>
          <w:bdr w:val="none" w:sz="0" w:space="0" w:color="auto" w:frame="1"/>
          <w:lang w:val="uk-UA" w:eastAsia="uk-UA"/>
        </w:rPr>
        <w:t>International</w:t>
      </w:r>
      <w:proofErr w:type="spellEnd"/>
      <w:r w:rsidRPr="005E32CE">
        <w:rPr>
          <w:sz w:val="26"/>
          <w:szCs w:val="26"/>
          <w:bdr w:val="none" w:sz="0" w:space="0" w:color="auto" w:frame="1"/>
          <w:lang w:val="uk-UA" w:eastAsia="uk-UA"/>
        </w:rPr>
        <w:t xml:space="preserve"> </w:t>
      </w:r>
      <w:proofErr w:type="spellStart"/>
      <w:r w:rsidRPr="005E32CE">
        <w:rPr>
          <w:sz w:val="26"/>
          <w:szCs w:val="26"/>
          <w:bdr w:val="none" w:sz="0" w:space="0" w:color="auto" w:frame="1"/>
          <w:lang w:val="uk-UA" w:eastAsia="uk-UA"/>
        </w:rPr>
        <w:t>Art</w:t>
      </w:r>
      <w:proofErr w:type="spellEnd"/>
      <w:r w:rsidRPr="005E32CE">
        <w:rPr>
          <w:sz w:val="26"/>
          <w:szCs w:val="26"/>
          <w:bdr w:val="none" w:sz="0" w:space="0" w:color="auto" w:frame="1"/>
          <w:lang w:val="uk-UA" w:eastAsia="uk-UA"/>
        </w:rPr>
        <w:t xml:space="preserve"> </w:t>
      </w:r>
      <w:proofErr w:type="spellStart"/>
      <w:r w:rsidRPr="005E32CE">
        <w:rPr>
          <w:sz w:val="26"/>
          <w:szCs w:val="26"/>
          <w:bdr w:val="none" w:sz="0" w:space="0" w:color="auto" w:frame="1"/>
          <w:lang w:val="uk-UA" w:eastAsia="uk-UA"/>
        </w:rPr>
        <w:t>Competition</w:t>
      </w:r>
      <w:proofErr w:type="spellEnd"/>
      <w:r w:rsidRPr="005E32CE">
        <w:rPr>
          <w:sz w:val="26"/>
          <w:szCs w:val="26"/>
          <w:bdr w:val="none" w:sz="0" w:space="0" w:color="auto" w:frame="1"/>
          <w:lang w:val="uk-UA" w:eastAsia="uk-UA"/>
        </w:rPr>
        <w:t>, де наші вихованці підкорили перші місця;</w:t>
      </w:r>
    </w:p>
    <w:p w:rsidR="00D912F2" w:rsidRPr="005E32CE" w:rsidRDefault="00D912F2" w:rsidP="00D912F2">
      <w:pPr>
        <w:widowControl w:val="0"/>
        <w:numPr>
          <w:ilvl w:val="0"/>
          <w:numId w:val="8"/>
        </w:numPr>
        <w:tabs>
          <w:tab w:val="left" w:pos="864"/>
          <w:tab w:val="left" w:pos="2160"/>
          <w:tab w:val="left" w:pos="5473"/>
        </w:tabs>
        <w:spacing w:line="276" w:lineRule="auto"/>
        <w:ind w:firstLine="709"/>
        <w:jc w:val="both"/>
        <w:rPr>
          <w:sz w:val="26"/>
          <w:szCs w:val="26"/>
          <w:lang w:val="uk-UA" w:eastAsia="uk-UA"/>
        </w:rPr>
      </w:pPr>
      <w:r w:rsidRPr="005E32CE">
        <w:rPr>
          <w:color w:val="000000"/>
          <w:sz w:val="26"/>
          <w:szCs w:val="26"/>
          <w:lang w:val="uk-UA" w:eastAsia="uk-UA"/>
        </w:rPr>
        <w:t xml:space="preserve">Міжнародний </w:t>
      </w:r>
      <w:proofErr w:type="spellStart"/>
      <w:r w:rsidRPr="005E32CE">
        <w:rPr>
          <w:color w:val="000000"/>
          <w:sz w:val="26"/>
          <w:szCs w:val="26"/>
          <w:lang w:val="uk-UA" w:eastAsia="uk-UA"/>
        </w:rPr>
        <w:t>двохтуровий</w:t>
      </w:r>
      <w:proofErr w:type="spellEnd"/>
      <w:r w:rsidRPr="005E32CE">
        <w:rPr>
          <w:color w:val="000000"/>
          <w:sz w:val="26"/>
          <w:szCs w:val="26"/>
          <w:lang w:val="uk-UA" w:eastAsia="uk-UA"/>
        </w:rPr>
        <w:t xml:space="preserve"> конкурс мистецтв “</w:t>
      </w:r>
      <w:proofErr w:type="spellStart"/>
      <w:r w:rsidRPr="005E32CE">
        <w:rPr>
          <w:color w:val="000000"/>
          <w:sz w:val="26"/>
          <w:szCs w:val="26"/>
          <w:lang w:val="uk-UA" w:eastAsia="uk-UA"/>
        </w:rPr>
        <w:t>Грааль</w:t>
      </w:r>
      <w:proofErr w:type="spellEnd"/>
      <w:r w:rsidRPr="005E32CE">
        <w:rPr>
          <w:color w:val="000000"/>
          <w:sz w:val="26"/>
          <w:szCs w:val="26"/>
          <w:lang w:val="uk-UA" w:eastAsia="uk-UA"/>
        </w:rPr>
        <w:t xml:space="preserve"> мистецтва” м. Київ </w:t>
      </w:r>
    </w:p>
    <w:p w:rsidR="00D912F2" w:rsidRPr="005E32CE" w:rsidRDefault="00D912F2" w:rsidP="00D912F2">
      <w:pPr>
        <w:widowControl w:val="0"/>
        <w:numPr>
          <w:ilvl w:val="0"/>
          <w:numId w:val="8"/>
        </w:numPr>
        <w:tabs>
          <w:tab w:val="left" w:pos="860"/>
          <w:tab w:val="left" w:pos="2160"/>
          <w:tab w:val="left" w:pos="5460"/>
        </w:tabs>
        <w:spacing w:line="276" w:lineRule="auto"/>
        <w:ind w:firstLine="709"/>
        <w:jc w:val="both"/>
        <w:rPr>
          <w:sz w:val="26"/>
          <w:szCs w:val="26"/>
          <w:lang w:val="uk-UA" w:eastAsia="uk-UA"/>
        </w:rPr>
      </w:pPr>
      <w:r w:rsidRPr="005E32CE">
        <w:rPr>
          <w:color w:val="000000"/>
          <w:sz w:val="26"/>
          <w:szCs w:val="26"/>
          <w:lang w:val="uk-UA" w:eastAsia="uk-UA"/>
        </w:rPr>
        <w:t xml:space="preserve">V Міжнародний </w:t>
      </w:r>
      <w:proofErr w:type="spellStart"/>
      <w:r w:rsidRPr="005E32CE">
        <w:rPr>
          <w:color w:val="000000"/>
          <w:sz w:val="26"/>
          <w:szCs w:val="26"/>
          <w:lang w:val="uk-UA" w:eastAsia="uk-UA"/>
        </w:rPr>
        <w:t>двохтуровий</w:t>
      </w:r>
      <w:proofErr w:type="spellEnd"/>
      <w:r w:rsidRPr="005E32CE">
        <w:rPr>
          <w:color w:val="000000"/>
          <w:sz w:val="26"/>
          <w:szCs w:val="26"/>
          <w:lang w:val="uk-UA" w:eastAsia="uk-UA"/>
        </w:rPr>
        <w:t xml:space="preserve"> конкурс театрального та циркового мистецтва «TEART»</w:t>
      </w:r>
      <w:r w:rsidRPr="005E32CE">
        <w:rPr>
          <w:sz w:val="26"/>
          <w:szCs w:val="26"/>
          <w:lang w:val="uk-UA" w:eastAsia="uk-UA"/>
        </w:rPr>
        <w:t xml:space="preserve"> </w:t>
      </w:r>
      <w:r w:rsidRPr="005E32CE">
        <w:rPr>
          <w:color w:val="000000"/>
          <w:sz w:val="26"/>
          <w:szCs w:val="26"/>
          <w:lang w:val="uk-UA" w:eastAsia="uk-UA"/>
        </w:rPr>
        <w:t xml:space="preserve">м. Харків </w:t>
      </w:r>
    </w:p>
    <w:p w:rsidR="00D912F2" w:rsidRPr="005E32CE" w:rsidRDefault="00D912F2" w:rsidP="00D912F2">
      <w:pPr>
        <w:shd w:val="clear" w:color="auto" w:fill="FFFFFF"/>
        <w:ind w:left="709"/>
        <w:contextualSpacing/>
        <w:jc w:val="both"/>
        <w:rPr>
          <w:sz w:val="26"/>
          <w:szCs w:val="26"/>
          <w:lang w:val="uk-UA"/>
        </w:rPr>
      </w:pPr>
      <w:r w:rsidRPr="005E32CE">
        <w:rPr>
          <w:sz w:val="26"/>
          <w:szCs w:val="26"/>
          <w:lang w:val="uk-UA"/>
        </w:rPr>
        <w:t xml:space="preserve">- ІІІ Міжнародний </w:t>
      </w:r>
      <w:proofErr w:type="spellStart"/>
      <w:r w:rsidRPr="005E32CE">
        <w:rPr>
          <w:sz w:val="26"/>
          <w:szCs w:val="26"/>
          <w:lang w:val="uk-UA"/>
        </w:rPr>
        <w:t>двохтуровий</w:t>
      </w:r>
      <w:proofErr w:type="spellEnd"/>
      <w:r w:rsidRPr="005E32CE">
        <w:rPr>
          <w:sz w:val="26"/>
          <w:szCs w:val="26"/>
          <w:lang w:val="uk-UA"/>
        </w:rPr>
        <w:t xml:space="preserve"> конкурс мистецтв «Ключ до успіху» м. Київ;</w:t>
      </w:r>
    </w:p>
    <w:p w:rsidR="00D912F2" w:rsidRPr="005E32CE" w:rsidRDefault="00D912F2" w:rsidP="00D912F2">
      <w:pPr>
        <w:widowControl w:val="0"/>
        <w:numPr>
          <w:ilvl w:val="0"/>
          <w:numId w:val="8"/>
        </w:numPr>
        <w:tabs>
          <w:tab w:val="left" w:pos="864"/>
          <w:tab w:val="left" w:pos="2160"/>
          <w:tab w:val="left" w:pos="5473"/>
        </w:tabs>
        <w:spacing w:line="276" w:lineRule="auto"/>
        <w:ind w:firstLine="709"/>
        <w:jc w:val="both"/>
        <w:rPr>
          <w:sz w:val="26"/>
          <w:szCs w:val="26"/>
          <w:lang w:val="uk-UA" w:eastAsia="uk-UA"/>
        </w:rPr>
      </w:pPr>
      <w:r w:rsidRPr="005E32CE">
        <w:rPr>
          <w:color w:val="000000"/>
          <w:sz w:val="26"/>
          <w:szCs w:val="26"/>
          <w:lang w:val="uk-UA" w:eastAsia="uk-UA"/>
        </w:rPr>
        <w:t>II INTERNATIONAL TWO-ROUND ARTS COMPETITION “ART EUPHORIA”</w:t>
      </w:r>
      <w:r w:rsidRPr="005E32CE">
        <w:rPr>
          <w:sz w:val="26"/>
          <w:szCs w:val="26"/>
          <w:lang w:val="uk-UA" w:eastAsia="uk-UA"/>
        </w:rPr>
        <w:t xml:space="preserve"> </w:t>
      </w:r>
      <w:r w:rsidRPr="005E32CE">
        <w:rPr>
          <w:color w:val="000000"/>
          <w:sz w:val="26"/>
          <w:szCs w:val="26"/>
          <w:lang w:val="uk-UA" w:eastAsia="uk-UA"/>
        </w:rPr>
        <w:t>м. Київ;</w:t>
      </w:r>
    </w:p>
    <w:p w:rsidR="00D912F2" w:rsidRPr="005E32CE" w:rsidRDefault="00D912F2" w:rsidP="00D912F2">
      <w:pPr>
        <w:ind w:firstLine="709"/>
        <w:jc w:val="both"/>
        <w:rPr>
          <w:sz w:val="26"/>
          <w:szCs w:val="26"/>
          <w:lang w:val="uk-UA" w:eastAsia="uk-UA"/>
        </w:rPr>
      </w:pPr>
      <w:r w:rsidRPr="005E32CE">
        <w:rPr>
          <w:sz w:val="26"/>
          <w:szCs w:val="26"/>
          <w:lang w:val="uk-UA" w:eastAsia="uk-UA"/>
        </w:rPr>
        <w:t xml:space="preserve">- V Міжнародний </w:t>
      </w:r>
      <w:proofErr w:type="spellStart"/>
      <w:r w:rsidRPr="005E32CE">
        <w:rPr>
          <w:sz w:val="26"/>
          <w:szCs w:val="26"/>
          <w:lang w:val="uk-UA" w:eastAsia="uk-UA"/>
        </w:rPr>
        <w:t>двотуровий</w:t>
      </w:r>
      <w:proofErr w:type="spellEnd"/>
      <w:r w:rsidRPr="005E32CE">
        <w:rPr>
          <w:sz w:val="26"/>
          <w:szCs w:val="26"/>
          <w:lang w:val="uk-UA" w:eastAsia="uk-UA"/>
        </w:rPr>
        <w:t xml:space="preserve"> фестиваль-конкурс мистецтв “Паляниця” м. </w:t>
      </w:r>
      <w:proofErr w:type="spellStart"/>
      <w:r w:rsidRPr="005E32CE">
        <w:rPr>
          <w:sz w:val="26"/>
          <w:szCs w:val="26"/>
          <w:lang w:val="uk-UA" w:eastAsia="uk-UA"/>
        </w:rPr>
        <w:t>Харьків</w:t>
      </w:r>
      <w:proofErr w:type="spellEnd"/>
      <w:r w:rsidRPr="005E32CE">
        <w:rPr>
          <w:sz w:val="26"/>
          <w:szCs w:val="26"/>
          <w:lang w:val="uk-UA" w:eastAsia="uk-UA"/>
        </w:rPr>
        <w:t>.</w:t>
      </w:r>
    </w:p>
    <w:p w:rsidR="00D912F2" w:rsidRPr="005E32CE" w:rsidRDefault="00D912F2" w:rsidP="00D912F2">
      <w:pPr>
        <w:shd w:val="clear" w:color="auto" w:fill="FFFFFF"/>
        <w:ind w:firstLine="709"/>
        <w:jc w:val="both"/>
        <w:rPr>
          <w:b/>
          <w:bCs/>
          <w:sz w:val="26"/>
          <w:szCs w:val="26"/>
          <w:lang w:val="uk-UA"/>
        </w:rPr>
      </w:pPr>
      <w:r w:rsidRPr="005E32CE">
        <w:rPr>
          <w:b/>
          <w:bCs/>
          <w:sz w:val="26"/>
          <w:szCs w:val="26"/>
          <w:lang w:val="uk-UA"/>
        </w:rPr>
        <w:t>Оздоровлення та відпочинок</w:t>
      </w:r>
    </w:p>
    <w:p w:rsidR="00D912F2" w:rsidRPr="005E32CE" w:rsidRDefault="00D912F2" w:rsidP="00D912F2">
      <w:pPr>
        <w:shd w:val="clear" w:color="auto" w:fill="FFFFFF"/>
        <w:ind w:firstLine="709"/>
        <w:jc w:val="both"/>
        <w:rPr>
          <w:sz w:val="26"/>
          <w:szCs w:val="26"/>
          <w:lang w:val="uk-UA"/>
        </w:rPr>
      </w:pPr>
      <w:r w:rsidRPr="005E32CE">
        <w:rPr>
          <w:sz w:val="26"/>
          <w:szCs w:val="26"/>
          <w:lang w:val="uk-UA"/>
        </w:rPr>
        <w:t xml:space="preserve">В період з 02.06.2025 по 13.06.2025 були пришкільні табори з денним перебуванням, під час такого відпочинку учні ЗЗСО та ЗДО мали змогу відвідати та відпочити в </w:t>
      </w:r>
      <w:proofErr w:type="spellStart"/>
      <w:r w:rsidRPr="005E32CE">
        <w:rPr>
          <w:sz w:val="26"/>
          <w:szCs w:val="26"/>
          <w:lang w:val="uk-UA"/>
        </w:rPr>
        <w:t>Етнопарку</w:t>
      </w:r>
      <w:proofErr w:type="spellEnd"/>
      <w:r w:rsidRPr="005E32CE">
        <w:rPr>
          <w:sz w:val="26"/>
          <w:szCs w:val="26"/>
          <w:lang w:val="uk-UA"/>
        </w:rPr>
        <w:t xml:space="preserve"> «</w:t>
      </w:r>
      <w:proofErr w:type="spellStart"/>
      <w:r w:rsidRPr="005E32CE">
        <w:rPr>
          <w:sz w:val="26"/>
          <w:szCs w:val="26"/>
          <w:lang w:val="uk-UA"/>
        </w:rPr>
        <w:t>Нью</w:t>
      </w:r>
      <w:proofErr w:type="spellEnd"/>
      <w:r w:rsidRPr="005E32CE">
        <w:rPr>
          <w:sz w:val="26"/>
          <w:szCs w:val="26"/>
          <w:lang w:val="uk-UA"/>
        </w:rPr>
        <w:t xml:space="preserve"> </w:t>
      </w:r>
      <w:proofErr w:type="spellStart"/>
      <w:r w:rsidRPr="005E32CE">
        <w:rPr>
          <w:sz w:val="26"/>
          <w:szCs w:val="26"/>
          <w:lang w:val="uk-UA"/>
        </w:rPr>
        <w:t>Васюки</w:t>
      </w:r>
      <w:proofErr w:type="spellEnd"/>
      <w:r w:rsidRPr="005E32CE">
        <w:rPr>
          <w:sz w:val="26"/>
          <w:szCs w:val="26"/>
          <w:lang w:val="uk-UA"/>
        </w:rPr>
        <w:t>».</w:t>
      </w:r>
    </w:p>
    <w:p w:rsidR="00D912F2" w:rsidRPr="005E32CE" w:rsidRDefault="00D912F2" w:rsidP="00D912F2">
      <w:pPr>
        <w:shd w:val="clear" w:color="auto" w:fill="FFFFFF"/>
        <w:ind w:firstLine="709"/>
        <w:jc w:val="both"/>
        <w:rPr>
          <w:sz w:val="26"/>
          <w:szCs w:val="26"/>
          <w:lang w:val="uk-UA"/>
        </w:rPr>
      </w:pPr>
      <w:r w:rsidRPr="005E32CE">
        <w:rPr>
          <w:sz w:val="26"/>
          <w:szCs w:val="26"/>
          <w:lang w:val="uk-UA"/>
        </w:rPr>
        <w:t xml:space="preserve">Протягом канікулярного періоду діти Затоківського ЗЗСО долучився до триденного відпочинку в селі </w:t>
      </w:r>
      <w:proofErr w:type="spellStart"/>
      <w:r w:rsidRPr="005E32CE">
        <w:rPr>
          <w:sz w:val="26"/>
          <w:szCs w:val="26"/>
          <w:lang w:val="uk-UA"/>
        </w:rPr>
        <w:t>Лібенталь</w:t>
      </w:r>
      <w:proofErr w:type="spellEnd"/>
      <w:r w:rsidRPr="005E32CE">
        <w:rPr>
          <w:sz w:val="26"/>
          <w:szCs w:val="26"/>
          <w:lang w:val="uk-UA"/>
        </w:rPr>
        <w:t>.</w:t>
      </w:r>
    </w:p>
    <w:p w:rsidR="00D912F2" w:rsidRPr="005E32CE" w:rsidRDefault="00D912F2" w:rsidP="00D912F2">
      <w:pPr>
        <w:tabs>
          <w:tab w:val="left" w:pos="2805"/>
        </w:tabs>
        <w:ind w:firstLine="709"/>
        <w:jc w:val="both"/>
        <w:rPr>
          <w:sz w:val="26"/>
          <w:szCs w:val="26"/>
          <w:lang w:val="uk-UA"/>
        </w:rPr>
      </w:pPr>
      <w:r w:rsidRPr="005E32CE">
        <w:rPr>
          <w:sz w:val="26"/>
          <w:szCs w:val="26"/>
          <w:lang w:val="uk-UA"/>
        </w:rPr>
        <w:t>Відповідно до Програми оздоровлення та відпочинку дітей 2021-2025 років та затвердженого Порядку щодо організації оздоровлення та відпочинку дітей Кароліно-Бугазької сільської ради, 24 учні Кароліно-Бугазького ліцею та Затоківського ліцею з 18 липня 2025 по 27 липня 2025 року мали змогу відпочити у ТОВ «Оздоровчо-профілактичний комплекс планета здоров’я», а саме «Артек -Прикарпаття».</w:t>
      </w:r>
    </w:p>
    <w:p w:rsidR="00D912F2" w:rsidRPr="005E32CE" w:rsidRDefault="00D912F2" w:rsidP="00D912F2">
      <w:pPr>
        <w:ind w:firstLine="709"/>
        <w:contextualSpacing/>
        <w:jc w:val="both"/>
        <w:rPr>
          <w:b/>
          <w:sz w:val="26"/>
          <w:szCs w:val="26"/>
          <w:lang w:val="uk-UA"/>
        </w:rPr>
      </w:pPr>
      <w:r w:rsidRPr="005E32CE">
        <w:rPr>
          <w:b/>
          <w:sz w:val="26"/>
          <w:szCs w:val="26"/>
          <w:lang w:val="uk-UA"/>
        </w:rPr>
        <w:t>Відділ соціального захисту та охорони здоров’я населення</w:t>
      </w:r>
    </w:p>
    <w:p w:rsidR="00D912F2" w:rsidRPr="005E32CE" w:rsidRDefault="00D912F2" w:rsidP="00D912F2">
      <w:pPr>
        <w:shd w:val="clear" w:color="auto" w:fill="FFFFFF"/>
        <w:ind w:firstLine="709"/>
        <w:jc w:val="both"/>
        <w:rPr>
          <w:color w:val="000000"/>
          <w:sz w:val="26"/>
          <w:szCs w:val="26"/>
          <w:lang w:val="uk-UA"/>
        </w:rPr>
      </w:pPr>
      <w:r w:rsidRPr="005E32CE">
        <w:rPr>
          <w:color w:val="000000"/>
          <w:sz w:val="26"/>
          <w:szCs w:val="26"/>
          <w:lang w:val="uk-UA"/>
        </w:rPr>
        <w:t>Відділ соціального захисту та охорони здоров’я населення Кароліно-Бугазької сільської ради Білгород-Дністровського району Одеської області утворено р</w:t>
      </w:r>
      <w:r w:rsidRPr="005E32CE">
        <w:rPr>
          <w:sz w:val="26"/>
          <w:szCs w:val="26"/>
          <w:lang w:val="uk-UA"/>
        </w:rPr>
        <w:t>ішенням Кароліно-Бугазької сільської ради Білгород-Дністровського району Одеської області від 17.12.2020 року № 19-VІІІ. Ш</w:t>
      </w:r>
      <w:r w:rsidRPr="005E32CE">
        <w:rPr>
          <w:color w:val="000000"/>
          <w:sz w:val="26"/>
          <w:szCs w:val="26"/>
          <w:lang w:val="uk-UA"/>
        </w:rPr>
        <w:t xml:space="preserve">татна чисельність - 4 посадові особи: начальник відділу, 3 головних спеціалісти відділу, у т. ч. – фахівець із соціальної роботи.       </w:t>
      </w:r>
    </w:p>
    <w:p w:rsidR="00D912F2" w:rsidRPr="005E32CE" w:rsidRDefault="00D912F2" w:rsidP="00D912F2">
      <w:pPr>
        <w:shd w:val="clear" w:color="auto" w:fill="FFFFFF"/>
        <w:ind w:firstLine="709"/>
        <w:jc w:val="both"/>
        <w:rPr>
          <w:color w:val="000000"/>
          <w:sz w:val="26"/>
          <w:szCs w:val="26"/>
          <w:lang w:val="uk-UA"/>
        </w:rPr>
      </w:pPr>
      <w:r w:rsidRPr="005E32CE">
        <w:rPr>
          <w:color w:val="000000"/>
          <w:sz w:val="26"/>
          <w:szCs w:val="26"/>
          <w:lang w:val="uk-UA"/>
        </w:rPr>
        <w:t>Головним завданням відділу соціального захисту та охорони здоров’я населення є сприяння у розв’язанні проблемних питань та надання соціальних послуг мешканцям громади.</w:t>
      </w:r>
    </w:p>
    <w:p w:rsidR="00D912F2" w:rsidRPr="005E32CE" w:rsidRDefault="00D912F2" w:rsidP="00D912F2">
      <w:pPr>
        <w:ind w:firstLine="709"/>
        <w:jc w:val="both"/>
        <w:rPr>
          <w:sz w:val="26"/>
          <w:szCs w:val="26"/>
          <w:lang w:val="uk-UA"/>
        </w:rPr>
      </w:pPr>
      <w:r w:rsidRPr="005E32CE">
        <w:rPr>
          <w:color w:val="000000"/>
          <w:sz w:val="26"/>
          <w:szCs w:val="26"/>
          <w:lang w:val="uk-UA"/>
        </w:rPr>
        <w:t>З метою забезпечення соціального захисту пільгових категорій населення громади рішенням Кароліно-Бугазької сільської ради Білгород-Дністровського району Одеської області від 12 лютого 2021 року № 53 затверджено Комплексну програму соціального захисту населення Кароліно-Бугазької сільської територіальної громади на 2021-2025 роки «Соціальний захист».</w:t>
      </w:r>
      <w:r w:rsidRPr="005E32CE">
        <w:rPr>
          <w:sz w:val="26"/>
          <w:szCs w:val="26"/>
          <w:shd w:val="clear" w:color="auto" w:fill="FFFFFF"/>
          <w:lang w:val="uk-UA"/>
        </w:rPr>
        <w:t xml:space="preserve"> </w:t>
      </w:r>
    </w:p>
    <w:p w:rsidR="00D912F2" w:rsidRPr="005E32CE" w:rsidRDefault="00D912F2" w:rsidP="00D912F2">
      <w:pPr>
        <w:shd w:val="clear" w:color="auto" w:fill="FFFFFF"/>
        <w:tabs>
          <w:tab w:val="left" w:pos="720"/>
        </w:tabs>
        <w:ind w:firstLine="709"/>
        <w:jc w:val="both"/>
        <w:rPr>
          <w:sz w:val="26"/>
          <w:szCs w:val="26"/>
          <w:lang w:val="uk-UA"/>
        </w:rPr>
      </w:pPr>
      <w:r w:rsidRPr="005E32CE">
        <w:rPr>
          <w:sz w:val="26"/>
          <w:szCs w:val="26"/>
          <w:lang w:val="uk-UA"/>
        </w:rPr>
        <w:tab/>
        <w:t>Складено соціальний паспорт Кароліно-Бугазької сільської ради Білгород-Дністровського району Одеської області.</w:t>
      </w:r>
    </w:p>
    <w:p w:rsidR="00D912F2" w:rsidRPr="005E32CE" w:rsidRDefault="00D912F2" w:rsidP="00D912F2">
      <w:pPr>
        <w:ind w:firstLine="709"/>
        <w:jc w:val="both"/>
        <w:rPr>
          <w:i/>
          <w:sz w:val="26"/>
          <w:szCs w:val="26"/>
          <w:lang w:val="uk-UA"/>
        </w:rPr>
      </w:pPr>
      <w:r w:rsidRPr="005E32CE">
        <w:rPr>
          <w:sz w:val="26"/>
          <w:szCs w:val="26"/>
          <w:lang w:val="uk-UA"/>
        </w:rPr>
        <w:t>Відповідно до соціального паспорту загальна чисельність населення громади на 01 січня 2026 року -  4073 осіб. З них: 2122 осіб – в с. Кароліно-Бугаз, 1954 особа – в смт Затока. Серед населення громади:</w:t>
      </w:r>
      <w:r w:rsidRPr="005E32CE">
        <w:rPr>
          <w:i/>
          <w:sz w:val="26"/>
          <w:szCs w:val="26"/>
          <w:lang w:val="uk-UA"/>
        </w:rPr>
        <w:t xml:space="preserve">           </w:t>
      </w:r>
    </w:p>
    <w:p w:rsidR="00D912F2" w:rsidRPr="005E32CE" w:rsidRDefault="00D912F2" w:rsidP="00D912F2">
      <w:pPr>
        <w:ind w:firstLine="709"/>
        <w:jc w:val="both"/>
        <w:rPr>
          <w:sz w:val="26"/>
          <w:szCs w:val="26"/>
          <w:lang w:val="uk-UA"/>
        </w:rPr>
      </w:pPr>
      <w:r w:rsidRPr="005E32CE">
        <w:rPr>
          <w:sz w:val="26"/>
          <w:szCs w:val="26"/>
          <w:lang w:val="uk-UA"/>
        </w:rPr>
        <w:t xml:space="preserve">За звітний період фахівцем відділу із соціальної роботи було проведено соціальне інспектування 38 сімей. </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color w:val="000000"/>
          <w:sz w:val="26"/>
          <w:szCs w:val="26"/>
          <w:lang w:val="uk-UA"/>
        </w:rPr>
      </w:pPr>
      <w:r w:rsidRPr="005E32CE">
        <w:rPr>
          <w:bCs/>
          <w:sz w:val="26"/>
          <w:szCs w:val="26"/>
          <w:lang w:val="uk-UA"/>
        </w:rPr>
        <w:lastRenderedPageBreak/>
        <w:t>Н</w:t>
      </w:r>
      <w:r w:rsidRPr="005E32CE">
        <w:rPr>
          <w:sz w:val="26"/>
          <w:szCs w:val="26"/>
          <w:lang w:val="uk-UA"/>
        </w:rPr>
        <w:t xml:space="preserve">а території громади проживає 42 багатодітних родин, у яких виховується 145 дітей (с. Кароліно-Бугаз – 26 сім’ї, в них – 90  дітей;  смт Затока – 16 сімей, в них – 55 дітей). </w:t>
      </w:r>
    </w:p>
    <w:p w:rsidR="00D912F2" w:rsidRPr="005E32CE" w:rsidRDefault="00D912F2" w:rsidP="00D912F2">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Cs/>
          <w:color w:val="000000"/>
          <w:sz w:val="26"/>
          <w:szCs w:val="26"/>
          <w:lang w:val="uk-UA"/>
        </w:rPr>
      </w:pPr>
      <w:r w:rsidRPr="005E32CE">
        <w:rPr>
          <w:iCs/>
          <w:color w:val="000000"/>
          <w:sz w:val="26"/>
          <w:szCs w:val="26"/>
          <w:lang w:val="uk-UA"/>
        </w:rPr>
        <w:t xml:space="preserve">Вищезазначені багатодітні родини перебувають на обліку у відділі соціального </w:t>
      </w:r>
      <w:r w:rsidRPr="005E32CE">
        <w:rPr>
          <w:color w:val="000000"/>
          <w:sz w:val="26"/>
          <w:szCs w:val="26"/>
          <w:lang w:val="uk-UA"/>
        </w:rPr>
        <w:t>захисту та охорони здоров’я населення, користуються пільгами та  державними допомогами згідно чинного законодавства України. Також багатодітні родини внесені до електронного Реєстру посвідчень батьків багатодітної сім’ї та дитини з багатодітної сім’ї Мінсоцполітики.</w:t>
      </w:r>
    </w:p>
    <w:p w:rsidR="00D912F2" w:rsidRPr="005E32CE" w:rsidRDefault="00D912F2" w:rsidP="00D912F2">
      <w:pPr>
        <w:tabs>
          <w:tab w:val="left" w:pos="720"/>
        </w:tabs>
        <w:ind w:firstLine="709"/>
        <w:jc w:val="both"/>
        <w:rPr>
          <w:sz w:val="26"/>
          <w:szCs w:val="26"/>
          <w:lang w:val="uk-UA"/>
        </w:rPr>
      </w:pPr>
      <w:r w:rsidRPr="005E32CE">
        <w:rPr>
          <w:sz w:val="26"/>
          <w:szCs w:val="26"/>
          <w:lang w:val="uk-UA"/>
        </w:rPr>
        <w:tab/>
        <w:t xml:space="preserve">Відповідно до постанови Кабінету Міністрів України від 2 березня 2010 року № 209 «Деякі питання виготовлення і видачі посвідчень батьків багатодітної сім’ї  та дитини з багатодітної сім’ї» відділ виписує та здійснює видачу </w:t>
      </w:r>
      <w:r w:rsidRPr="005E32CE">
        <w:rPr>
          <w:bCs/>
          <w:sz w:val="26"/>
          <w:szCs w:val="26"/>
          <w:lang w:val="uk-UA"/>
        </w:rPr>
        <w:t>посвідчень батьків багатодітної сім’ї та дитини з багатодітної сім’ї,</w:t>
      </w:r>
      <w:r w:rsidRPr="005E32CE">
        <w:rPr>
          <w:sz w:val="26"/>
          <w:szCs w:val="26"/>
          <w:lang w:val="uk-UA"/>
        </w:rPr>
        <w:t xml:space="preserve"> що підтверджують статус багатодітної сім’ї та право на отримання пільг згідно із Законом України «Про охорону дитинства». За звітний період (відповідно до потреби) видано 6 посвідчення батьків багатодітної сім’ї та дитини з багатодітної сім’ї – 5 посвідчення.</w:t>
      </w:r>
    </w:p>
    <w:p w:rsidR="00D912F2" w:rsidRPr="005E32CE" w:rsidRDefault="00D912F2" w:rsidP="00D912F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ab/>
        <w:t xml:space="preserve">Згідно постанови КМ України від 23 </w:t>
      </w:r>
      <w:proofErr w:type="spellStart"/>
      <w:r w:rsidRPr="005E32CE">
        <w:rPr>
          <w:sz w:val="26"/>
          <w:szCs w:val="26"/>
          <w:lang w:val="uk-UA"/>
        </w:rPr>
        <w:t>вересн</w:t>
      </w:r>
      <w:proofErr w:type="spellEnd"/>
      <w:r w:rsidRPr="005E32CE">
        <w:rPr>
          <w:sz w:val="26"/>
          <w:szCs w:val="26"/>
          <w:lang w:val="uk-UA"/>
        </w:rPr>
        <w:t>я 2020 р. № 859  «Деякі питання призначення і виплати компенсації фізичним особам, які надають соціальні послуги з догляду на непрофесійній основі» на обліку в 2025 році перебуває 1 особа.</w:t>
      </w:r>
    </w:p>
    <w:p w:rsidR="00D912F2" w:rsidRPr="005E32CE" w:rsidRDefault="00D912F2" w:rsidP="00D912F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ab/>
        <w:t xml:space="preserve">Згідно постанови КМ України від  06 </w:t>
      </w:r>
      <w:proofErr w:type="spellStart"/>
      <w:r w:rsidRPr="005E32CE">
        <w:rPr>
          <w:sz w:val="26"/>
          <w:szCs w:val="26"/>
          <w:lang w:val="uk-UA"/>
        </w:rPr>
        <w:t>жовтня</w:t>
      </w:r>
      <w:proofErr w:type="spellEnd"/>
      <w:r w:rsidRPr="005E32CE">
        <w:rPr>
          <w:sz w:val="26"/>
          <w:szCs w:val="26"/>
          <w:lang w:val="uk-UA"/>
        </w:rPr>
        <w:t> 2021 р.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 на обліку в 2025 році перебувала 1 особа.</w:t>
      </w:r>
      <w:r w:rsidRPr="005E32CE">
        <w:rPr>
          <w:sz w:val="26"/>
          <w:szCs w:val="26"/>
          <w:lang w:val="uk-UA"/>
        </w:rPr>
        <w:tab/>
        <w:t xml:space="preserve"> </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На території громади проживають 121 внутрішньо переміщених осіб, яким надаються консультації та видача гуманітарної допомоги продуктами харчування, одяг (за наявності).</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У відділі, на обліку, перебуває пільгова категорія населення, яка згідно КП «Соціальний Захист» отримують допомоги.</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Грошову допомогу на лікування військовослужбовців отримало 7 осіб у розмірі 20000,00 грн. на особу.</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xml:space="preserve">Грошову допомогу на поховання військовослужбовців отримала 1 особа у розмірі 20000,00 грн. на особу.    </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Одноразову допомогу військовослужбовцям, які перебували/перебувають на військовій службі отримало 91 особа у розмірі 20000,00 грн. на особу.</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Допомогу на лікування отримало 410 особи.</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Одноразову допомогу ВПО отримало 13 осіб у розмірі 1000,00 грн.</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Допомогу на поховання отримало 24 осіб у розмірі 1000,00 грн. на особу.</w:t>
      </w:r>
      <w:r w:rsidRPr="005E32CE">
        <w:rPr>
          <w:sz w:val="26"/>
          <w:szCs w:val="26"/>
          <w:lang w:val="uk-UA"/>
        </w:rPr>
        <w:tab/>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Грошову допомогу учасникам ліквідації наслідків аварії на Чорнобильській АЕС отримало 15 осіб у розмірі 3000, 00 грн.</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Одноразову допомогу до Дня захисника/захисниці отримало 77 осіб у розмірі 2000,00 грн. на особу.</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Одноразову допомогу до Дня людей похилого віку отримало 300 осіб у розмірі 1000,00 грн. на особу.</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Одноразову допомогу до Дня осіб з інвалідністю  отримало 148 осіб у розмірі 1000,00 грн. на особу.</w:t>
      </w:r>
      <w:r w:rsidRPr="005E32CE">
        <w:rPr>
          <w:sz w:val="26"/>
          <w:szCs w:val="26"/>
          <w:lang w:val="uk-UA"/>
        </w:rPr>
        <w:tab/>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За рахунок державного бюджету було оздоровлено 2 дітей-сиріт, пільгової категорії у «Міжнародному дитячому центрі «Артек»».</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Щоденно ведеться прийом громадян та надаються інформаційно-консультативні послуги особисто та в телефонному режимі.</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xml:space="preserve">Щомісячно до Одеської обласної державної адміністрації та Білгород-Дністровської РДА направляються звіти щодо організації роботи у сфері соціального захисту в Кароліно-Бугазькій сільській територіальній громаді Білгород-Дністровського </w:t>
      </w:r>
      <w:r w:rsidRPr="005E32CE">
        <w:rPr>
          <w:sz w:val="26"/>
          <w:szCs w:val="26"/>
          <w:lang w:val="uk-UA"/>
        </w:rPr>
        <w:lastRenderedPageBreak/>
        <w:t>району Одеської області, інформація щодо проведення моніторингу суб'єктів упровадження програмного комплексу «Інтегрована інформаційна система «Соціальна громада» на рівні територіальної громади та ін.</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На території Кароліно-Бугазькій сільської ради діють:</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мобільна бригада соціально-психологічної допомоги, які постраждали від домашнього насильства;</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Опікунська рада;</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Координаційний цент підтримки цивільного населення;</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Координаційна рада з питань сімейної політики, гендерної рівності, запобігання та протидії домашньому насильству та насильству за ознакою статі, протидії торгівлі людьми.</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lang w:val="uk-UA"/>
        </w:rPr>
      </w:pPr>
      <w:r w:rsidRPr="005E32CE">
        <w:rPr>
          <w:sz w:val="26"/>
          <w:szCs w:val="26"/>
          <w:lang w:val="uk-UA"/>
        </w:rPr>
        <w:t>- Створено комісію щодо розгляду заяв членів сімей осіб, які загинули, померли, та осіб з інвалідністю про призначення грошової компенсації.</w:t>
      </w:r>
    </w:p>
    <w:p w:rsidR="00D912F2" w:rsidRPr="005E32CE" w:rsidRDefault="00D912F2" w:rsidP="00D912F2">
      <w:pPr>
        <w:ind w:firstLine="709"/>
        <w:contextualSpacing/>
        <w:jc w:val="both"/>
        <w:rPr>
          <w:b/>
          <w:color w:val="FF0000"/>
          <w:sz w:val="26"/>
          <w:szCs w:val="26"/>
          <w:lang w:val="uk-UA"/>
        </w:rPr>
      </w:pPr>
      <w:r w:rsidRPr="005E32CE">
        <w:rPr>
          <w:sz w:val="26"/>
          <w:szCs w:val="26"/>
          <w:lang w:val="uk-UA"/>
        </w:rPr>
        <w:t>- Укладено договір про співпрацю з Комунальною установою «Центр надання соціальних послуг» Овідіопольської селищної ради, які надають послуги за Програмою для кривдників психологом КУ «ЦНСП», який має вищу освіту та пройшов відповідне спеціалізоване навчання.</w:t>
      </w:r>
    </w:p>
    <w:p w:rsidR="00D912F2" w:rsidRPr="005E32CE" w:rsidRDefault="00D912F2" w:rsidP="00D912F2">
      <w:pPr>
        <w:ind w:firstLine="709"/>
        <w:jc w:val="both"/>
        <w:rPr>
          <w:b/>
          <w:bCs/>
          <w:sz w:val="26"/>
          <w:szCs w:val="26"/>
          <w:lang w:val="uk-UA"/>
        </w:rPr>
      </w:pPr>
      <w:r w:rsidRPr="005E32CE">
        <w:rPr>
          <w:b/>
          <w:bCs/>
          <w:sz w:val="26"/>
          <w:szCs w:val="26"/>
          <w:lang w:val="uk-UA"/>
        </w:rPr>
        <w:t>Розвиток мережі дитячих будинків сімейного типу та прийомних сімей</w:t>
      </w:r>
    </w:p>
    <w:p w:rsidR="00D912F2" w:rsidRPr="005E32CE" w:rsidRDefault="00D912F2" w:rsidP="00D912F2">
      <w:pPr>
        <w:ind w:firstLine="709"/>
        <w:contextualSpacing/>
        <w:jc w:val="both"/>
        <w:rPr>
          <w:sz w:val="26"/>
          <w:szCs w:val="26"/>
          <w:lang w:val="uk-UA"/>
        </w:rPr>
      </w:pPr>
      <w:r w:rsidRPr="005E32CE">
        <w:rPr>
          <w:sz w:val="26"/>
          <w:szCs w:val="26"/>
          <w:lang w:val="uk-UA"/>
        </w:rPr>
        <w:t xml:space="preserve">На первинному обліку у службі у справах дітей Кароліно-Бугазької сільської ради станом на 01.01.2026 року перебуває </w:t>
      </w:r>
      <w:r w:rsidRPr="005E32CE">
        <w:rPr>
          <w:b/>
          <w:sz w:val="26"/>
          <w:szCs w:val="26"/>
          <w:lang w:val="uk-UA"/>
        </w:rPr>
        <w:t>10</w:t>
      </w:r>
      <w:r w:rsidRPr="005E32CE">
        <w:rPr>
          <w:sz w:val="26"/>
          <w:szCs w:val="26"/>
          <w:lang w:val="uk-UA"/>
        </w:rPr>
        <w:t xml:space="preserve"> дітей зі статусом дитини-сироти та дитини, позбавленої батьківського піклування: </w:t>
      </w:r>
      <w:r w:rsidRPr="005E32CE">
        <w:rPr>
          <w:b/>
          <w:sz w:val="26"/>
          <w:szCs w:val="26"/>
          <w:lang w:val="uk-UA"/>
        </w:rPr>
        <w:t>3</w:t>
      </w:r>
      <w:r w:rsidRPr="005E32CE">
        <w:rPr>
          <w:sz w:val="26"/>
          <w:szCs w:val="26"/>
          <w:lang w:val="uk-UA"/>
        </w:rPr>
        <w:t xml:space="preserve"> дітей-сиріт та </w:t>
      </w:r>
      <w:r w:rsidRPr="005E32CE">
        <w:rPr>
          <w:b/>
          <w:sz w:val="26"/>
          <w:szCs w:val="26"/>
          <w:lang w:val="uk-UA"/>
        </w:rPr>
        <w:t>7</w:t>
      </w:r>
      <w:r w:rsidRPr="005E32CE">
        <w:rPr>
          <w:sz w:val="26"/>
          <w:szCs w:val="26"/>
          <w:lang w:val="uk-UA"/>
        </w:rPr>
        <w:t xml:space="preserve"> дітей, позбавлених батьківського піклування. </w:t>
      </w:r>
    </w:p>
    <w:p w:rsidR="00D912F2" w:rsidRPr="005E32CE" w:rsidRDefault="00D912F2" w:rsidP="00D912F2">
      <w:pPr>
        <w:ind w:firstLine="709"/>
        <w:contextualSpacing/>
        <w:jc w:val="both"/>
        <w:rPr>
          <w:sz w:val="26"/>
          <w:szCs w:val="26"/>
          <w:lang w:val="uk-UA"/>
        </w:rPr>
      </w:pPr>
      <w:r w:rsidRPr="005E32CE">
        <w:rPr>
          <w:sz w:val="26"/>
          <w:szCs w:val="26"/>
          <w:lang w:val="uk-UA"/>
        </w:rPr>
        <w:t xml:space="preserve">Із них: </w:t>
      </w:r>
      <w:r w:rsidRPr="005E32CE">
        <w:rPr>
          <w:b/>
          <w:sz w:val="26"/>
          <w:szCs w:val="26"/>
          <w:lang w:val="uk-UA"/>
        </w:rPr>
        <w:t xml:space="preserve">4 </w:t>
      </w:r>
      <w:r w:rsidRPr="005E32CE">
        <w:rPr>
          <w:sz w:val="26"/>
          <w:szCs w:val="26"/>
          <w:lang w:val="uk-UA"/>
        </w:rPr>
        <w:t xml:space="preserve">дитини виховуються під опікою/піклуванням в родинах громадян,                        </w:t>
      </w:r>
      <w:r w:rsidRPr="005E32CE">
        <w:rPr>
          <w:b/>
          <w:sz w:val="26"/>
          <w:szCs w:val="26"/>
          <w:lang w:val="uk-UA"/>
        </w:rPr>
        <w:t>2</w:t>
      </w:r>
      <w:r w:rsidRPr="005E32CE">
        <w:rPr>
          <w:sz w:val="26"/>
          <w:szCs w:val="26"/>
          <w:lang w:val="uk-UA"/>
        </w:rPr>
        <w:t xml:space="preserve"> дітей виховуються в прийомній родині,</w:t>
      </w:r>
      <w:bookmarkStart w:id="1" w:name="_Hlk133243792"/>
      <w:r w:rsidRPr="005E32CE">
        <w:rPr>
          <w:sz w:val="26"/>
          <w:szCs w:val="26"/>
          <w:lang w:val="uk-UA"/>
        </w:rPr>
        <w:t xml:space="preserve"> </w:t>
      </w:r>
      <w:r w:rsidRPr="005E32CE">
        <w:rPr>
          <w:b/>
          <w:sz w:val="26"/>
          <w:szCs w:val="26"/>
          <w:lang w:val="uk-UA"/>
        </w:rPr>
        <w:t xml:space="preserve">3 </w:t>
      </w:r>
      <w:bookmarkEnd w:id="1"/>
      <w:r w:rsidRPr="005E32CE">
        <w:rPr>
          <w:sz w:val="26"/>
          <w:szCs w:val="26"/>
          <w:lang w:val="uk-UA"/>
        </w:rPr>
        <w:t>дітей виховуються у КЗ «Кароліно-Бугазький обласний ліцей Одеської обласної ради», який на даний час евакуйований за кордон</w:t>
      </w:r>
      <w:bookmarkStart w:id="2" w:name="_Hlk133243767"/>
      <w:r w:rsidRPr="005E32CE">
        <w:rPr>
          <w:sz w:val="26"/>
          <w:szCs w:val="26"/>
          <w:lang w:val="uk-UA"/>
        </w:rPr>
        <w:t xml:space="preserve">, </w:t>
      </w:r>
      <w:r w:rsidRPr="005E32CE">
        <w:rPr>
          <w:b/>
          <w:sz w:val="26"/>
          <w:szCs w:val="26"/>
          <w:lang w:val="uk-UA"/>
        </w:rPr>
        <w:t>1</w:t>
      </w:r>
      <w:r w:rsidRPr="005E32CE">
        <w:rPr>
          <w:sz w:val="26"/>
          <w:szCs w:val="26"/>
          <w:lang w:val="uk-UA"/>
        </w:rPr>
        <w:t xml:space="preserve"> дитина виховується в ЦСПР ССД Білгород-Дністровського району Одеської області.</w:t>
      </w:r>
    </w:p>
    <w:bookmarkEnd w:id="2"/>
    <w:p w:rsidR="00D912F2" w:rsidRPr="005E32CE" w:rsidRDefault="00D912F2" w:rsidP="00D912F2">
      <w:pPr>
        <w:ind w:firstLine="709"/>
        <w:contextualSpacing/>
        <w:jc w:val="both"/>
        <w:rPr>
          <w:sz w:val="26"/>
          <w:szCs w:val="26"/>
          <w:lang w:val="uk-UA"/>
        </w:rPr>
      </w:pPr>
      <w:r w:rsidRPr="005E32CE">
        <w:rPr>
          <w:b/>
          <w:sz w:val="26"/>
          <w:szCs w:val="26"/>
          <w:lang w:val="uk-UA"/>
        </w:rPr>
        <w:t>4</w:t>
      </w:r>
      <w:r w:rsidRPr="005E32CE">
        <w:rPr>
          <w:sz w:val="26"/>
          <w:szCs w:val="26"/>
          <w:lang w:val="uk-UA"/>
        </w:rPr>
        <w:t xml:space="preserve"> дітей які виховуються під опікою, піклуванням, проживають в родинах  опікунів, піклувальників на території сільської ради. </w:t>
      </w:r>
    </w:p>
    <w:p w:rsidR="00D912F2" w:rsidRPr="005E32CE" w:rsidRDefault="00D912F2" w:rsidP="00D912F2">
      <w:pPr>
        <w:ind w:firstLine="709"/>
        <w:contextualSpacing/>
        <w:jc w:val="both"/>
        <w:rPr>
          <w:sz w:val="26"/>
          <w:szCs w:val="26"/>
          <w:lang w:val="uk-UA"/>
        </w:rPr>
      </w:pPr>
      <w:r w:rsidRPr="005E32CE">
        <w:rPr>
          <w:sz w:val="26"/>
          <w:szCs w:val="26"/>
          <w:lang w:val="uk-UA"/>
        </w:rPr>
        <w:t xml:space="preserve">Проведено </w:t>
      </w:r>
      <w:r w:rsidRPr="005E32CE">
        <w:rPr>
          <w:b/>
          <w:sz w:val="26"/>
          <w:szCs w:val="26"/>
          <w:lang w:val="uk-UA"/>
        </w:rPr>
        <w:t xml:space="preserve">7 </w:t>
      </w:r>
      <w:r w:rsidRPr="005E32CE">
        <w:rPr>
          <w:sz w:val="26"/>
          <w:szCs w:val="26"/>
          <w:lang w:val="uk-UA"/>
        </w:rPr>
        <w:t>засідань комісії з питань захисту прав дитини, де розглядалися питання:</w:t>
      </w:r>
    </w:p>
    <w:p w:rsidR="00D912F2" w:rsidRPr="005E32CE" w:rsidRDefault="00D912F2" w:rsidP="00D912F2">
      <w:pPr>
        <w:ind w:firstLine="709"/>
        <w:contextualSpacing/>
        <w:jc w:val="both"/>
        <w:rPr>
          <w:sz w:val="26"/>
          <w:szCs w:val="26"/>
          <w:lang w:val="uk-UA"/>
        </w:rPr>
      </w:pPr>
      <w:r w:rsidRPr="005E32CE">
        <w:rPr>
          <w:sz w:val="26"/>
          <w:szCs w:val="26"/>
          <w:lang w:val="uk-UA"/>
        </w:rPr>
        <w:t>- про перегляд індивідуальних планів соціального захисту дітей-сиріт та дітей, позбавлених батьківського піклування;</w:t>
      </w:r>
    </w:p>
    <w:p w:rsidR="00D912F2" w:rsidRPr="005E32CE" w:rsidRDefault="00D912F2" w:rsidP="00D912F2">
      <w:pPr>
        <w:ind w:firstLine="709"/>
        <w:contextualSpacing/>
        <w:jc w:val="both"/>
        <w:rPr>
          <w:sz w:val="26"/>
          <w:szCs w:val="26"/>
          <w:lang w:val="uk-UA"/>
        </w:rPr>
      </w:pPr>
      <w:r w:rsidRPr="005E32CE">
        <w:rPr>
          <w:sz w:val="26"/>
          <w:szCs w:val="26"/>
          <w:lang w:val="uk-UA"/>
        </w:rPr>
        <w:t>- стан виховання та утримання дітей в родинах опікунів;</w:t>
      </w:r>
    </w:p>
    <w:p w:rsidR="00D912F2" w:rsidRPr="005E32CE" w:rsidRDefault="00D912F2" w:rsidP="00D912F2">
      <w:pPr>
        <w:ind w:firstLine="709"/>
        <w:contextualSpacing/>
        <w:jc w:val="both"/>
        <w:rPr>
          <w:sz w:val="26"/>
          <w:szCs w:val="26"/>
          <w:lang w:val="uk-UA"/>
        </w:rPr>
      </w:pPr>
      <w:r w:rsidRPr="005E32CE">
        <w:rPr>
          <w:sz w:val="26"/>
          <w:szCs w:val="26"/>
          <w:lang w:val="uk-UA"/>
        </w:rPr>
        <w:t>- стан виховання дітей під опікою;</w:t>
      </w:r>
    </w:p>
    <w:p w:rsidR="00D912F2" w:rsidRPr="005E32CE" w:rsidRDefault="00D912F2" w:rsidP="00D912F2">
      <w:pPr>
        <w:ind w:firstLine="709"/>
        <w:contextualSpacing/>
        <w:jc w:val="both"/>
        <w:rPr>
          <w:sz w:val="26"/>
          <w:szCs w:val="26"/>
          <w:lang w:val="uk-UA"/>
        </w:rPr>
      </w:pPr>
      <w:r w:rsidRPr="005E32CE">
        <w:rPr>
          <w:sz w:val="26"/>
          <w:szCs w:val="26"/>
          <w:lang w:val="uk-UA"/>
        </w:rPr>
        <w:t xml:space="preserve">- про надання  </w:t>
      </w:r>
      <w:r w:rsidRPr="005E32CE">
        <w:rPr>
          <w:b/>
          <w:sz w:val="26"/>
          <w:szCs w:val="26"/>
          <w:lang w:val="uk-UA"/>
        </w:rPr>
        <w:t>2</w:t>
      </w:r>
      <w:r w:rsidRPr="005E32CE">
        <w:rPr>
          <w:sz w:val="26"/>
          <w:szCs w:val="26"/>
          <w:lang w:val="uk-UA"/>
        </w:rPr>
        <w:t xml:space="preserve"> дітям ВПО  статус дитини, яка постраждала внаслідок воєнних дій та збройних конфліктів;</w:t>
      </w:r>
    </w:p>
    <w:p w:rsidR="00D912F2" w:rsidRPr="005E32CE" w:rsidRDefault="00D912F2" w:rsidP="00D912F2">
      <w:pPr>
        <w:ind w:firstLine="709"/>
        <w:contextualSpacing/>
        <w:jc w:val="both"/>
        <w:rPr>
          <w:sz w:val="26"/>
          <w:szCs w:val="26"/>
          <w:lang w:val="uk-UA"/>
        </w:rPr>
      </w:pPr>
      <w:r w:rsidRPr="005E32CE">
        <w:rPr>
          <w:sz w:val="26"/>
          <w:szCs w:val="26"/>
          <w:lang w:val="uk-UA"/>
        </w:rPr>
        <w:t>- про визначення місця проживання дитини;</w:t>
      </w:r>
    </w:p>
    <w:p w:rsidR="00D912F2" w:rsidRPr="005E32CE" w:rsidRDefault="00D912F2" w:rsidP="00D912F2">
      <w:pPr>
        <w:ind w:firstLine="709"/>
        <w:contextualSpacing/>
        <w:jc w:val="both"/>
        <w:rPr>
          <w:sz w:val="26"/>
          <w:szCs w:val="26"/>
          <w:lang w:val="uk-UA"/>
        </w:rPr>
      </w:pPr>
      <w:r w:rsidRPr="005E32CE">
        <w:rPr>
          <w:sz w:val="26"/>
          <w:szCs w:val="26"/>
          <w:lang w:val="uk-UA"/>
        </w:rPr>
        <w:t>- про присвоєння прізвища дитині;</w:t>
      </w:r>
    </w:p>
    <w:p w:rsidR="00D912F2" w:rsidRPr="005E32CE" w:rsidRDefault="00D912F2" w:rsidP="00D912F2">
      <w:pPr>
        <w:ind w:firstLine="709"/>
        <w:contextualSpacing/>
        <w:jc w:val="both"/>
        <w:rPr>
          <w:sz w:val="26"/>
          <w:szCs w:val="26"/>
          <w:lang w:val="uk-UA"/>
        </w:rPr>
      </w:pPr>
      <w:r w:rsidRPr="005E32CE">
        <w:rPr>
          <w:sz w:val="26"/>
          <w:szCs w:val="26"/>
          <w:lang w:val="uk-UA"/>
        </w:rPr>
        <w:t>- про надання дозволу на вчинення щодо нерухомого майна, право користування яким мають діти;</w:t>
      </w:r>
    </w:p>
    <w:p w:rsidR="00D912F2" w:rsidRPr="005E32CE" w:rsidRDefault="00D912F2" w:rsidP="00D912F2">
      <w:pPr>
        <w:ind w:firstLine="709"/>
        <w:contextualSpacing/>
        <w:jc w:val="both"/>
        <w:rPr>
          <w:sz w:val="26"/>
          <w:szCs w:val="26"/>
          <w:lang w:val="uk-UA"/>
        </w:rPr>
      </w:pPr>
      <w:r w:rsidRPr="005E32CE">
        <w:rPr>
          <w:sz w:val="26"/>
          <w:szCs w:val="26"/>
          <w:lang w:val="uk-UA"/>
        </w:rPr>
        <w:t>- про надання дозволу на обстеження у психіатра 2 малолітніх дітей, батьки яких відсутні на території громади.</w:t>
      </w:r>
    </w:p>
    <w:p w:rsidR="00D912F2" w:rsidRPr="005E32CE" w:rsidRDefault="00D912F2" w:rsidP="00D912F2">
      <w:pPr>
        <w:ind w:firstLine="709"/>
        <w:contextualSpacing/>
        <w:jc w:val="both"/>
        <w:rPr>
          <w:sz w:val="26"/>
          <w:szCs w:val="26"/>
          <w:lang w:val="uk-UA"/>
        </w:rPr>
      </w:pPr>
      <w:r w:rsidRPr="005E32CE">
        <w:rPr>
          <w:sz w:val="26"/>
          <w:szCs w:val="26"/>
          <w:lang w:val="uk-UA"/>
        </w:rPr>
        <w:t>Успішно здані квартальні та річні звіти, які відповідають інформації та кількості дітей в базі ЄІАС «Діти».</w:t>
      </w:r>
    </w:p>
    <w:p w:rsidR="00D912F2" w:rsidRPr="005E32CE" w:rsidRDefault="00D912F2" w:rsidP="00D912F2">
      <w:pPr>
        <w:ind w:firstLine="709"/>
        <w:contextualSpacing/>
        <w:jc w:val="both"/>
        <w:rPr>
          <w:sz w:val="26"/>
          <w:szCs w:val="26"/>
          <w:lang w:val="uk-UA"/>
        </w:rPr>
      </w:pPr>
      <w:r w:rsidRPr="005E32CE">
        <w:rPr>
          <w:sz w:val="26"/>
          <w:szCs w:val="26"/>
          <w:lang w:val="uk-UA"/>
        </w:rPr>
        <w:t xml:space="preserve">Надано </w:t>
      </w:r>
      <w:r w:rsidRPr="005E32CE">
        <w:rPr>
          <w:b/>
          <w:sz w:val="26"/>
          <w:szCs w:val="26"/>
          <w:lang w:val="uk-UA"/>
        </w:rPr>
        <w:t xml:space="preserve">35 </w:t>
      </w:r>
      <w:r w:rsidRPr="005E32CE">
        <w:rPr>
          <w:sz w:val="26"/>
          <w:szCs w:val="26"/>
          <w:lang w:val="uk-UA"/>
        </w:rPr>
        <w:t>відповідей на запити ССД ОДА та ССД Білгород-Дністровської РДА.</w:t>
      </w:r>
      <w:r w:rsidRPr="005E32CE">
        <w:rPr>
          <w:sz w:val="26"/>
          <w:szCs w:val="26"/>
          <w:lang w:val="uk-UA"/>
        </w:rPr>
        <w:tab/>
      </w:r>
    </w:p>
    <w:p w:rsidR="00D912F2" w:rsidRPr="005E32CE" w:rsidRDefault="00D912F2" w:rsidP="00D912F2">
      <w:pPr>
        <w:ind w:firstLine="709"/>
        <w:contextualSpacing/>
        <w:jc w:val="both"/>
        <w:rPr>
          <w:sz w:val="26"/>
          <w:szCs w:val="26"/>
          <w:lang w:val="uk-UA"/>
        </w:rPr>
      </w:pPr>
      <w:r w:rsidRPr="005E32CE">
        <w:rPr>
          <w:sz w:val="26"/>
          <w:szCs w:val="26"/>
          <w:lang w:val="uk-UA"/>
        </w:rPr>
        <w:t xml:space="preserve">Написано </w:t>
      </w:r>
      <w:r w:rsidRPr="005E32CE">
        <w:rPr>
          <w:b/>
          <w:sz w:val="26"/>
          <w:szCs w:val="26"/>
          <w:lang w:val="uk-UA"/>
        </w:rPr>
        <w:t>21</w:t>
      </w:r>
      <w:r w:rsidRPr="005E32CE">
        <w:rPr>
          <w:sz w:val="26"/>
          <w:szCs w:val="26"/>
          <w:lang w:val="uk-UA"/>
        </w:rPr>
        <w:t xml:space="preserve"> лист щодо соціального захисту дітей. </w:t>
      </w:r>
    </w:p>
    <w:p w:rsidR="00D912F2" w:rsidRPr="005E32CE" w:rsidRDefault="00D912F2" w:rsidP="00D912F2">
      <w:pPr>
        <w:ind w:firstLine="709"/>
        <w:contextualSpacing/>
        <w:jc w:val="both"/>
        <w:rPr>
          <w:sz w:val="26"/>
          <w:szCs w:val="26"/>
          <w:lang w:val="uk-UA"/>
        </w:rPr>
      </w:pPr>
      <w:r w:rsidRPr="005E32CE">
        <w:rPr>
          <w:sz w:val="26"/>
          <w:szCs w:val="26"/>
          <w:lang w:val="uk-UA"/>
        </w:rPr>
        <w:t xml:space="preserve">Надано громадянам та опікунам </w:t>
      </w:r>
      <w:r w:rsidRPr="005E32CE">
        <w:rPr>
          <w:b/>
          <w:sz w:val="26"/>
          <w:szCs w:val="26"/>
          <w:lang w:val="uk-UA"/>
        </w:rPr>
        <w:t>18</w:t>
      </w:r>
      <w:r w:rsidRPr="005E32CE">
        <w:rPr>
          <w:sz w:val="26"/>
          <w:szCs w:val="26"/>
          <w:lang w:val="uk-UA"/>
        </w:rPr>
        <w:t xml:space="preserve"> консультацій щодо соціального захисту дітей.</w:t>
      </w:r>
    </w:p>
    <w:p w:rsidR="00D912F2" w:rsidRPr="005E32CE" w:rsidRDefault="00D912F2" w:rsidP="00D912F2">
      <w:pPr>
        <w:ind w:firstLine="709"/>
        <w:contextualSpacing/>
        <w:jc w:val="both"/>
        <w:rPr>
          <w:sz w:val="26"/>
          <w:szCs w:val="26"/>
          <w:lang w:val="uk-UA"/>
        </w:rPr>
      </w:pPr>
      <w:r w:rsidRPr="005E32CE">
        <w:rPr>
          <w:sz w:val="26"/>
          <w:szCs w:val="26"/>
          <w:lang w:val="uk-UA"/>
        </w:rPr>
        <w:t>Проведено</w:t>
      </w:r>
      <w:bookmarkStart w:id="3" w:name="_Hlk203037616"/>
      <w:r w:rsidRPr="005E32CE">
        <w:rPr>
          <w:sz w:val="26"/>
          <w:szCs w:val="26"/>
          <w:lang w:val="uk-UA"/>
        </w:rPr>
        <w:t xml:space="preserve"> </w:t>
      </w:r>
      <w:bookmarkEnd w:id="3"/>
      <w:r w:rsidRPr="005E32CE">
        <w:rPr>
          <w:sz w:val="26"/>
          <w:szCs w:val="26"/>
          <w:lang w:val="uk-UA"/>
        </w:rPr>
        <w:t>разом с представником ювенальної превенції 1 рейд щодо профілактики правопорушень серед дітей громади.</w:t>
      </w:r>
    </w:p>
    <w:p w:rsidR="00D912F2" w:rsidRPr="005E32CE" w:rsidRDefault="00D912F2" w:rsidP="00D912F2">
      <w:pPr>
        <w:ind w:firstLine="709"/>
        <w:contextualSpacing/>
        <w:jc w:val="both"/>
        <w:rPr>
          <w:sz w:val="26"/>
          <w:szCs w:val="26"/>
          <w:lang w:val="uk-UA"/>
        </w:rPr>
      </w:pPr>
      <w:r w:rsidRPr="005E32CE">
        <w:rPr>
          <w:sz w:val="26"/>
          <w:szCs w:val="26"/>
          <w:lang w:val="uk-UA"/>
        </w:rPr>
        <w:lastRenderedPageBreak/>
        <w:t xml:space="preserve">Проведена робота та складені відповідні акти звірок зі старшим інспектором ЮП ВП Білгород-Дністровського РВП ГУНП в Одеській області щодо знайдених та покинутих дітей. </w:t>
      </w:r>
    </w:p>
    <w:p w:rsidR="00D912F2" w:rsidRPr="005E32CE" w:rsidRDefault="00D912F2" w:rsidP="00D912F2">
      <w:pPr>
        <w:ind w:firstLine="709"/>
        <w:contextualSpacing/>
        <w:jc w:val="both"/>
        <w:rPr>
          <w:sz w:val="26"/>
          <w:szCs w:val="26"/>
          <w:lang w:val="uk-UA"/>
        </w:rPr>
      </w:pPr>
      <w:r w:rsidRPr="005E32CE">
        <w:rPr>
          <w:sz w:val="26"/>
          <w:szCs w:val="26"/>
          <w:lang w:val="uk-UA"/>
        </w:rPr>
        <w:t xml:space="preserve">Були підготовлені </w:t>
      </w:r>
      <w:r w:rsidRPr="005E32CE">
        <w:rPr>
          <w:b/>
          <w:sz w:val="26"/>
          <w:szCs w:val="26"/>
          <w:lang w:val="uk-UA"/>
        </w:rPr>
        <w:t>7</w:t>
      </w:r>
      <w:r w:rsidRPr="005E32CE">
        <w:rPr>
          <w:sz w:val="26"/>
          <w:szCs w:val="26"/>
          <w:lang w:val="uk-UA"/>
        </w:rPr>
        <w:t xml:space="preserve"> листів до суду щодо соціального захисту дітей.</w:t>
      </w:r>
    </w:p>
    <w:p w:rsidR="00D912F2" w:rsidRPr="005E32CE" w:rsidRDefault="00D912F2" w:rsidP="00D912F2">
      <w:pPr>
        <w:ind w:firstLine="709"/>
        <w:jc w:val="both"/>
        <w:rPr>
          <w:sz w:val="26"/>
          <w:szCs w:val="26"/>
          <w:lang w:val="uk-UA"/>
        </w:rPr>
      </w:pPr>
      <w:r w:rsidRPr="005E32CE">
        <w:rPr>
          <w:sz w:val="26"/>
          <w:szCs w:val="26"/>
          <w:lang w:val="uk-UA"/>
        </w:rPr>
        <w:t>Проведена відповідна робота для забезпечення функціонування комплексної системи захисту інформації ЄІАС «Діти» служби у справах дітей сільської ради.</w:t>
      </w:r>
    </w:p>
    <w:p w:rsidR="00D912F2" w:rsidRPr="005E32CE" w:rsidRDefault="00D912F2" w:rsidP="00D912F2">
      <w:pPr>
        <w:ind w:firstLine="709"/>
        <w:jc w:val="both"/>
        <w:rPr>
          <w:sz w:val="26"/>
          <w:szCs w:val="26"/>
          <w:lang w:val="uk-UA"/>
        </w:rPr>
      </w:pPr>
      <w:r w:rsidRPr="005E32CE">
        <w:rPr>
          <w:b/>
          <w:sz w:val="26"/>
          <w:szCs w:val="26"/>
          <w:lang w:val="uk-UA"/>
        </w:rPr>
        <w:t>1</w:t>
      </w:r>
      <w:r w:rsidRPr="005E32CE">
        <w:rPr>
          <w:sz w:val="26"/>
          <w:szCs w:val="26"/>
          <w:lang w:val="uk-UA"/>
        </w:rPr>
        <w:t xml:space="preserve"> дитина потребує влаштування до сімейних форм виховання.</w:t>
      </w:r>
    </w:p>
    <w:p w:rsidR="00D912F2" w:rsidRPr="005E32CE" w:rsidRDefault="00D912F2" w:rsidP="00D912F2">
      <w:pPr>
        <w:ind w:firstLine="709"/>
        <w:jc w:val="both"/>
        <w:rPr>
          <w:sz w:val="26"/>
          <w:szCs w:val="26"/>
          <w:lang w:val="uk-UA"/>
        </w:rPr>
      </w:pPr>
      <w:r w:rsidRPr="005E32CE">
        <w:rPr>
          <w:sz w:val="26"/>
          <w:szCs w:val="26"/>
          <w:lang w:val="uk-UA"/>
        </w:rPr>
        <w:t>З метою виховання дитини у родині, проведена робота щодо підбору кандидатів в потенційні прийомні батьки, надано направлення на курси прийомних батьків.</w:t>
      </w:r>
    </w:p>
    <w:p w:rsidR="00D912F2" w:rsidRPr="005E32CE" w:rsidRDefault="00D912F2" w:rsidP="00D912F2">
      <w:pPr>
        <w:ind w:firstLine="709"/>
        <w:jc w:val="both"/>
        <w:rPr>
          <w:b/>
          <w:color w:val="FF0000"/>
          <w:sz w:val="26"/>
          <w:szCs w:val="26"/>
          <w:lang w:val="uk-UA"/>
        </w:rPr>
      </w:pPr>
      <w:r w:rsidRPr="005E32CE">
        <w:rPr>
          <w:sz w:val="26"/>
          <w:szCs w:val="26"/>
          <w:lang w:val="uk-UA"/>
        </w:rPr>
        <w:t>Потенційна прийомна мати успішно пройшла навчання, отримала рекомендації щодо влаштування дітей.</w:t>
      </w:r>
    </w:p>
    <w:p w:rsidR="00D912F2" w:rsidRPr="005E32CE" w:rsidRDefault="00D912F2" w:rsidP="00D91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b/>
          <w:sz w:val="26"/>
          <w:szCs w:val="26"/>
          <w:lang w:val="uk-UA"/>
        </w:rPr>
      </w:pPr>
      <w:r w:rsidRPr="005E32CE">
        <w:rPr>
          <w:b/>
          <w:sz w:val="26"/>
          <w:szCs w:val="26"/>
          <w:lang w:val="uk-UA"/>
        </w:rPr>
        <w:t>Міжбюджетні трансферти</w:t>
      </w:r>
      <w:r w:rsidRPr="005E32CE">
        <w:rPr>
          <w:sz w:val="26"/>
          <w:szCs w:val="26"/>
          <w:lang w:val="uk-UA"/>
        </w:rPr>
        <w:t xml:space="preserve"> </w:t>
      </w:r>
      <w:r w:rsidRPr="005E32CE">
        <w:rPr>
          <w:b/>
          <w:sz w:val="26"/>
          <w:szCs w:val="26"/>
          <w:lang w:val="uk-UA"/>
        </w:rPr>
        <w:t>місцевого бюджету</w:t>
      </w:r>
    </w:p>
    <w:p w:rsidR="00D912F2" w:rsidRPr="005E32CE" w:rsidRDefault="00D912F2" w:rsidP="00D912F2">
      <w:pPr>
        <w:jc w:val="both"/>
        <w:rPr>
          <w:sz w:val="26"/>
          <w:szCs w:val="26"/>
          <w:lang w:val="uk-UA"/>
        </w:rPr>
      </w:pPr>
      <w:r w:rsidRPr="005E32CE">
        <w:rPr>
          <w:b/>
          <w:bCs/>
          <w:iCs/>
          <w:sz w:val="26"/>
          <w:szCs w:val="26"/>
          <w:lang w:val="uk-UA"/>
        </w:rPr>
        <w:t>По загальному фонду бюджету</w:t>
      </w:r>
      <w:r w:rsidRPr="005E32CE">
        <w:rPr>
          <w:sz w:val="26"/>
          <w:szCs w:val="26"/>
          <w:lang w:val="uk-UA"/>
        </w:rPr>
        <w:t> були профінансована субвенція Комунальній установі «Об’єднаний трудовий архів Овідіопольського району» - 50,513 тис. грн., на утримання установи, що надає послуги мешканцям  Кароліно-Бугазької сільської ТГ.</w:t>
      </w:r>
    </w:p>
    <w:p w:rsidR="00D912F2" w:rsidRPr="005E32CE" w:rsidRDefault="00D912F2" w:rsidP="00D912F2">
      <w:pPr>
        <w:jc w:val="both"/>
        <w:rPr>
          <w:sz w:val="26"/>
          <w:szCs w:val="26"/>
          <w:lang w:val="uk-UA"/>
        </w:rPr>
      </w:pPr>
      <w:r w:rsidRPr="005E32CE">
        <w:rPr>
          <w:sz w:val="26"/>
          <w:szCs w:val="26"/>
          <w:lang w:val="uk-UA"/>
        </w:rPr>
        <w:t>- Територіальному центру соціального обслуговування КУ «Білгород – Дністровський територіальний центр соціального обслуговування»  на утримання соціальних робітників для надання соціальних послуг громадянам, які проживають на території Кароліно - Бугазької територіальної громади – 746,7 тис. грн.;</w:t>
      </w:r>
    </w:p>
    <w:p w:rsidR="00D912F2" w:rsidRPr="005E32CE" w:rsidRDefault="00D912F2" w:rsidP="00D912F2">
      <w:pPr>
        <w:jc w:val="both"/>
        <w:rPr>
          <w:sz w:val="26"/>
          <w:szCs w:val="26"/>
          <w:lang w:val="uk-UA"/>
        </w:rPr>
      </w:pPr>
      <w:r w:rsidRPr="005E32CE">
        <w:rPr>
          <w:sz w:val="26"/>
          <w:szCs w:val="26"/>
          <w:lang w:val="uk-UA"/>
        </w:rPr>
        <w:t>- Дальницькій сільській раді – 650,2 тис. грн. з метою надання послуг з містобудування та архітектури громадянам, які проживають на території Кароліно - Бугазької територіальної громади;</w:t>
      </w:r>
    </w:p>
    <w:p w:rsidR="00D912F2" w:rsidRPr="005E32CE" w:rsidRDefault="00D912F2" w:rsidP="00D912F2">
      <w:pPr>
        <w:jc w:val="both"/>
        <w:rPr>
          <w:sz w:val="26"/>
          <w:szCs w:val="26"/>
          <w:lang w:val="uk-UA"/>
        </w:rPr>
      </w:pPr>
      <w:r w:rsidRPr="005E32CE">
        <w:rPr>
          <w:sz w:val="26"/>
          <w:szCs w:val="26"/>
          <w:lang w:val="uk-UA"/>
        </w:rPr>
        <w:t>- Овідіопольській селищній раді на утримання КУ «Центр раннього втручання соціально-психологічної реабілітації дітей та молоді з функціональними обмеженнями»» - 20,0 тис. грн.;</w:t>
      </w:r>
    </w:p>
    <w:p w:rsidR="00D912F2" w:rsidRPr="005E32CE" w:rsidRDefault="00D912F2" w:rsidP="00D912F2">
      <w:pPr>
        <w:jc w:val="both"/>
        <w:rPr>
          <w:sz w:val="26"/>
          <w:szCs w:val="26"/>
          <w:lang w:val="uk-UA"/>
        </w:rPr>
      </w:pPr>
      <w:r w:rsidRPr="005E32CE">
        <w:rPr>
          <w:sz w:val="26"/>
          <w:szCs w:val="26"/>
          <w:lang w:val="uk-UA"/>
        </w:rPr>
        <w:t>- КУ "Б.-Дністровський інклюзівно-ресурсний центр" – 20,0 тис.</w:t>
      </w:r>
      <w:r>
        <w:rPr>
          <w:sz w:val="26"/>
          <w:szCs w:val="26"/>
          <w:lang w:val="uk-UA"/>
        </w:rPr>
        <w:t xml:space="preserve"> </w:t>
      </w:r>
      <w:r w:rsidRPr="005E32CE">
        <w:rPr>
          <w:sz w:val="26"/>
          <w:szCs w:val="26"/>
          <w:lang w:val="uk-UA"/>
        </w:rPr>
        <w:t>грн.;</w:t>
      </w:r>
    </w:p>
    <w:p w:rsidR="00D912F2" w:rsidRPr="005E32CE" w:rsidRDefault="00D912F2" w:rsidP="00D912F2">
      <w:pPr>
        <w:jc w:val="both"/>
        <w:rPr>
          <w:sz w:val="26"/>
          <w:szCs w:val="26"/>
          <w:lang w:val="uk-UA"/>
        </w:rPr>
      </w:pPr>
      <w:r w:rsidRPr="005E32CE">
        <w:rPr>
          <w:sz w:val="26"/>
          <w:szCs w:val="26"/>
          <w:lang w:val="uk-UA"/>
        </w:rPr>
        <w:t>- Білгород-Дністровському Управлінню соціального захисту населення –</w:t>
      </w:r>
      <w:r>
        <w:rPr>
          <w:sz w:val="26"/>
          <w:szCs w:val="26"/>
          <w:lang w:val="uk-UA"/>
        </w:rPr>
        <w:t xml:space="preserve"> </w:t>
      </w:r>
      <w:r w:rsidRPr="005E32CE">
        <w:rPr>
          <w:sz w:val="26"/>
          <w:szCs w:val="26"/>
          <w:lang w:val="uk-UA"/>
        </w:rPr>
        <w:t>10,0 тис. грн.;</w:t>
      </w:r>
    </w:p>
    <w:p w:rsidR="00D912F2" w:rsidRPr="005E32CE" w:rsidRDefault="00D912F2" w:rsidP="00D912F2">
      <w:pPr>
        <w:jc w:val="both"/>
        <w:rPr>
          <w:sz w:val="26"/>
          <w:szCs w:val="26"/>
          <w:lang w:val="uk-UA"/>
        </w:rPr>
      </w:pPr>
      <w:r w:rsidRPr="005E32CE">
        <w:rPr>
          <w:sz w:val="26"/>
          <w:szCs w:val="26"/>
          <w:lang w:val="uk-UA"/>
        </w:rPr>
        <w:t xml:space="preserve">- Білгород-Дністровської податкової інспекції ГУДПС в </w:t>
      </w:r>
      <w:proofErr w:type="spellStart"/>
      <w:r w:rsidRPr="005E32CE">
        <w:rPr>
          <w:sz w:val="26"/>
          <w:szCs w:val="26"/>
          <w:lang w:val="uk-UA"/>
        </w:rPr>
        <w:t>Одес</w:t>
      </w:r>
      <w:proofErr w:type="spellEnd"/>
      <w:r w:rsidRPr="005E32CE">
        <w:rPr>
          <w:sz w:val="26"/>
          <w:szCs w:val="26"/>
          <w:lang w:val="uk-UA"/>
        </w:rPr>
        <w:t>. обл. – 30,0 тис.</w:t>
      </w:r>
      <w:r>
        <w:rPr>
          <w:sz w:val="26"/>
          <w:szCs w:val="26"/>
          <w:lang w:val="uk-UA"/>
        </w:rPr>
        <w:t xml:space="preserve"> грн. та інші.</w:t>
      </w:r>
    </w:p>
    <w:p w:rsidR="00D912F2" w:rsidRPr="005E32CE" w:rsidRDefault="00D912F2" w:rsidP="00D912F2">
      <w:pPr>
        <w:jc w:val="both"/>
        <w:rPr>
          <w:sz w:val="26"/>
          <w:szCs w:val="26"/>
          <w:lang w:val="uk-UA"/>
        </w:rPr>
      </w:pPr>
      <w:r w:rsidRPr="005E32CE">
        <w:rPr>
          <w:b/>
          <w:sz w:val="26"/>
          <w:szCs w:val="26"/>
          <w:lang w:val="uk-UA"/>
        </w:rPr>
        <w:t>Інша інформація місцевого бюджету</w:t>
      </w:r>
      <w:r w:rsidRPr="005E32CE">
        <w:rPr>
          <w:sz w:val="26"/>
          <w:szCs w:val="26"/>
          <w:lang w:val="uk-UA"/>
        </w:rPr>
        <w:t xml:space="preserve">  </w:t>
      </w:r>
      <w:r w:rsidRPr="005E32CE">
        <w:rPr>
          <w:b/>
          <w:sz w:val="26"/>
          <w:szCs w:val="26"/>
          <w:lang w:val="uk-UA"/>
        </w:rPr>
        <w:t>Кароліно-Бугазької сільської ТГ за 2025 рік</w:t>
      </w:r>
    </w:p>
    <w:p w:rsidR="00D912F2" w:rsidRPr="005E32CE" w:rsidRDefault="00D912F2" w:rsidP="00D912F2">
      <w:pPr>
        <w:ind w:firstLine="709"/>
        <w:jc w:val="both"/>
        <w:rPr>
          <w:sz w:val="26"/>
          <w:szCs w:val="26"/>
          <w:lang w:val="uk-UA"/>
        </w:rPr>
      </w:pPr>
      <w:r w:rsidRPr="005E32CE">
        <w:rPr>
          <w:sz w:val="26"/>
          <w:szCs w:val="26"/>
          <w:lang w:val="uk-UA"/>
        </w:rPr>
        <w:t>Дебіторська та кредиторська заборгованість</w:t>
      </w:r>
      <w:r w:rsidRPr="005E32CE">
        <w:rPr>
          <w:b/>
          <w:sz w:val="26"/>
          <w:szCs w:val="26"/>
          <w:lang w:val="uk-UA"/>
        </w:rPr>
        <w:t xml:space="preserve"> у</w:t>
      </w:r>
      <w:r w:rsidRPr="005E32CE">
        <w:rPr>
          <w:sz w:val="26"/>
          <w:szCs w:val="26"/>
          <w:lang w:val="uk-UA"/>
        </w:rPr>
        <w:t xml:space="preserve"> бюджеті Кароліно-Бугазької сільської територіальної громади станом на 01 січня 2026 року відсутня.</w:t>
      </w:r>
    </w:p>
    <w:p w:rsidR="00D912F2" w:rsidRPr="00AB178E" w:rsidRDefault="00D912F2" w:rsidP="00D912F2">
      <w:pPr>
        <w:ind w:left="75" w:firstLine="633"/>
        <w:jc w:val="both"/>
        <w:rPr>
          <w:color w:val="FF0000"/>
          <w:sz w:val="26"/>
          <w:szCs w:val="26"/>
          <w:lang w:val="uk-UA"/>
        </w:rPr>
      </w:pPr>
    </w:p>
    <w:p w:rsidR="00D912F2" w:rsidRPr="00EB378F" w:rsidRDefault="00D912F2" w:rsidP="00D912F2">
      <w:pPr>
        <w:ind w:left="75" w:firstLine="633"/>
        <w:jc w:val="both"/>
        <w:rPr>
          <w:color w:val="FF0000"/>
          <w:sz w:val="25"/>
          <w:szCs w:val="25"/>
          <w:lang w:val="uk-UA"/>
        </w:rPr>
      </w:pPr>
    </w:p>
    <w:p w:rsidR="00D912F2" w:rsidRPr="00C469CB" w:rsidRDefault="00D912F2" w:rsidP="00D912F2">
      <w:pPr>
        <w:tabs>
          <w:tab w:val="left" w:pos="0"/>
        </w:tabs>
        <w:jc w:val="both"/>
        <w:outlineLvl w:val="0"/>
        <w:rPr>
          <w:i/>
          <w:sz w:val="28"/>
          <w:szCs w:val="28"/>
          <w:lang w:val="uk-UA"/>
        </w:rPr>
      </w:pPr>
    </w:p>
    <w:p w:rsidR="00D912F2" w:rsidRPr="00D20368" w:rsidRDefault="00D912F2" w:rsidP="00D912F2">
      <w:pPr>
        <w:jc w:val="center"/>
        <w:rPr>
          <w:b/>
          <w:i/>
          <w:sz w:val="28"/>
          <w:szCs w:val="28"/>
          <w:lang w:val="uk-UA"/>
        </w:rPr>
      </w:pPr>
      <w:r w:rsidRPr="00C469CB">
        <w:rPr>
          <w:b/>
          <w:i/>
          <w:sz w:val="28"/>
          <w:szCs w:val="28"/>
          <w:lang w:val="uk-UA"/>
        </w:rPr>
        <w:t>Сільський голова</w:t>
      </w:r>
      <w:r w:rsidRPr="00C469CB">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Pr="00C469CB">
        <w:rPr>
          <w:b/>
          <w:i/>
          <w:sz w:val="28"/>
          <w:szCs w:val="28"/>
          <w:lang w:val="uk-UA"/>
        </w:rPr>
        <w:t>Андрій АПАНАСЕНКО</w:t>
      </w:r>
    </w:p>
    <w:p w:rsidR="00D912F2" w:rsidRPr="004724C0" w:rsidRDefault="00D912F2" w:rsidP="00D912F2">
      <w:pPr>
        <w:tabs>
          <w:tab w:val="left" w:pos="1340"/>
        </w:tabs>
        <w:spacing w:line="276" w:lineRule="auto"/>
        <w:rPr>
          <w:b/>
          <w:i/>
          <w:sz w:val="26"/>
          <w:szCs w:val="26"/>
          <w:lang w:val="uk-UA"/>
        </w:rPr>
      </w:pPr>
    </w:p>
    <w:sectPr w:rsidR="00D912F2" w:rsidRPr="004724C0" w:rsidSect="00AC57D9">
      <w:headerReference w:type="default" r:id="rId9"/>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9F1" w:rsidRDefault="00BE29F1" w:rsidP="005D2601">
      <w:r>
        <w:separator/>
      </w:r>
    </w:p>
  </w:endnote>
  <w:endnote w:type="continuationSeparator" w:id="0">
    <w:p w:rsidR="00BE29F1" w:rsidRDefault="00BE29F1" w:rsidP="005D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9F1" w:rsidRDefault="00BE29F1" w:rsidP="005D2601">
      <w:r>
        <w:separator/>
      </w:r>
    </w:p>
  </w:footnote>
  <w:footnote w:type="continuationSeparator" w:id="0">
    <w:p w:rsidR="00BE29F1" w:rsidRDefault="00BE29F1" w:rsidP="005D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22" w:rsidRDefault="00DC7C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EB4"/>
    <w:multiLevelType w:val="hybridMultilevel"/>
    <w:tmpl w:val="A0FC65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9E7A84"/>
    <w:multiLevelType w:val="hybridMultilevel"/>
    <w:tmpl w:val="D270BD04"/>
    <w:lvl w:ilvl="0" w:tplc="04190001">
      <w:start w:val="1"/>
      <w:numFmt w:val="bullet"/>
      <w:lvlText w:val=""/>
      <w:lvlJc w:val="left"/>
      <w:pPr>
        <w:tabs>
          <w:tab w:val="num" w:pos="1560"/>
        </w:tabs>
        <w:ind w:left="15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C7668A8"/>
    <w:multiLevelType w:val="hybridMultilevel"/>
    <w:tmpl w:val="6ED8B608"/>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45828C3"/>
    <w:multiLevelType w:val="hybridMultilevel"/>
    <w:tmpl w:val="344CB340"/>
    <w:lvl w:ilvl="0" w:tplc="63345578">
      <w:numFmt w:val="bullet"/>
      <w:lvlText w:val="-"/>
      <w:lvlJc w:val="left"/>
      <w:pPr>
        <w:ind w:left="1211"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5C5D2DAB"/>
    <w:multiLevelType w:val="hybridMultilevel"/>
    <w:tmpl w:val="0F8261BE"/>
    <w:lvl w:ilvl="0" w:tplc="B99C06B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2C7DF1"/>
    <w:multiLevelType w:val="hybridMultilevel"/>
    <w:tmpl w:val="10B66A6C"/>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A5902FF"/>
    <w:multiLevelType w:val="multilevel"/>
    <w:tmpl w:val="FDFEBB4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7E845386"/>
    <w:multiLevelType w:val="hybridMultilevel"/>
    <w:tmpl w:val="FEB87E4A"/>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32"/>
    <w:rsid w:val="00035462"/>
    <w:rsid w:val="00045AAD"/>
    <w:rsid w:val="0005251C"/>
    <w:rsid w:val="000C44CB"/>
    <w:rsid w:val="000C527D"/>
    <w:rsid w:val="000C629A"/>
    <w:rsid w:val="000F5BCD"/>
    <w:rsid w:val="001115A4"/>
    <w:rsid w:val="00112193"/>
    <w:rsid w:val="0011697D"/>
    <w:rsid w:val="001473CF"/>
    <w:rsid w:val="001E4DB5"/>
    <w:rsid w:val="002D05B7"/>
    <w:rsid w:val="00310756"/>
    <w:rsid w:val="00360E86"/>
    <w:rsid w:val="00393D77"/>
    <w:rsid w:val="004724C0"/>
    <w:rsid w:val="004D4DF5"/>
    <w:rsid w:val="00577483"/>
    <w:rsid w:val="00593C1A"/>
    <w:rsid w:val="005B00FB"/>
    <w:rsid w:val="005D2601"/>
    <w:rsid w:val="005D5E3C"/>
    <w:rsid w:val="005E2EEA"/>
    <w:rsid w:val="005F38D0"/>
    <w:rsid w:val="00604398"/>
    <w:rsid w:val="00704AB5"/>
    <w:rsid w:val="007363F7"/>
    <w:rsid w:val="00753688"/>
    <w:rsid w:val="00776BBA"/>
    <w:rsid w:val="00785C06"/>
    <w:rsid w:val="007A6BE0"/>
    <w:rsid w:val="007B25E9"/>
    <w:rsid w:val="00811590"/>
    <w:rsid w:val="00857BCA"/>
    <w:rsid w:val="008E2CC9"/>
    <w:rsid w:val="009072C4"/>
    <w:rsid w:val="009376E0"/>
    <w:rsid w:val="00944EEA"/>
    <w:rsid w:val="00962D1A"/>
    <w:rsid w:val="00981E5F"/>
    <w:rsid w:val="00986469"/>
    <w:rsid w:val="0098769F"/>
    <w:rsid w:val="009A1136"/>
    <w:rsid w:val="009C19A9"/>
    <w:rsid w:val="00A264B6"/>
    <w:rsid w:val="00A92F44"/>
    <w:rsid w:val="00AC57D9"/>
    <w:rsid w:val="00AD2F6E"/>
    <w:rsid w:val="00AD3342"/>
    <w:rsid w:val="00B607B5"/>
    <w:rsid w:val="00B65575"/>
    <w:rsid w:val="00BA6F92"/>
    <w:rsid w:val="00BC0008"/>
    <w:rsid w:val="00BD5F02"/>
    <w:rsid w:val="00BE29F1"/>
    <w:rsid w:val="00C03F9B"/>
    <w:rsid w:val="00C329EB"/>
    <w:rsid w:val="00C377A2"/>
    <w:rsid w:val="00C74C28"/>
    <w:rsid w:val="00C85253"/>
    <w:rsid w:val="00C8712E"/>
    <w:rsid w:val="00C96981"/>
    <w:rsid w:val="00CA24BD"/>
    <w:rsid w:val="00CA2E32"/>
    <w:rsid w:val="00CA4739"/>
    <w:rsid w:val="00D14F0B"/>
    <w:rsid w:val="00D42701"/>
    <w:rsid w:val="00D52AC9"/>
    <w:rsid w:val="00D912F2"/>
    <w:rsid w:val="00D97804"/>
    <w:rsid w:val="00DA5D49"/>
    <w:rsid w:val="00DC7C22"/>
    <w:rsid w:val="00DD17E7"/>
    <w:rsid w:val="00DE287D"/>
    <w:rsid w:val="00E91C54"/>
    <w:rsid w:val="00EB3360"/>
    <w:rsid w:val="00EB6906"/>
    <w:rsid w:val="00ED1574"/>
    <w:rsid w:val="00ED1E23"/>
    <w:rsid w:val="00F04A72"/>
    <w:rsid w:val="00F301A8"/>
    <w:rsid w:val="00FE2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E3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A2E32"/>
    <w:pPr>
      <w:keepNext/>
      <w:tabs>
        <w:tab w:val="left" w:pos="5940"/>
      </w:tabs>
      <w:outlineLvl w:val="0"/>
    </w:pPr>
    <w:rPr>
      <w:b/>
      <w:bCs/>
      <w:i/>
      <w:iCs/>
      <w:lang w:val="uk-UA"/>
    </w:rPr>
  </w:style>
  <w:style w:type="paragraph" w:styleId="3">
    <w:name w:val="heading 3"/>
    <w:basedOn w:val="a"/>
    <w:next w:val="a"/>
    <w:link w:val="30"/>
    <w:semiHidden/>
    <w:unhideWhenUsed/>
    <w:qFormat/>
    <w:rsid w:val="00CA2E32"/>
    <w:pPr>
      <w:keepNext/>
      <w:spacing w:line="360" w:lineRule="auto"/>
      <w:jc w:val="center"/>
      <w:outlineLvl w:val="2"/>
    </w:pPr>
    <w:rPr>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2E32"/>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semiHidden/>
    <w:rsid w:val="00CA2E32"/>
    <w:rPr>
      <w:rFonts w:ascii="Times New Roman" w:eastAsia="Times New Roman" w:hAnsi="Times New Roman" w:cs="Times New Roman"/>
      <w:b/>
      <w:bCs/>
      <w:sz w:val="20"/>
      <w:szCs w:val="20"/>
      <w:lang w:eastAsia="ru-RU"/>
    </w:rPr>
  </w:style>
  <w:style w:type="paragraph" w:styleId="a3">
    <w:name w:val="caption"/>
    <w:basedOn w:val="a"/>
    <w:next w:val="a"/>
    <w:semiHidden/>
    <w:unhideWhenUsed/>
    <w:qFormat/>
    <w:rsid w:val="00CA2E32"/>
    <w:pPr>
      <w:spacing w:line="360" w:lineRule="auto"/>
      <w:jc w:val="center"/>
    </w:pPr>
    <w:rPr>
      <w:b/>
      <w:bCs/>
      <w:sz w:val="20"/>
      <w:szCs w:val="20"/>
      <w:lang w:val="uk-UA"/>
    </w:rPr>
  </w:style>
  <w:style w:type="paragraph" w:styleId="a4">
    <w:name w:val="Balloon Text"/>
    <w:basedOn w:val="a"/>
    <w:link w:val="a5"/>
    <w:uiPriority w:val="99"/>
    <w:semiHidden/>
    <w:unhideWhenUsed/>
    <w:rsid w:val="00CA2E32"/>
    <w:rPr>
      <w:rFonts w:ascii="Tahoma" w:hAnsi="Tahoma" w:cs="Tahoma"/>
      <w:sz w:val="16"/>
      <w:szCs w:val="16"/>
    </w:rPr>
  </w:style>
  <w:style w:type="character" w:customStyle="1" w:styleId="a5">
    <w:name w:val="Текст выноски Знак"/>
    <w:basedOn w:val="a0"/>
    <w:link w:val="a4"/>
    <w:uiPriority w:val="99"/>
    <w:semiHidden/>
    <w:rsid w:val="00CA2E32"/>
    <w:rPr>
      <w:rFonts w:ascii="Tahoma" w:eastAsia="Times New Roman" w:hAnsi="Tahoma" w:cs="Tahoma"/>
      <w:sz w:val="16"/>
      <w:szCs w:val="16"/>
      <w:lang w:val="ru-RU" w:eastAsia="ru-RU"/>
    </w:rPr>
  </w:style>
  <w:style w:type="paragraph" w:styleId="a6">
    <w:name w:val="List Paragraph"/>
    <w:basedOn w:val="a"/>
    <w:uiPriority w:val="34"/>
    <w:qFormat/>
    <w:rsid w:val="00ED1574"/>
    <w:pPr>
      <w:ind w:left="720"/>
      <w:contextualSpacing/>
    </w:pPr>
  </w:style>
  <w:style w:type="paragraph" w:styleId="a7">
    <w:name w:val="header"/>
    <w:basedOn w:val="a"/>
    <w:link w:val="a8"/>
    <w:uiPriority w:val="99"/>
    <w:unhideWhenUsed/>
    <w:rsid w:val="005D2601"/>
    <w:pPr>
      <w:tabs>
        <w:tab w:val="center" w:pos="4677"/>
        <w:tab w:val="right" w:pos="9355"/>
      </w:tabs>
    </w:pPr>
  </w:style>
  <w:style w:type="character" w:customStyle="1" w:styleId="a8">
    <w:name w:val="Верхний колонтитул Знак"/>
    <w:basedOn w:val="a0"/>
    <w:link w:val="a7"/>
    <w:uiPriority w:val="99"/>
    <w:rsid w:val="005D260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5D2601"/>
    <w:pPr>
      <w:tabs>
        <w:tab w:val="center" w:pos="4677"/>
        <w:tab w:val="right" w:pos="9355"/>
      </w:tabs>
    </w:pPr>
  </w:style>
  <w:style w:type="character" w:customStyle="1" w:styleId="aa">
    <w:name w:val="Нижний колонтитул Знак"/>
    <w:basedOn w:val="a0"/>
    <w:link w:val="a9"/>
    <w:uiPriority w:val="99"/>
    <w:rsid w:val="005D2601"/>
    <w:rPr>
      <w:rFonts w:ascii="Times New Roman" w:eastAsia="Times New Roman" w:hAnsi="Times New Roman" w:cs="Times New Roman"/>
      <w:sz w:val="24"/>
      <w:szCs w:val="24"/>
      <w:lang w:val="ru-RU" w:eastAsia="ru-RU"/>
    </w:rPr>
  </w:style>
  <w:style w:type="paragraph" w:styleId="ab">
    <w:name w:val="No Spacing"/>
    <w:link w:val="ac"/>
    <w:uiPriority w:val="1"/>
    <w:qFormat/>
    <w:rsid w:val="005D2601"/>
    <w:pPr>
      <w:spacing w:after="0" w:line="240" w:lineRule="auto"/>
    </w:pPr>
    <w:rPr>
      <w:rFonts w:eastAsiaTheme="minorEastAsia"/>
      <w:lang w:eastAsia="uk-UA"/>
    </w:rPr>
  </w:style>
  <w:style w:type="character" w:customStyle="1" w:styleId="ac">
    <w:name w:val="Без интервала Знак"/>
    <w:basedOn w:val="a0"/>
    <w:link w:val="ab"/>
    <w:uiPriority w:val="1"/>
    <w:rsid w:val="005D2601"/>
    <w:rPr>
      <w:rFonts w:eastAsiaTheme="minorEastAsia"/>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E3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A2E32"/>
    <w:pPr>
      <w:keepNext/>
      <w:tabs>
        <w:tab w:val="left" w:pos="5940"/>
      </w:tabs>
      <w:outlineLvl w:val="0"/>
    </w:pPr>
    <w:rPr>
      <w:b/>
      <w:bCs/>
      <w:i/>
      <w:iCs/>
      <w:lang w:val="uk-UA"/>
    </w:rPr>
  </w:style>
  <w:style w:type="paragraph" w:styleId="3">
    <w:name w:val="heading 3"/>
    <w:basedOn w:val="a"/>
    <w:next w:val="a"/>
    <w:link w:val="30"/>
    <w:semiHidden/>
    <w:unhideWhenUsed/>
    <w:qFormat/>
    <w:rsid w:val="00CA2E32"/>
    <w:pPr>
      <w:keepNext/>
      <w:spacing w:line="360" w:lineRule="auto"/>
      <w:jc w:val="center"/>
      <w:outlineLvl w:val="2"/>
    </w:pPr>
    <w:rPr>
      <w:b/>
      <w:b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2E32"/>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semiHidden/>
    <w:rsid w:val="00CA2E32"/>
    <w:rPr>
      <w:rFonts w:ascii="Times New Roman" w:eastAsia="Times New Roman" w:hAnsi="Times New Roman" w:cs="Times New Roman"/>
      <w:b/>
      <w:bCs/>
      <w:sz w:val="20"/>
      <w:szCs w:val="20"/>
      <w:lang w:eastAsia="ru-RU"/>
    </w:rPr>
  </w:style>
  <w:style w:type="paragraph" w:styleId="a3">
    <w:name w:val="caption"/>
    <w:basedOn w:val="a"/>
    <w:next w:val="a"/>
    <w:semiHidden/>
    <w:unhideWhenUsed/>
    <w:qFormat/>
    <w:rsid w:val="00CA2E32"/>
    <w:pPr>
      <w:spacing w:line="360" w:lineRule="auto"/>
      <w:jc w:val="center"/>
    </w:pPr>
    <w:rPr>
      <w:b/>
      <w:bCs/>
      <w:sz w:val="20"/>
      <w:szCs w:val="20"/>
      <w:lang w:val="uk-UA"/>
    </w:rPr>
  </w:style>
  <w:style w:type="paragraph" w:styleId="a4">
    <w:name w:val="Balloon Text"/>
    <w:basedOn w:val="a"/>
    <w:link w:val="a5"/>
    <w:uiPriority w:val="99"/>
    <w:semiHidden/>
    <w:unhideWhenUsed/>
    <w:rsid w:val="00CA2E32"/>
    <w:rPr>
      <w:rFonts w:ascii="Tahoma" w:hAnsi="Tahoma" w:cs="Tahoma"/>
      <w:sz w:val="16"/>
      <w:szCs w:val="16"/>
    </w:rPr>
  </w:style>
  <w:style w:type="character" w:customStyle="1" w:styleId="a5">
    <w:name w:val="Текст выноски Знак"/>
    <w:basedOn w:val="a0"/>
    <w:link w:val="a4"/>
    <w:uiPriority w:val="99"/>
    <w:semiHidden/>
    <w:rsid w:val="00CA2E32"/>
    <w:rPr>
      <w:rFonts w:ascii="Tahoma" w:eastAsia="Times New Roman" w:hAnsi="Tahoma" w:cs="Tahoma"/>
      <w:sz w:val="16"/>
      <w:szCs w:val="16"/>
      <w:lang w:val="ru-RU" w:eastAsia="ru-RU"/>
    </w:rPr>
  </w:style>
  <w:style w:type="paragraph" w:styleId="a6">
    <w:name w:val="List Paragraph"/>
    <w:basedOn w:val="a"/>
    <w:uiPriority w:val="34"/>
    <w:qFormat/>
    <w:rsid w:val="00ED1574"/>
    <w:pPr>
      <w:ind w:left="720"/>
      <w:contextualSpacing/>
    </w:pPr>
  </w:style>
  <w:style w:type="paragraph" w:styleId="a7">
    <w:name w:val="header"/>
    <w:basedOn w:val="a"/>
    <w:link w:val="a8"/>
    <w:uiPriority w:val="99"/>
    <w:unhideWhenUsed/>
    <w:rsid w:val="005D2601"/>
    <w:pPr>
      <w:tabs>
        <w:tab w:val="center" w:pos="4677"/>
        <w:tab w:val="right" w:pos="9355"/>
      </w:tabs>
    </w:pPr>
  </w:style>
  <w:style w:type="character" w:customStyle="1" w:styleId="a8">
    <w:name w:val="Верхний колонтитул Знак"/>
    <w:basedOn w:val="a0"/>
    <w:link w:val="a7"/>
    <w:uiPriority w:val="99"/>
    <w:rsid w:val="005D260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5D2601"/>
    <w:pPr>
      <w:tabs>
        <w:tab w:val="center" w:pos="4677"/>
        <w:tab w:val="right" w:pos="9355"/>
      </w:tabs>
    </w:pPr>
  </w:style>
  <w:style w:type="character" w:customStyle="1" w:styleId="aa">
    <w:name w:val="Нижний колонтитул Знак"/>
    <w:basedOn w:val="a0"/>
    <w:link w:val="a9"/>
    <w:uiPriority w:val="99"/>
    <w:rsid w:val="005D2601"/>
    <w:rPr>
      <w:rFonts w:ascii="Times New Roman" w:eastAsia="Times New Roman" w:hAnsi="Times New Roman" w:cs="Times New Roman"/>
      <w:sz w:val="24"/>
      <w:szCs w:val="24"/>
      <w:lang w:val="ru-RU" w:eastAsia="ru-RU"/>
    </w:rPr>
  </w:style>
  <w:style w:type="paragraph" w:styleId="ab">
    <w:name w:val="No Spacing"/>
    <w:link w:val="ac"/>
    <w:uiPriority w:val="1"/>
    <w:qFormat/>
    <w:rsid w:val="005D2601"/>
    <w:pPr>
      <w:spacing w:after="0" w:line="240" w:lineRule="auto"/>
    </w:pPr>
    <w:rPr>
      <w:rFonts w:eastAsiaTheme="minorEastAsia"/>
      <w:lang w:eastAsia="uk-UA"/>
    </w:rPr>
  </w:style>
  <w:style w:type="character" w:customStyle="1" w:styleId="ac">
    <w:name w:val="Без интервала Знак"/>
    <w:basedOn w:val="a0"/>
    <w:link w:val="ab"/>
    <w:uiPriority w:val="1"/>
    <w:rsid w:val="005D2601"/>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13762">
      <w:bodyDiv w:val="1"/>
      <w:marLeft w:val="0"/>
      <w:marRight w:val="0"/>
      <w:marTop w:val="0"/>
      <w:marBottom w:val="0"/>
      <w:divBdr>
        <w:top w:val="none" w:sz="0" w:space="0" w:color="auto"/>
        <w:left w:val="none" w:sz="0" w:space="0" w:color="auto"/>
        <w:bottom w:val="none" w:sz="0" w:space="0" w:color="auto"/>
        <w:right w:val="none" w:sz="0" w:space="0" w:color="auto"/>
      </w:divBdr>
    </w:div>
    <w:div w:id="806824403">
      <w:bodyDiv w:val="1"/>
      <w:marLeft w:val="0"/>
      <w:marRight w:val="0"/>
      <w:marTop w:val="0"/>
      <w:marBottom w:val="0"/>
      <w:divBdr>
        <w:top w:val="none" w:sz="0" w:space="0" w:color="auto"/>
        <w:left w:val="none" w:sz="0" w:space="0" w:color="auto"/>
        <w:bottom w:val="none" w:sz="0" w:space="0" w:color="auto"/>
        <w:right w:val="none" w:sz="0" w:space="0" w:color="auto"/>
      </w:divBdr>
    </w:div>
    <w:div w:id="940181443">
      <w:bodyDiv w:val="1"/>
      <w:marLeft w:val="0"/>
      <w:marRight w:val="0"/>
      <w:marTop w:val="0"/>
      <w:marBottom w:val="0"/>
      <w:divBdr>
        <w:top w:val="none" w:sz="0" w:space="0" w:color="auto"/>
        <w:left w:val="none" w:sz="0" w:space="0" w:color="auto"/>
        <w:bottom w:val="none" w:sz="0" w:space="0" w:color="auto"/>
        <w:right w:val="none" w:sz="0" w:space="0" w:color="auto"/>
      </w:divBdr>
    </w:div>
    <w:div w:id="1478763455">
      <w:bodyDiv w:val="1"/>
      <w:marLeft w:val="0"/>
      <w:marRight w:val="0"/>
      <w:marTop w:val="0"/>
      <w:marBottom w:val="0"/>
      <w:divBdr>
        <w:top w:val="none" w:sz="0" w:space="0" w:color="auto"/>
        <w:left w:val="none" w:sz="0" w:space="0" w:color="auto"/>
        <w:bottom w:val="none" w:sz="0" w:space="0" w:color="auto"/>
        <w:right w:val="none" w:sz="0" w:space="0" w:color="auto"/>
      </w:divBdr>
    </w:div>
    <w:div w:id="191720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13</Pages>
  <Words>23677</Words>
  <Characters>13497</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35</cp:revision>
  <cp:lastPrinted>2026-02-24T14:09:00Z</cp:lastPrinted>
  <dcterms:created xsi:type="dcterms:W3CDTF">2023-01-16T06:38:00Z</dcterms:created>
  <dcterms:modified xsi:type="dcterms:W3CDTF">2026-02-26T09:14:00Z</dcterms:modified>
</cp:coreProperties>
</file>