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44" w:type="dxa"/>
        <w:jc w:val="center"/>
        <w:tblLook w:val="04A0" w:firstRow="1" w:lastRow="0" w:firstColumn="1" w:lastColumn="0" w:noHBand="0" w:noVBand="1"/>
      </w:tblPr>
      <w:tblGrid>
        <w:gridCol w:w="625"/>
        <w:gridCol w:w="1787"/>
        <w:gridCol w:w="1101"/>
        <w:gridCol w:w="1154"/>
        <w:gridCol w:w="1154"/>
        <w:gridCol w:w="1316"/>
        <w:gridCol w:w="1873"/>
        <w:gridCol w:w="2526"/>
        <w:gridCol w:w="1050"/>
        <w:gridCol w:w="914"/>
        <w:gridCol w:w="815"/>
        <w:gridCol w:w="829"/>
      </w:tblGrid>
      <w:tr w:rsidR="00607ADD" w:rsidRPr="00607ADD" w:rsidTr="005D33BC">
        <w:trPr>
          <w:trHeight w:val="204"/>
          <w:jc w:val="center"/>
        </w:trPr>
        <w:tc>
          <w:tcPr>
            <w:tcW w:w="151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07ADD" w:rsidRPr="00607ADD" w:rsidRDefault="00607ADD" w:rsidP="00607ADD">
            <w:pPr>
              <w:jc w:val="right"/>
              <w:rPr>
                <w:lang w:val="uk-UA"/>
              </w:rPr>
            </w:pPr>
            <w:r w:rsidRPr="00607ADD">
              <w:rPr>
                <w:lang w:val="uk-UA"/>
              </w:rPr>
              <w:t>(тис. грн.)</w:t>
            </w:r>
          </w:p>
        </w:tc>
      </w:tr>
      <w:tr w:rsidR="00607ADD" w:rsidRPr="00607ADD" w:rsidTr="005D33BC">
        <w:trPr>
          <w:trHeight w:val="192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місцевої/регіональної програми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головного розпорядника коштів місцевого бюджету/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відповідального виконавця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головного розпорядника коштів місцевого бюджету/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відповідального виконавця, найменування бюджетної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програми згідно з Типовою програмною класифікацією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>видатків та кредитування місцевого бюджету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Спеціальний фонд</w:t>
            </w:r>
          </w:p>
        </w:tc>
      </w:tr>
      <w:tr w:rsidR="00607ADD" w:rsidRPr="00607ADD" w:rsidTr="005D33BC">
        <w:trPr>
          <w:trHeight w:val="1356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vMerge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 тому числі бюджет розвитку</w:t>
            </w:r>
          </w:p>
        </w:tc>
      </w:tr>
      <w:tr w:rsidR="00607ADD" w:rsidRPr="00607ADD" w:rsidTr="005D33BC">
        <w:trPr>
          <w:trHeight w:val="204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787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101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154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154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316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873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2526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050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914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815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829" w:type="dxa"/>
            <w:noWrap/>
            <w:hideMark/>
          </w:tcPr>
          <w:p w:rsidR="00607ADD" w:rsidRPr="00607ADD" w:rsidRDefault="00607ADD" w:rsidP="00607A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607ADD" w:rsidRPr="00607ADD" w:rsidTr="005D33BC">
        <w:trPr>
          <w:trHeight w:val="864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розвитку місцевого самоврядування Кароліно-Бугазької сільської ради на 2021-2025рр.</w:t>
            </w:r>
          </w:p>
        </w:tc>
        <w:tc>
          <w:tcPr>
            <w:tcW w:w="1101" w:type="dxa"/>
            <w:vMerge w:val="restart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№48-VIII від 12.02.2021р.; ВК №135 від 29.12.2023р.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0110150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0150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0111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19 865,06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19 865,1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816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0610160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0160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0111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4 966,50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4 966,5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732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3710160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0160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0111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4 946,52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4 946,5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636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3719770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9770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субвенції з місцевого бюджету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50,51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540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Програми розвитку та фінансової підтримки комунального  некомерційного підприємства 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br/>
              <w:t xml:space="preserve">«Затоківська амбулаторія загальної практики -  сімейної медицини» «Амбулаторно-поліклінічної допомоги населенню 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територіальної громади» на 2021-2025 роки </w:t>
            </w:r>
          </w:p>
        </w:tc>
        <w:tc>
          <w:tcPr>
            <w:tcW w:w="1101" w:type="dxa"/>
            <w:vMerge w:val="restart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№931-VIII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0112113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2113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0721</w:t>
            </w:r>
          </w:p>
        </w:tc>
        <w:tc>
          <w:tcPr>
            <w:tcW w:w="1873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Первинна медична допомога населенню, що надається амбулаторно-поліклінічними закладами (відділеннями)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324,46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324,5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540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0112146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2146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0763</w:t>
            </w:r>
          </w:p>
        </w:tc>
        <w:tc>
          <w:tcPr>
            <w:tcW w:w="1873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Відшкодування вартості лікарських засобів для лікування окремих захворювань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120,59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120,6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540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0112152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2152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0763</w:t>
            </w:r>
          </w:p>
        </w:tc>
        <w:tc>
          <w:tcPr>
            <w:tcW w:w="1873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програми та заходи у сфері охорони здоров’я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3 843,41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3 802,5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40,9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40,9</w:t>
            </w:r>
          </w:p>
        </w:tc>
      </w:tr>
      <w:tr w:rsidR="00607ADD" w:rsidRPr="00607ADD" w:rsidTr="005D33BC">
        <w:trPr>
          <w:trHeight w:val="1740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Програми компенсації пільгових перевезень окремих категорій громадян на залізничному транспорті приміського сполучення між філією «Приміська пасажирська компанія АТ «Укрзалізниця» та Кароліно-Бугазької сільської територіальної громади на  2025 - 2030 роки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982-VIII від 31.07.2025р.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0113035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3035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1070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284,00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284,0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1236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виплат компенсації фізичним особам, які надають соціальні послуги з догляду на непрофесійній основі на території Кароліно-Бугазької сільської ради Білгород-Дністровського району Одеської області на 2025р.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№924-VIII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0113160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3160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1010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27,64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27,6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1740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Програма виплат компенсації фізичним особам, які зареєстровані та надають соціальні послуги з догляду без здійснення </w:t>
            </w:r>
            <w:proofErr w:type="spellStart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підприємницьеої</w:t>
            </w:r>
            <w:proofErr w:type="spellEnd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діяльності на професійній основі, на території Кароліно-Бугазької  територіальної громади Білгород-Дністровського району Одеської області на 2024-2025 рр.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№927-VIII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0113160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3160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1010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1032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захисту та підтримки цивільного населення Кароліно-Бугазької сільської територіальної громади та евакуйованого населення в умовах правового режиму воєнного стану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№742-VIII від 12.04.2022р.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0113230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3230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1070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Видатки, пов`язані з наданням підтримки внутрішньо переміщеним та/або евакуйованим особам у зв`язку із введенням воєнного стану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10,00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408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Цільова комплексна програма Кароліно-Бугазької сільської ради «Соціальний захист» на 2021-2025 роки</w:t>
            </w:r>
          </w:p>
        </w:tc>
        <w:tc>
          <w:tcPr>
            <w:tcW w:w="1101" w:type="dxa"/>
            <w:vMerge w:val="restart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№926-VIII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0113242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3242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1090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4 149,45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4 149,5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624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3719770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9770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субвенції з місцевого бюджету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746,68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746,7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804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вшанування пам'яті загиблих захисників та захисниць України які брали участь у захисті територіальної цілісності та державного суверенітету України на 2025-2027 роки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941-VIII від 19.06.2025р.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0113242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3242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1090</w:t>
            </w:r>
          </w:p>
        </w:tc>
        <w:tc>
          <w:tcPr>
            <w:tcW w:w="1873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76,03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480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116030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6030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873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благоустрою населених пунктів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46,69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46,7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648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Комплексна програма розвитку житлово-комунального господарства Кароліно-Бугазької  сільської ради на 2021 – 2025 роки</w:t>
            </w:r>
          </w:p>
        </w:tc>
        <w:tc>
          <w:tcPr>
            <w:tcW w:w="1101" w:type="dxa"/>
            <w:vMerge w:val="restart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947-VIII від 31.07.2025р.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0116020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6020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0620</w:t>
            </w:r>
          </w:p>
        </w:tc>
        <w:tc>
          <w:tcPr>
            <w:tcW w:w="1873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658,32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658,3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348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0116030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6030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0620</w:t>
            </w:r>
          </w:p>
        </w:tc>
        <w:tc>
          <w:tcPr>
            <w:tcW w:w="1873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благоустрою населених пунктів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7 043,97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6 619,0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425,0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425,0</w:t>
            </w:r>
          </w:p>
        </w:tc>
      </w:tr>
      <w:tr w:rsidR="00607ADD" w:rsidRPr="00607ADD" w:rsidTr="005D33BC">
        <w:trPr>
          <w:trHeight w:val="804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розвитку та підтримки Комунального підприємства "БУГАЗ" на 2025р.</w:t>
            </w:r>
          </w:p>
        </w:tc>
        <w:tc>
          <w:tcPr>
            <w:tcW w:w="1101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№928-VIII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0116020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6020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0620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14 589,20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14 239,2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350,0</w:t>
            </w:r>
          </w:p>
        </w:tc>
      </w:tr>
      <w:tr w:rsidR="00607ADD" w:rsidRPr="00607ADD" w:rsidTr="005D33BC">
        <w:trPr>
          <w:trHeight w:val="912"/>
          <w:jc w:val="center"/>
        </w:trPr>
        <w:tc>
          <w:tcPr>
            <w:tcW w:w="625" w:type="dxa"/>
            <w:vMerge w:val="restart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787" w:type="dxa"/>
            <w:vMerge w:val="restart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цивільного захисту та техногенної та пожежної безпеки громади Кароліно-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Бугазької сільської ради Білгород-Дністровського району Одеської  області на 2023-2025 роки.</w:t>
            </w:r>
          </w:p>
        </w:tc>
        <w:tc>
          <w:tcPr>
            <w:tcW w:w="1101" w:type="dxa"/>
            <w:vMerge w:val="restart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№818-VIII від 30.03.2023р.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0118130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8130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0320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2 461,22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2 461,2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607ADD" w:rsidRPr="00607ADD" w:rsidTr="005D33BC">
        <w:trPr>
          <w:trHeight w:val="960"/>
          <w:jc w:val="center"/>
        </w:trPr>
        <w:tc>
          <w:tcPr>
            <w:tcW w:w="625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vMerge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3719800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9800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1 300,00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500,0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800,0</w:t>
            </w:r>
          </w:p>
        </w:tc>
      </w:tr>
      <w:tr w:rsidR="00607ADD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13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Комплексна програма розвитку освіти, культури,  сім’ї,  молоді та спорту Кароліно-Бугазької сільської ради  на  2021-2025 роки</w:t>
            </w:r>
          </w:p>
        </w:tc>
        <w:tc>
          <w:tcPr>
            <w:tcW w:w="1101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№932-VIII від 07.03.2025р.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0611010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1010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0910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дошкільної освіти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2 903,26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2 788,8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114,5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114,5</w:t>
            </w:r>
          </w:p>
        </w:tc>
      </w:tr>
      <w:tr w:rsidR="00607ADD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0611021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1021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0921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10 401,22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9 847,7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553,5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553,5</w:t>
            </w:r>
          </w:p>
        </w:tc>
      </w:tr>
      <w:tr w:rsidR="00607ADD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0611031</w:t>
            </w:r>
          </w:p>
        </w:tc>
        <w:tc>
          <w:tcPr>
            <w:tcW w:w="1154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1031</w:t>
            </w:r>
          </w:p>
        </w:tc>
        <w:tc>
          <w:tcPr>
            <w:tcW w:w="1316" w:type="dxa"/>
            <w:hideMark/>
          </w:tcPr>
          <w:p w:rsidR="00607ADD" w:rsidRPr="00607ADD" w:rsidRDefault="00607ADD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0921</w:t>
            </w:r>
          </w:p>
        </w:tc>
        <w:tc>
          <w:tcPr>
            <w:tcW w:w="1873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607ADD" w:rsidRPr="00607ADD" w:rsidRDefault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1050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9 240,73</w:t>
            </w:r>
          </w:p>
        </w:tc>
        <w:tc>
          <w:tcPr>
            <w:tcW w:w="914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9 240,7</w:t>
            </w:r>
          </w:p>
        </w:tc>
        <w:tc>
          <w:tcPr>
            <w:tcW w:w="815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607ADD" w:rsidRPr="00607ADD" w:rsidRDefault="00607ADD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 w:rsidP="00DB76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Комплексна програма розвитку освіти, культури,  сім’ї,  молоді та спорту Кароліно-Бугазької сільської ради  на  2021-2025 роки</w:t>
            </w:r>
          </w:p>
        </w:tc>
        <w:tc>
          <w:tcPr>
            <w:tcW w:w="1101" w:type="dxa"/>
            <w:hideMark/>
          </w:tcPr>
          <w:p w:rsidR="005D33BC" w:rsidRPr="00607ADD" w:rsidRDefault="005D33BC" w:rsidP="00DB76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№932-VIII від 07.03.2025р.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0611080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1080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0960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Надання спеціалізованої освіти мистецькими школами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2 367,86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2 367,9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0611142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1142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програми та заходи у сфері освіти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106,26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106,3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020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0611183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1183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18,65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18,7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18,7</w:t>
            </w:r>
          </w:p>
        </w:tc>
      </w:tr>
      <w:tr w:rsidR="005D33BC" w:rsidRPr="00607ADD" w:rsidTr="005D33BC">
        <w:trPr>
          <w:trHeight w:val="1020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0611184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1184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167,89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167,9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167,9</w:t>
            </w:r>
          </w:p>
        </w:tc>
      </w:tr>
      <w:tr w:rsidR="005D33BC" w:rsidRPr="00607ADD" w:rsidTr="005D33BC">
        <w:trPr>
          <w:trHeight w:val="1020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0611200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1200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Проведення (надання) додаткових </w:t>
            </w:r>
            <w:proofErr w:type="spellStart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психологопедагогічних</w:t>
            </w:r>
            <w:proofErr w:type="spellEnd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8,60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8,6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0611279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1279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64,80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64,8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020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 w:rsidP="00DB76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Комплексна програма розвитку освіти, культури,  сім’ї,  молоді та спорту Кароліно-Бугазької сільської ради  на  2021-2025 роки</w:t>
            </w:r>
          </w:p>
        </w:tc>
        <w:tc>
          <w:tcPr>
            <w:tcW w:w="1101" w:type="dxa"/>
            <w:hideMark/>
          </w:tcPr>
          <w:p w:rsidR="005D33BC" w:rsidRPr="00607ADD" w:rsidRDefault="005D33BC" w:rsidP="00DB76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№932-VIII від 07.03.2025р.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0611291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1291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16,37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3,3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13,0</w:t>
            </w:r>
          </w:p>
        </w:tc>
      </w:tr>
      <w:tr w:rsidR="005D33BC" w:rsidRPr="00607ADD" w:rsidTr="005D33BC">
        <w:trPr>
          <w:trHeight w:val="1020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0611292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1292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147,34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147,3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0611403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1403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</w:t>
            </w: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262,10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262,1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0611600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1600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1 061,03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1 061,0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0611700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1700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62,19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62,2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0611702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1702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0990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харчуванням учнів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164,30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164,3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81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0614060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4060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0828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iнших</w:t>
            </w:r>
            <w:proofErr w:type="spellEnd"/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клубних закладів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2 383,00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2 377,3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5,7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5,7</w:t>
            </w:r>
          </w:p>
        </w:tc>
      </w:tr>
      <w:tr w:rsidR="005D33BC" w:rsidRPr="00607ADD" w:rsidTr="005D33BC">
        <w:trPr>
          <w:trHeight w:val="804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3719770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9770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субвенції з місцевого бюджету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40,00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104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оздоровлення та відпочинку дітей та затвердження порядку щодо організації оздоровлення та відпочинку дітей Кароліно-Бугазької сільської ради  на  2021-2025 роки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№930-VIII від 07.03.2025р.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0613140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3140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1040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251,66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251,7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296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15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Комплексна програма з утворення містобудівної та проектної документації для розвитку соціально-житлової забудови та інженерної, транспортної інфраструктури на території Кароліно-Бугазької сільської ради на 2021-2025рр.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№50-VIII від 12.02.2021р.; ВК №139 від 29.12.2023р.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3719770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9770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Інші субвенції з місцевого бюджету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650,20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650,2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092"/>
          <w:jc w:val="center"/>
        </w:trPr>
        <w:tc>
          <w:tcPr>
            <w:tcW w:w="625" w:type="dxa"/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1787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Програми підтримки функціонування Центру обслуговування платників податків Білгород - Дністровської податкової інспекції Головного управління ДПС в Одеській області на 2025 рік</w:t>
            </w:r>
          </w:p>
        </w:tc>
        <w:tc>
          <w:tcPr>
            <w:tcW w:w="1101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3719800</w:t>
            </w:r>
          </w:p>
        </w:tc>
        <w:tc>
          <w:tcPr>
            <w:tcW w:w="1154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9800</w:t>
            </w:r>
          </w:p>
        </w:tc>
        <w:tc>
          <w:tcPr>
            <w:tcW w:w="1316" w:type="dxa"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050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30,00</w:t>
            </w:r>
          </w:p>
        </w:tc>
        <w:tc>
          <w:tcPr>
            <w:tcW w:w="914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30,0</w:t>
            </w:r>
          </w:p>
        </w:tc>
        <w:tc>
          <w:tcPr>
            <w:tcW w:w="815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1260"/>
          <w:jc w:val="center"/>
        </w:trPr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Програма взаємодії управління соціального захисту населення Білгород-Дністровської районної державної адміністрації з органами місцевого самоврядування  Кароліно-Бугазької сільської територіальної громади на 2025 рік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3719800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9800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0180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10,00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</w:p>
        </w:tc>
      </w:tr>
      <w:tr w:rsidR="005D33BC" w:rsidRPr="00607ADD" w:rsidTr="005D33BC">
        <w:trPr>
          <w:trHeight w:val="264"/>
          <w:jc w:val="center"/>
        </w:trPr>
        <w:tc>
          <w:tcPr>
            <w:tcW w:w="625" w:type="dxa"/>
            <w:tcBorders>
              <w:bottom w:val="single" w:sz="4" w:space="0" w:color="auto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X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X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X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X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X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103 729,34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94 620,6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9 108,8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hideMark/>
          </w:tcPr>
          <w:p w:rsidR="005D33BC" w:rsidRPr="00607ADD" w:rsidRDefault="005D33BC" w:rsidP="00607ADD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8 572,3</w:t>
            </w:r>
          </w:p>
        </w:tc>
      </w:tr>
      <w:tr w:rsidR="005D33BC" w:rsidRPr="00607ADD" w:rsidTr="005D33BC">
        <w:trPr>
          <w:trHeight w:val="204"/>
          <w:jc w:val="center"/>
        </w:trPr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D33BC" w:rsidRPr="00607ADD" w:rsidTr="005D33BC">
        <w:trPr>
          <w:trHeight w:val="204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D33BC" w:rsidRPr="00607ADD" w:rsidTr="005D33BC">
        <w:trPr>
          <w:trHeight w:val="204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D33BC" w:rsidRPr="00607ADD" w:rsidTr="005D33BC">
        <w:trPr>
          <w:trHeight w:val="216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607AD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t>Сільський голова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61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3BC" w:rsidRPr="00607ADD" w:rsidRDefault="005D33BC" w:rsidP="00607A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t xml:space="preserve">                                                                       </w:t>
            </w:r>
            <w:r w:rsidRPr="00607AD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t>Андрій АПАНАСЕНКО</w:t>
            </w:r>
          </w:p>
        </w:tc>
      </w:tr>
    </w:tbl>
    <w:p w:rsidR="00B74BEF" w:rsidRPr="00607ADD" w:rsidRDefault="00B74BEF">
      <w:pPr>
        <w:rPr>
          <w:rFonts w:ascii="Times New Roman" w:hAnsi="Times New Roman" w:cs="Times New Roman"/>
          <w:sz w:val="16"/>
          <w:szCs w:val="16"/>
          <w:lang w:val="uk-UA"/>
        </w:rPr>
      </w:pPr>
    </w:p>
    <w:sectPr w:rsidR="00B74BEF" w:rsidRPr="00607ADD" w:rsidSect="00607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91"/>
    <w:rsid w:val="00262E91"/>
    <w:rsid w:val="005D33BC"/>
    <w:rsid w:val="00607ADD"/>
    <w:rsid w:val="00B7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9820</Words>
  <Characters>5598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2026-02-26T09:26:00Z</dcterms:created>
  <dcterms:modified xsi:type="dcterms:W3CDTF">2026-02-26T09:53:00Z</dcterms:modified>
</cp:coreProperties>
</file>