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23" w:rsidRPr="00E71F6C" w:rsidRDefault="00EC5C23" w:rsidP="006A2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EC5C23" w:rsidRPr="00E71F6C" w:rsidRDefault="00EC5C23" w:rsidP="00EC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виконання бюджету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Кароліно-Бугазької сільської ТГ </w:t>
      </w:r>
    </w:p>
    <w:p w:rsidR="00EC5C23" w:rsidRPr="00E71F6C" w:rsidRDefault="00EC5C23" w:rsidP="00EC5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</w:t>
      </w:r>
      <w:r w:rsidR="00BD36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січень-</w:t>
      </w:r>
      <w:bookmarkStart w:id="0" w:name="_GoBack"/>
      <w:r w:rsidR="00B570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лют</w:t>
      </w:r>
      <w:bookmarkEnd w:id="0"/>
      <w:r w:rsidR="00B570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3370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D80E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E71F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EC5C23" w:rsidRPr="00E71F6C" w:rsidRDefault="00EC5C23" w:rsidP="00EC5C23">
      <w:pPr>
        <w:shd w:val="clear" w:color="auto" w:fill="FFFFFF"/>
        <w:spacing w:before="220" w:after="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uk-UA" w:eastAsia="ru-RU"/>
        </w:rPr>
      </w:pPr>
      <w:r w:rsidRPr="00E71F6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uk-UA" w:eastAsia="ru-RU"/>
        </w:rPr>
        <w:t>ДОХОДИ</w:t>
      </w:r>
    </w:p>
    <w:p w:rsidR="00EC5C23" w:rsidRPr="00975A91" w:rsidRDefault="00EC5C23" w:rsidP="006A2997">
      <w:pPr>
        <w:shd w:val="clear" w:color="auto" w:fill="FFFFFF"/>
        <w:tabs>
          <w:tab w:val="left" w:pos="7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975A9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За звітний період до сільського бюджету надійшло (з врахуванням міжбюджетних трансфертів) </w:t>
      </w:r>
      <w:r w:rsidR="00B5700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18 913</w:t>
      </w:r>
      <w:r w:rsidR="00C87518" w:rsidRPr="00975A9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B5700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4</w:t>
      </w:r>
      <w:r w:rsidRPr="00975A91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тис. грн.</w:t>
      </w:r>
      <w:r w:rsidRPr="00975A9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 </w:t>
      </w:r>
      <w:r w:rsidR="00F215C6" w:rsidRPr="00975A9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що на</w:t>
      </w:r>
      <w:r w:rsidR="00594BB1" w:rsidRPr="00975A9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1D5BC6" w:rsidRPr="001D5BC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4</w:t>
      </w:r>
      <w:r w:rsidR="00172598" w:rsidRPr="001D5BC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 520,</w:t>
      </w:r>
      <w:r w:rsidR="001D5BC6" w:rsidRPr="001D5BC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7</w:t>
      </w:r>
      <w:r w:rsidR="00F215C6" w:rsidRPr="001D5BC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</w:t>
      </w:r>
      <w:r w:rsidR="00975A91" w:rsidRPr="001D5BC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               </w:t>
      </w:r>
      <w:r w:rsidR="00F215C6" w:rsidRPr="00776DC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або </w:t>
      </w:r>
      <w:r w:rsidR="00172598" w:rsidRPr="00776DC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</w:t>
      </w:r>
      <w:r w:rsidR="00776DC2" w:rsidRPr="00776DC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172598" w:rsidRPr="00776DC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776DC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4</w:t>
      </w:r>
      <w:r w:rsidR="002863D8" w:rsidRPr="00975A9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відсотка </w:t>
      </w:r>
      <w:r w:rsidR="00F215C6" w:rsidRPr="00975A9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більше за аналогічний період минулого року, </w:t>
      </w:r>
      <w:r w:rsidRPr="00975A91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з них </w:t>
      </w:r>
      <w:r w:rsidRPr="00975A9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власні доходи загального фонду складають </w:t>
      </w:r>
      <w:r w:rsidR="00B5700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14</w:t>
      </w:r>
      <w:r w:rsidR="00975A91" w:rsidRPr="00975A9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 </w:t>
      </w:r>
      <w:r w:rsidR="00B5700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03</w:t>
      </w:r>
      <w:r w:rsidR="00975A91" w:rsidRPr="00975A9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4,</w:t>
      </w:r>
      <w:r w:rsidR="00B5700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7</w:t>
      </w:r>
      <w:r w:rsidRPr="00975A9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тис</w:t>
      </w:r>
      <w:r w:rsidRPr="00975A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. </w:t>
      </w:r>
      <w:r w:rsidR="00AD35B0" w:rsidRPr="00975A9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грн</w:t>
      </w:r>
      <w:r w:rsidRPr="00975A91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.</w:t>
      </w:r>
      <w:r w:rsidR="00975A91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, офіційні трансферти</w:t>
      </w:r>
      <w:r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загального фонду – </w:t>
      </w:r>
      <w:r w:rsidR="00B5700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4</w:t>
      </w:r>
      <w:r w:rsidR="00975A91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 </w:t>
      </w:r>
      <w:r w:rsidR="00B5700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8</w:t>
      </w:r>
      <w:r w:rsidR="00975A91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4</w:t>
      </w:r>
      <w:r w:rsidR="00B5700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8</w:t>
      </w:r>
      <w:r w:rsidR="00975A91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,</w:t>
      </w:r>
      <w:r w:rsidR="00B5700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4</w:t>
      </w:r>
      <w:r w:rsidR="0075077A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</w:t>
      </w:r>
      <w:r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тис. грн.</w:t>
      </w:r>
      <w:r w:rsidR="00A84A22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, </w:t>
      </w:r>
      <w:r w:rsidR="00B00D3D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власні </w:t>
      </w:r>
      <w:r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надходжен</w:t>
      </w:r>
      <w:r w:rsidR="00975A91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ня спеціального фонду складають</w:t>
      </w:r>
      <w:r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="00B5700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5,7</w:t>
      </w:r>
      <w:r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 тис. грн.</w:t>
      </w:r>
      <w:r w:rsidR="00AD35B0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,</w:t>
      </w:r>
      <w:r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офіційн</w:t>
      </w:r>
      <w:r w:rsidR="00975A91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і</w:t>
      </w:r>
      <w:r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трансферт</w:t>
      </w:r>
      <w:r w:rsidR="00975A91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и</w:t>
      </w:r>
      <w:r w:rsidR="00B00D3D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="00975A91" w:rsidRPr="00975A9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спеціального фонду – </w:t>
      </w:r>
      <w:r w:rsidR="00975A91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24,6 тис. грн</w:t>
      </w:r>
      <w:r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.</w:t>
      </w:r>
      <w:r w:rsidR="00975A91" w:rsidRPr="00975A91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, </w:t>
      </w:r>
    </w:p>
    <w:p w:rsidR="00C74751" w:rsidRPr="00DC57C2" w:rsidRDefault="00EC5C23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DC57C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В складі міжбюджетних трансфертів загального фонду є</w:t>
      </w:r>
      <w:r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: </w:t>
      </w:r>
    </w:p>
    <w:p w:rsidR="00C74751" w:rsidRPr="00DC57C2" w:rsidRDefault="00C74751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</w:pPr>
      <w:r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- базова дотація –</w:t>
      </w:r>
      <w:r w:rsidRPr="00DC57C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="009C066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1 683,8</w:t>
      </w:r>
      <w:r w:rsidRPr="00DC57C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тис. грн.;</w:t>
      </w:r>
    </w:p>
    <w:p w:rsidR="00DC57C2" w:rsidRDefault="00DC57C2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додаткова дотація з державного бюджету місцевим бюджетам на функціонування територій, на яких ведуться бойові дії – </w:t>
      </w:r>
      <w:r w:rsidR="005C2BF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191,8</w:t>
      </w:r>
      <w:r w:rsidRPr="00DC57C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тис. грн.</w:t>
      </w:r>
      <w:r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;</w:t>
      </w:r>
    </w:p>
    <w:p w:rsidR="00DC57C2" w:rsidRPr="00536A64" w:rsidRDefault="00DC57C2" w:rsidP="00DC57C2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Російської Федерації – </w:t>
      </w:r>
      <w:r w:rsidR="005C2BF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69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</w:t>
      </w:r>
      <w:r w:rsidR="005C2BF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8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тис. грн.;</w:t>
      </w:r>
    </w:p>
    <w:p w:rsidR="00DC57C2" w:rsidRPr="00536A64" w:rsidRDefault="00DC57C2" w:rsidP="00DC57C2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субвенція з державного бюджету місцевим бюджетам на забезпечення харчуванням учнів закладів загальної середньої освіти – </w:t>
      </w:r>
      <w:r w:rsidR="005C2BF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530,4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тис. грн.;</w:t>
      </w:r>
    </w:p>
    <w:p w:rsidR="00744C1F" w:rsidRDefault="00744C1F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</w:t>
      </w:r>
      <w:r w:rsidR="00EC5C23"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освітня субвенція з державного бюджету місцевим бюджетам </w:t>
      </w:r>
      <w:r w:rsidR="00C74751"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                        </w:t>
      </w:r>
      <w:r w:rsidR="00EC5C23"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– </w:t>
      </w:r>
      <w:r w:rsidR="005C2BF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1 932</w:t>
      </w:r>
      <w:r w:rsidR="006E171F" w:rsidRPr="00DC57C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</w:t>
      </w:r>
      <w:r w:rsidR="005C2BF6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2</w:t>
      </w:r>
      <w:r w:rsidR="00EC5C23" w:rsidRPr="00DC57C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тис. грн.</w:t>
      </w:r>
      <w:r w:rsidRPr="00DC57C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;</w:t>
      </w:r>
    </w:p>
    <w:p w:rsidR="005C2BF6" w:rsidRPr="00DC57C2" w:rsidRDefault="005C2BF6" w:rsidP="00C74751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- с</w:t>
      </w:r>
      <w:r w:rsidRPr="005C2BF6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убвенція з державного бюджету місцевим бюджетам на надання державної підтримки особам з особливими освітніми потребами</w:t>
      </w:r>
      <w:r w:rsidR="00BD14A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– </w:t>
      </w:r>
      <w:r w:rsidR="00BD14A0" w:rsidRPr="00BD14A0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1,8</w:t>
      </w:r>
      <w:r w:rsidR="00BD14A0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тис. грн.;</w:t>
      </w:r>
    </w:p>
    <w:p w:rsidR="00DC57C2" w:rsidRPr="00536A64" w:rsidRDefault="00DC57C2" w:rsidP="00DC57C2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субвенція з державного бюджету місцевим бюджетам на здійснення доплат педагогічним працівникам закладів загальної середньої освіти –                </w:t>
      </w:r>
      <w:r w:rsidR="00BD14A0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356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</w:t>
      </w:r>
      <w:r w:rsidR="00BD14A0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6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тис. грн.;</w:t>
      </w:r>
    </w:p>
    <w:p w:rsidR="00DC57C2" w:rsidRPr="00536A64" w:rsidRDefault="00DC57C2" w:rsidP="00DC57C2">
      <w:pPr>
        <w:shd w:val="clear" w:color="auto" w:fill="FFFFFF"/>
        <w:tabs>
          <w:tab w:val="left" w:pos="720"/>
          <w:tab w:val="left" w:pos="1800"/>
          <w:tab w:val="left" w:pos="1980"/>
          <w:tab w:val="left" w:pos="2160"/>
          <w:tab w:val="left" w:pos="7920"/>
        </w:tabs>
        <w:spacing w:after="0"/>
        <w:ind w:right="1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-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– </w:t>
      </w:r>
      <w:r w:rsidR="00BD14A0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82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0</w:t>
      </w:r>
      <w:r w:rsidRPr="00536A6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Pr="00536A64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тис. грн.</w:t>
      </w:r>
    </w:p>
    <w:p w:rsidR="00EC5C23" w:rsidRPr="00FE6EA4" w:rsidRDefault="00EC5C23" w:rsidP="006A2997">
      <w:pPr>
        <w:keepNext/>
        <w:shd w:val="clear" w:color="auto" w:fill="FFFFFF"/>
        <w:spacing w:after="0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</w:pPr>
      <w:r w:rsidRPr="00FE6EA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x-none" w:eastAsia="ru-RU"/>
        </w:rPr>
        <w:t>Загальний фонд</w:t>
      </w:r>
    </w:p>
    <w:p w:rsidR="008B47B3" w:rsidRPr="00EC5C23" w:rsidRDefault="00BA02A5" w:rsidP="008B47B3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За </w:t>
      </w:r>
      <w:r w:rsidR="00BD36BE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 місяці</w:t>
      </w:r>
      <w:r w:rsidR="00EC5C23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75077A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202</w:t>
      </w:r>
      <w:r w:rsidR="00D80E03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6</w:t>
      </w:r>
      <w:r w:rsidR="00EC5C23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року </w:t>
      </w:r>
      <w:r w:rsidR="00E7796D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виконання доходів </w:t>
      </w:r>
      <w:r w:rsidR="00EC5C23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загального фонду сільського бюджету (з врахуванням трансферт</w:t>
      </w:r>
      <w:r w:rsidR="0075077A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ів) </w:t>
      </w:r>
      <w:r w:rsidR="00264808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становля</w:t>
      </w:r>
      <w:r w:rsidR="00BE2B8D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ть</w:t>
      </w:r>
      <w:r w:rsidR="0075077A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F004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18 883,1</w:t>
      </w:r>
      <w:r w:rsidR="008B47B3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грн.,</w:t>
      </w:r>
      <w:r w:rsidR="00E7796D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="008B47B3" w:rsidRPr="00FE6EA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що                  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на 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4 646,0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 або 3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,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6</w:t>
      </w:r>
      <w:r w:rsidR="008B47B3" w:rsidRPr="00EC5C2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відсотка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більше за аналогічний період минулого року</w:t>
      </w:r>
      <w:r w:rsidR="008B47B3" w:rsidRPr="00EC5C2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(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2025 рік – 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14 237,1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</w:t>
      </w:r>
      <w:r w:rsidR="008B47B3" w:rsidRPr="00EC5C2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). 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Надходже</w:t>
      </w:r>
      <w:r w:rsidR="008B47B3" w:rsidRPr="00EC5C2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ння по власних 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доходах склали                    </w:t>
      </w:r>
      <w:r w:rsidR="00FE6EA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lastRenderedPageBreak/>
        <w:t>14</w:t>
      </w:r>
      <w:r w:rsidR="00F004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034</w:t>
      </w:r>
      <w:r w:rsidR="00FE6EA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,</w:t>
      </w:r>
      <w:r w:rsidR="00F0041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7</w:t>
      </w:r>
      <w:r w:rsidR="008B47B3" w:rsidRPr="00936AC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тис. грн.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, що на 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2 543,2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тис. грн. або </w:t>
      </w:r>
      <w:r w:rsidR="00FD0177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2</w:t>
      </w:r>
      <w:r w:rsidR="00FD0177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,</w:t>
      </w:r>
      <w:r w:rsidR="00F0041F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1</w:t>
      </w:r>
      <w:r w:rsidR="008B47B3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відсотка більше надходжень за аналогічний період минулого року</w:t>
      </w:r>
      <w:r w:rsidR="008B47B3" w:rsidRPr="00EC5C2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. </w:t>
      </w:r>
    </w:p>
    <w:p w:rsidR="00F9361B" w:rsidRPr="00EE0D82" w:rsidRDefault="00EC5C23" w:rsidP="006A2997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</w:pPr>
      <w:r w:rsidRPr="00EE0D8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До </w:t>
      </w:r>
      <w:r w:rsidR="00F9361B" w:rsidRPr="00EE0D8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загального фонду </w:t>
      </w:r>
      <w:r w:rsidRPr="00EE0D8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>сільського бюджету надійшло:</w:t>
      </w:r>
      <w:r w:rsidR="00936AC3" w:rsidRPr="00EE0D8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</w:p>
    <w:p w:rsidR="00DF7C86" w:rsidRPr="00D80E03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val="uk-UA" w:eastAsia="ru-RU"/>
        </w:rPr>
      </w:pPr>
      <w:r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</w:t>
      </w:r>
      <w:r w:rsidR="00F9361B" w:rsidRPr="00EE0D8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 xml:space="preserve"> </w:t>
      </w:r>
      <w:r w:rsidR="00EC5C23" w:rsidRPr="00EE0D8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податку на доходи </w:t>
      </w:r>
      <w:r w:rsidR="00355F3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фізичних осіб</w:t>
      </w:r>
      <w:r w:rsidR="00F9361B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у сумі </w:t>
      </w:r>
      <w:r w:rsidR="00F0041F" w:rsidRPr="00F0041F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</w:t>
      </w:r>
      <w:r w:rsidR="00F0041F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EE0D82" w:rsidRPr="00EE0D8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84</w:t>
      </w:r>
      <w:r w:rsidR="00F0041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3</w:t>
      </w:r>
      <w:r w:rsidR="00DF7C86" w:rsidRPr="00EE0D8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,</w:t>
      </w:r>
      <w:r w:rsidR="00F0041F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 w:eastAsia="ru-RU"/>
        </w:rPr>
        <w:t>6</w:t>
      </w:r>
      <w:r w:rsidR="00F9361B" w:rsidRPr="00EE0D82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тис. грн.</w:t>
      </w:r>
      <w:r w:rsidR="00355F3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 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                                   </w:t>
      </w:r>
      <w:r w:rsid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на </w:t>
      </w:r>
      <w:r w:rsidR="00A92F4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329</w:t>
      </w:r>
      <w:r w:rsid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A92F4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5</w:t>
      </w:r>
      <w:r w:rsid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або </w:t>
      </w:r>
      <w:r w:rsidR="00A92F4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2</w:t>
      </w:r>
      <w:r w:rsid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EE0D82" w:rsidRPr="00EC5C2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A92F4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8</w:t>
      </w:r>
      <w:r w:rsidR="00EE0D82" w:rsidRPr="00EC5C2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відсотка 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більше за</w:t>
      </w:r>
      <w:r w:rsidR="00EE0D82" w:rsidRPr="00EC5C2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аналогічн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ий</w:t>
      </w:r>
      <w:r w:rsidR="00991A7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період</w:t>
      </w:r>
      <w:r w:rsid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минулого року</w:t>
      </w:r>
      <w:r w:rsidR="00DF7C86" w:rsidRPr="00D80E03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val="uk-UA" w:eastAsia="ru-RU"/>
        </w:rPr>
        <w:t>;</w:t>
      </w:r>
    </w:p>
    <w:p w:rsidR="00F9361B" w:rsidRPr="00EE0D82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</w:t>
      </w:r>
      <w:r w:rsidR="00F9361B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A35A07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рентної плати </w:t>
      </w:r>
      <w:r w:rsidR="002C5E0F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за користування надрами </w:t>
      </w:r>
      <w:r w:rsidR="00A35A07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–</w:t>
      </w:r>
      <w:r w:rsidR="00757B0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646404" w:rsidRPr="00EE0D8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</w:t>
      </w:r>
      <w:r w:rsidR="00757B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,2</w:t>
      </w:r>
      <w:r w:rsidR="00A35A07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D83D24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  <w:r w:rsidR="00A35A07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 </w:t>
      </w:r>
    </w:p>
    <w:p w:rsidR="00F9361B" w:rsidRPr="00EE0D82" w:rsidRDefault="00477570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акцизного податку з реалізації суб’єктами господарювання роздрібної торгівлі підакцизних товарів –</w:t>
      </w:r>
      <w:r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757B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277</w:t>
      </w:r>
      <w:r w:rsidR="00355F32" w:rsidRPr="00EE0D82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757B0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4</w:t>
      </w:r>
      <w:r w:rsidR="00EC5C23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що на </w:t>
      </w:r>
      <w:r w:rsidR="00757B0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7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4</w:t>
      </w:r>
      <w:r w:rsidR="00757B0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2 тис. грн. або                        3</w:t>
      </w:r>
      <w:r w:rsidR="00757B0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6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757B0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5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відсотка 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більше за</w:t>
      </w:r>
      <w:r w:rsidR="000A53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аналогічн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ий</w:t>
      </w:r>
      <w:r w:rsidR="00991A7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період</w:t>
      </w:r>
      <w:r w:rsidR="00EE0D82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минулого року;</w:t>
      </w:r>
    </w:p>
    <w:p w:rsidR="00E446C6" w:rsidRPr="000A5309" w:rsidRDefault="00F9361B" w:rsidP="00E446C6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податку на нерухоме майно, в</w:t>
      </w:r>
      <w:r w:rsidR="00CC5EC9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ідмінне від земельної ділянки –</w:t>
      </w:r>
      <w:r w:rsidR="00355F32" w:rsidRPr="000A53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</w:t>
      </w:r>
      <w:r w:rsidR="00CC5EC9" w:rsidRPr="000A53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               </w:t>
      </w:r>
      <w:r w:rsidR="00E446C6" w:rsidRPr="000A53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2 </w:t>
      </w:r>
      <w:r w:rsidR="00CF69E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636</w:t>
      </w:r>
      <w:r w:rsidR="00E446C6" w:rsidRPr="000A53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CF69E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0</w:t>
      </w:r>
      <w:r w:rsidR="00355F32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</w:t>
      </w:r>
      <w:r w:rsidR="0053116E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на 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1 3</w:t>
      </w:r>
      <w:r w:rsidR="0053116E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43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,2</w:t>
      </w:r>
      <w:r w:rsidR="0053116E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 або 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</w:t>
      </w:r>
      <w:r w:rsidR="0053116E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,8</w:t>
      </w:r>
      <w:r w:rsidR="0053116E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відсотка</w:t>
      </w:r>
      <w:r w:rsidR="000A5309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менше</w:t>
      </w:r>
      <w:r w:rsidR="0053116E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до аналогічного періоду минулого року</w:t>
      </w:r>
      <w:r w:rsidR="00E446C6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</w:p>
    <w:p w:rsidR="00BF54E6" w:rsidRPr="00D80E03" w:rsidRDefault="00F9361B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val="uk-UA" w:eastAsia="ru-RU"/>
        </w:rPr>
      </w:pPr>
      <w:r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плати за землю –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0A5309" w:rsidRPr="000A530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7</w:t>
      </w:r>
      <w:r w:rsidR="00CF69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 xml:space="preserve"> 949</w:t>
      </w:r>
      <w:r w:rsidR="00950E8D" w:rsidRPr="000A530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,</w:t>
      </w:r>
      <w:r w:rsidR="00CF69E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 w:eastAsia="ru-RU"/>
        </w:rPr>
        <w:t>8</w:t>
      </w:r>
      <w:r w:rsidR="00355F32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D83D24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355F32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0A5309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що на 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3</w:t>
      </w:r>
      <w:r w:rsidR="000A5309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22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0A5309" w:rsidRP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,0 тис. грн. або                        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6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8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CF69EC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0A53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відсотка 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більше за</w:t>
      </w:r>
      <w:r w:rsidR="000A53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аналогічн</w:t>
      </w:r>
      <w:r w:rsidR="000A53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ий</w:t>
      </w:r>
      <w:r w:rsidR="000A53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період минулого року;</w:t>
      </w:r>
    </w:p>
    <w:p w:rsidR="007152F4" w:rsidRPr="003C6F80" w:rsidRDefault="007152F4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туристичного збору – </w:t>
      </w:r>
      <w:r w:rsidR="003C6F80" w:rsidRPr="003C6F80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1,</w:t>
      </w:r>
      <w:r w:rsidR="00DC171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6</w:t>
      </w:r>
      <w:r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  <w:r w:rsidR="003C6F80"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, що на </w:t>
      </w:r>
      <w:r w:rsidR="00DC171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0</w:t>
      </w:r>
      <w:r w:rsidR="003C6F80"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DC171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9 тис. грн. або у </w:t>
      </w:r>
      <w:r w:rsidR="003C6F80"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2</w:t>
      </w:r>
      <w:r w:rsidR="00DC171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,1</w:t>
      </w:r>
      <w:r w:rsidR="003C6F80"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782517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р. більше за аналогічний період</w:t>
      </w:r>
      <w:r w:rsidR="003C6F80"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минулого року</w:t>
      </w:r>
      <w:r w:rsidR="00054A3B" w:rsidRPr="003C6F80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;</w:t>
      </w:r>
    </w:p>
    <w:p w:rsidR="00E518CD" w:rsidRPr="00D80E03" w:rsidRDefault="00BF54E6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val="uk-UA" w:eastAsia="ru-RU"/>
        </w:rPr>
      </w:pPr>
      <w:r w:rsidRP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EC5C23" w:rsidRP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єдиного податку </w:t>
      </w:r>
      <w:r w:rsidR="00EC5C23" w:rsidRPr="006322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–</w:t>
      </w:r>
      <w:r w:rsidR="001A31F0" w:rsidRPr="006322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</w:t>
      </w:r>
      <w:r w:rsidR="00FD478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1 </w:t>
      </w:r>
      <w:r w:rsidR="00632209" w:rsidRPr="0063220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</w:t>
      </w:r>
      <w:r w:rsidR="00FD478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20,3</w:t>
      </w:r>
      <w:r w:rsidR="00EC5C23" w:rsidRP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грн., </w:t>
      </w:r>
      <w:r w:rsidR="00632209" w:rsidRP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що на 2</w:t>
      </w:r>
      <w:r w:rsidR="00FD478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00,</w:t>
      </w:r>
      <w:r w:rsidR="00632209" w:rsidRP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3 тис. грн. або                        </w:t>
      </w:r>
      <w:r w:rsid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1</w:t>
      </w:r>
      <w:r w:rsidR="00FD478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9</w:t>
      </w:r>
      <w:r w:rsid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,</w:t>
      </w:r>
      <w:r w:rsidR="00FD478E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6</w:t>
      </w:r>
      <w:r w:rsidR="006322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відсотка </w:t>
      </w:r>
      <w:r w:rsid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більше за</w:t>
      </w:r>
      <w:r w:rsidR="006322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аналогічн</w:t>
      </w:r>
      <w:r w:rsidR="0063220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ий</w:t>
      </w:r>
      <w:r w:rsidR="00991A76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період</w:t>
      </w:r>
      <w:r w:rsidR="00632209" w:rsidRPr="00EE0D8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минулого року</w:t>
      </w:r>
      <w:r w:rsidR="006D4582" w:rsidRPr="00D80E03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val="uk-UA" w:eastAsia="ru-RU"/>
        </w:rPr>
        <w:t>;</w:t>
      </w:r>
      <w:r w:rsidR="00EC5C23" w:rsidRPr="00D80E03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  <w:lang w:val="uk-UA" w:eastAsia="ru-RU"/>
        </w:rPr>
        <w:t xml:space="preserve"> </w:t>
      </w:r>
    </w:p>
    <w:p w:rsidR="00B20863" w:rsidRPr="004773DD" w:rsidRDefault="00E518CD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- </w:t>
      </w:r>
      <w:r w:rsidR="006D4582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плати за над</w:t>
      </w:r>
      <w:r w:rsidR="003C5305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ання інших адміністративних послуг та адміністративний збір – </w:t>
      </w:r>
      <w:r w:rsidR="008A7B8C" w:rsidRPr="00477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0</w:t>
      </w:r>
      <w:r w:rsidR="003C5305" w:rsidRPr="00477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43411E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7</w:t>
      </w:r>
      <w:r w:rsidR="006D4582" w:rsidRPr="00477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 xml:space="preserve"> </w:t>
      </w:r>
      <w:r w:rsidR="006D4582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тис. грн.; </w:t>
      </w:r>
    </w:p>
    <w:p w:rsidR="00EC5C23" w:rsidRPr="004773DD" w:rsidRDefault="00B20863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 надходжень</w:t>
      </w:r>
      <w:r w:rsidR="00EC5C23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від </w:t>
      </w:r>
      <w:r w:rsidR="00A35A07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орендної плати за користування майновим комплексом та іншим майном, що перебуває в комунальній власності</w:t>
      </w:r>
      <w:r w:rsidR="00EC5C23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– </w:t>
      </w:r>
      <w:r w:rsidR="005756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4</w:t>
      </w:r>
      <w:r w:rsidR="00A35A07" w:rsidRPr="004773D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,0</w:t>
      </w:r>
      <w:r w:rsidR="00416E96"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416E96" w:rsidRDefault="00416E96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  <w:r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- інші надходження –</w:t>
      </w:r>
      <w:r w:rsidR="00575688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="00575688" w:rsidRPr="005756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100</w:t>
      </w:r>
      <w:r w:rsidR="004773DD" w:rsidRPr="005756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,</w:t>
      </w:r>
      <w:r w:rsidR="00575688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1</w:t>
      </w:r>
      <w:r w:rsidRPr="004773DD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</w:t>
      </w:r>
    </w:p>
    <w:p w:rsidR="005B61C2" w:rsidRPr="004773DD" w:rsidRDefault="005B61C2" w:rsidP="00F9361B">
      <w:pPr>
        <w:shd w:val="clear" w:color="auto" w:fill="FFFFFF"/>
        <w:tabs>
          <w:tab w:val="left" w:pos="2880"/>
        </w:tabs>
        <w:spacing w:after="0"/>
        <w:ind w:left="7" w:right="14" w:firstLine="70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</w:pPr>
    </w:p>
    <w:p w:rsidR="00EC5C23" w:rsidRPr="00D6766D" w:rsidRDefault="00D6766D" w:rsidP="00D6766D">
      <w:pPr>
        <w:keepNext/>
        <w:tabs>
          <w:tab w:val="center" w:pos="4819"/>
        </w:tabs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ab/>
      </w:r>
      <w:r w:rsidR="00EC5C23" w:rsidRPr="00D6766D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Спеціальний фонд</w:t>
      </w:r>
    </w:p>
    <w:p w:rsidR="00D6766D" w:rsidRPr="00D6766D" w:rsidRDefault="00D6766D" w:rsidP="00D6766D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67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спеціального фонду сільського бюджету надійшло </w:t>
      </w:r>
      <w:r w:rsidR="00FE5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Pr="00D676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FE5A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D67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доходів, </w:t>
      </w:r>
      <w:r w:rsidRPr="00D6766D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у тому числі</w:t>
      </w:r>
      <w:r w:rsidRPr="00D6766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офіційних трансфертів </w:t>
      </w:r>
      <w:r w:rsidRPr="00D6766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24,6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тис. грн.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(с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)</w:t>
      </w:r>
      <w:r w:rsidRPr="00D6766D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, 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що на </w:t>
      </w:r>
      <w:r w:rsidR="00FE5AE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12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5,</w:t>
      </w:r>
      <w:r w:rsidR="00FE5AE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3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тис. грн., або </w:t>
      </w:r>
      <w:r w:rsidR="00FE5AE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80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,</w:t>
      </w:r>
      <w:r w:rsidR="00FE5AE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5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відсотка менше від аналогічного періоду минулого року. </w:t>
      </w:r>
    </w:p>
    <w:p w:rsidR="00633B23" w:rsidRPr="00754D75" w:rsidRDefault="00633B23" w:rsidP="00633B23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832D2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Надходження спеціального фонду сільського бюджету (без трансфертів) </w:t>
      </w:r>
      <w:r w:rsidRPr="00754D75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складають</w:t>
      </w: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: </w:t>
      </w:r>
    </w:p>
    <w:p w:rsidR="00633B23" w:rsidRDefault="00633B23" w:rsidP="00633B23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екологічний податок – </w:t>
      </w:r>
      <w:r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1,0</w:t>
      </w: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тис. грн.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;</w:t>
      </w:r>
    </w:p>
    <w:p w:rsidR="00633B23" w:rsidRDefault="00633B23" w:rsidP="00633B23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</w:t>
      </w:r>
      <w:r w:rsidRPr="00D676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грошові стягнення за шкоду, заподіяну порушенням законодавства про охорону навколишнього природного середовища внаслідок господарської та іншої </w:t>
      </w:r>
      <w:r w:rsidRPr="000B1B6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діяльності </w:t>
      </w:r>
      <w:r w:rsidRPr="00EC5C23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 w:eastAsia="ru-RU"/>
        </w:rPr>
        <w:t>0,3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тис. грн.;</w:t>
      </w:r>
    </w:p>
    <w:p w:rsidR="00633B23" w:rsidRDefault="00633B23" w:rsidP="00633B23">
      <w:pPr>
        <w:shd w:val="clear" w:color="auto" w:fill="FFFFFF"/>
        <w:tabs>
          <w:tab w:val="left" w:pos="720"/>
          <w:tab w:val="left" w:pos="900"/>
        </w:tabs>
        <w:spacing w:after="0"/>
        <w:ind w:left="6" w:right="6" w:firstLine="70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</w:pP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- власні 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надходження бюджетних установ</w:t>
      </w:r>
      <w:r w:rsidRPr="00754D75"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uk-UA" w:eastAsia="ru-RU"/>
        </w:rPr>
        <w:t>4,4</w:t>
      </w:r>
      <w:r w:rsidRPr="00754D75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val="uk-UA" w:eastAsia="ru-RU"/>
        </w:rPr>
        <w:t>тис. грн.</w:t>
      </w:r>
    </w:p>
    <w:p w:rsidR="00633B23" w:rsidRDefault="00633B23" w:rsidP="0024026C">
      <w:pPr>
        <w:shd w:val="clear" w:color="auto" w:fill="FFFFFF"/>
        <w:tabs>
          <w:tab w:val="left" w:pos="72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u w:val="single"/>
          <w:lang w:val="uk-UA" w:eastAsia="ru-RU"/>
        </w:rPr>
      </w:pPr>
    </w:p>
    <w:p w:rsidR="00EC5C23" w:rsidRPr="00E56C61" w:rsidRDefault="00EC5C23" w:rsidP="0024026C">
      <w:pPr>
        <w:shd w:val="clear" w:color="auto" w:fill="FFFFFF"/>
        <w:tabs>
          <w:tab w:val="left" w:pos="720"/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val="uk-UA" w:eastAsia="ru-RU"/>
        </w:rPr>
      </w:pPr>
      <w:r w:rsidRPr="00E56C6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val="uk-UA" w:eastAsia="ru-RU"/>
        </w:rPr>
        <w:lastRenderedPageBreak/>
        <w:t>ВИДАТКИ</w:t>
      </w:r>
    </w:p>
    <w:p w:rsidR="00BB43DB" w:rsidRPr="00E56C61" w:rsidRDefault="00EC5C23" w:rsidP="00BB43D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Видаткова части</w:t>
      </w:r>
      <w:r w:rsidR="00733AB0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сільського  бюджету за </w:t>
      </w:r>
      <w:r w:rsidR="00BD3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січень-</w:t>
      </w:r>
      <w:r w:rsidR="002A267A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лютий</w:t>
      </w:r>
      <w:r w:rsidR="00D80E03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 w:rsidR="00AC6B9D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виконана в обсязі </w:t>
      </w:r>
      <w:r w:rsidR="00E56C61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10 238,6</w:t>
      </w:r>
      <w:r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у тому числі по загальному фонду – </w:t>
      </w:r>
      <w:r w:rsidR="00E56C61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10 238,6</w:t>
      </w:r>
      <w:r w:rsidR="00BD47FD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  <w:r w:rsidR="00172EED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E56C61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73,9</w:t>
      </w:r>
      <w:r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 від планових призначень на період – </w:t>
      </w:r>
      <w:r w:rsidR="00E56C61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13 847,9</w:t>
      </w:r>
      <w:r w:rsidR="00C33F16" w:rsidRPr="00E56C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грн.).</w:t>
      </w:r>
    </w:p>
    <w:p w:rsidR="00EC5C23" w:rsidRPr="00CF5E9E" w:rsidRDefault="00EC5C23" w:rsidP="00BB43D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5E9E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Загальний  фонд</w:t>
      </w:r>
    </w:p>
    <w:p w:rsidR="00EC5C23" w:rsidRPr="00CF5E9E" w:rsidRDefault="00EC5C23" w:rsidP="006A2997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загального обсягу використаних коштів сільського</w:t>
      </w:r>
      <w:r w:rsidR="00733AB0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за </w:t>
      </w:r>
      <w:r w:rsidR="00BD3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два місяці </w:t>
      </w:r>
      <w:r w:rsidR="00D80E03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2026</w:t>
      </w:r>
      <w:r w:rsidR="0030284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на утримання органів місцевого самоврядування спрямовано</w:t>
      </w:r>
      <w:r w:rsidR="00BB43DB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6C61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3 274,8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становить </w:t>
      </w:r>
      <w:r w:rsidR="00E56C61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32,0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відсотків до  плану, установ і закладів освіти – 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4 818,5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грн.. (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47,1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відсотки),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охорону здоров’я – </w:t>
      </w:r>
      <w:r w:rsidR="00CF5E9E" w:rsidRPr="00CF5E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618,4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грн.(6,0 відсотки),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культури та мистецтва –</w:t>
      </w:r>
      <w:r w:rsidR="00E71F6C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309,8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3,0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відсотки), інші видатки – 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287,7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CF5E9E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2,8</w:t>
      </w:r>
      <w:r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відсотків)</w:t>
      </w:r>
      <w:r w:rsidR="003321C1" w:rsidRP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F5E9E" w:rsidRPr="00A2665C" w:rsidRDefault="00994BE4" w:rsidP="00CF5E9E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5727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захищені</w:t>
      </w:r>
      <w:r w:rsid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першочергові статті за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D3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січень-</w:t>
      </w:r>
      <w:r w:rsid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лютий 2026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спрямовано </w:t>
      </w:r>
      <w:r w:rsidR="007F7B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8 233,5</w:t>
      </w:r>
      <w:r w:rsid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грн., що становить 80,4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від проведених за звітний період касових видатків загального фонду.</w:t>
      </w:r>
      <w:r w:rsidR="00BD3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виплату заробітної  плати з нарахуваннями спрямовано </w:t>
      </w:r>
      <w:r w:rsidR="007F7B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7 459,7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 (</w:t>
      </w:r>
      <w:r w:rsid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72,9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 від загального обсягу </w:t>
      </w:r>
      <w:r w:rsid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видатків загального фонду),</w:t>
      </w:r>
      <w:r w:rsidR="007F7B5B" w:rsidRPr="007F7B5B">
        <w:t xml:space="preserve"> </w:t>
      </w:r>
      <w:r w:rsid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F7B5B" w:rsidRP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едикаменти та перев'язувальні матеріали</w:t>
      </w:r>
      <w:r w:rsid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спрямовано 3,0 тис. грн.(0,0</w:t>
      </w:r>
      <w:r w:rsidR="007F7B5B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CF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оплату комунальних послуг та інших енергоносіїв – </w:t>
      </w:r>
      <w:r w:rsidR="007F7B5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770,7</w:t>
      </w:r>
      <w:r w:rsidR="00CF5E9E" w:rsidRPr="005D0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 (</w:t>
      </w:r>
      <w:r w:rsidR="007F7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7,5</w:t>
      </w:r>
      <w:r w:rsidR="00CF5E9E" w:rsidRPr="005D0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%).</w:t>
      </w:r>
    </w:p>
    <w:p w:rsidR="007648EC" w:rsidRPr="00733AB0" w:rsidRDefault="007648EC" w:rsidP="00CF5E9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5936" w:rsidRPr="00733AB0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B0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A46D22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>Відділу фінансів</w:t>
      </w:r>
    </w:p>
    <w:p w:rsidR="007648EC" w:rsidRDefault="007648EC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3AB0">
        <w:rPr>
          <w:rFonts w:ascii="Times New Roman" w:hAnsi="Times New Roman" w:cs="Times New Roman"/>
          <w:sz w:val="28"/>
          <w:szCs w:val="28"/>
          <w:lang w:val="uk-UA"/>
        </w:rPr>
        <w:t>Кароліно-Бугазької сільської ради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06B"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F206B" w:rsidRPr="00733AB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75351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1C0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B5936" w:rsidRPr="00733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3AB0">
        <w:rPr>
          <w:rFonts w:ascii="Times New Roman" w:hAnsi="Times New Roman" w:cs="Times New Roman"/>
          <w:sz w:val="28"/>
          <w:szCs w:val="28"/>
          <w:lang w:val="uk-UA"/>
        </w:rPr>
        <w:t>Лариса ЛИСЬОНОК</w:t>
      </w:r>
    </w:p>
    <w:p w:rsidR="006169DE" w:rsidRPr="006169DE" w:rsidRDefault="006169DE" w:rsidP="00A404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6169DE" w:rsidRPr="006169DE" w:rsidSect="007A734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88" w:rsidRDefault="00B30B88" w:rsidP="00535B95">
      <w:pPr>
        <w:spacing w:after="0" w:line="240" w:lineRule="auto"/>
      </w:pPr>
      <w:r>
        <w:separator/>
      </w:r>
    </w:p>
  </w:endnote>
  <w:endnote w:type="continuationSeparator" w:id="0">
    <w:p w:rsidR="00B30B88" w:rsidRDefault="00B30B88" w:rsidP="0053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419496"/>
      <w:docPartObj>
        <w:docPartGallery w:val="Page Numbers (Bottom of Page)"/>
        <w:docPartUnique/>
      </w:docPartObj>
    </w:sdtPr>
    <w:sdtEndPr/>
    <w:sdtContent>
      <w:p w:rsidR="005C2BF6" w:rsidRDefault="005C2B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6BE">
          <w:rPr>
            <w:noProof/>
          </w:rPr>
          <w:t>1</w:t>
        </w:r>
        <w:r>
          <w:fldChar w:fldCharType="end"/>
        </w:r>
      </w:p>
    </w:sdtContent>
  </w:sdt>
  <w:p w:rsidR="005C2BF6" w:rsidRDefault="005C2B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88" w:rsidRDefault="00B30B88" w:rsidP="00535B95">
      <w:pPr>
        <w:spacing w:after="0" w:line="240" w:lineRule="auto"/>
      </w:pPr>
      <w:r>
        <w:separator/>
      </w:r>
    </w:p>
  </w:footnote>
  <w:footnote w:type="continuationSeparator" w:id="0">
    <w:p w:rsidR="00B30B88" w:rsidRDefault="00B30B88" w:rsidP="00535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D0B1D"/>
    <w:multiLevelType w:val="hybridMultilevel"/>
    <w:tmpl w:val="07546EA0"/>
    <w:lvl w:ilvl="0" w:tplc="DFF07A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E3E5C27"/>
    <w:multiLevelType w:val="multilevel"/>
    <w:tmpl w:val="3D7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579CF"/>
    <w:multiLevelType w:val="hybridMultilevel"/>
    <w:tmpl w:val="8BC2276A"/>
    <w:lvl w:ilvl="0" w:tplc="8AE879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C067BFA"/>
    <w:multiLevelType w:val="hybridMultilevel"/>
    <w:tmpl w:val="B2D8AC18"/>
    <w:lvl w:ilvl="0" w:tplc="E3827A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1"/>
    <w:rsid w:val="00001570"/>
    <w:rsid w:val="000042FA"/>
    <w:rsid w:val="000102D9"/>
    <w:rsid w:val="00016816"/>
    <w:rsid w:val="00034C56"/>
    <w:rsid w:val="00050991"/>
    <w:rsid w:val="00054A3B"/>
    <w:rsid w:val="0005727B"/>
    <w:rsid w:val="00063355"/>
    <w:rsid w:val="00066686"/>
    <w:rsid w:val="0008648F"/>
    <w:rsid w:val="000A2CA6"/>
    <w:rsid w:val="000A366B"/>
    <w:rsid w:val="000A5309"/>
    <w:rsid w:val="000A7C07"/>
    <w:rsid w:val="000B1B6F"/>
    <w:rsid w:val="000B5936"/>
    <w:rsid w:val="000B5BD7"/>
    <w:rsid w:val="000B7A98"/>
    <w:rsid w:val="000F1C8D"/>
    <w:rsid w:val="000F321A"/>
    <w:rsid w:val="000F4A0D"/>
    <w:rsid w:val="001274C0"/>
    <w:rsid w:val="001321F4"/>
    <w:rsid w:val="00132FA7"/>
    <w:rsid w:val="00146ABD"/>
    <w:rsid w:val="00150C31"/>
    <w:rsid w:val="00154E46"/>
    <w:rsid w:val="001602A3"/>
    <w:rsid w:val="0016290C"/>
    <w:rsid w:val="001710BF"/>
    <w:rsid w:val="00172598"/>
    <w:rsid w:val="00172EED"/>
    <w:rsid w:val="00175751"/>
    <w:rsid w:val="00184185"/>
    <w:rsid w:val="00186061"/>
    <w:rsid w:val="00197D66"/>
    <w:rsid w:val="001A1A54"/>
    <w:rsid w:val="001A31F0"/>
    <w:rsid w:val="001A48D8"/>
    <w:rsid w:val="001B0E27"/>
    <w:rsid w:val="001B5AC9"/>
    <w:rsid w:val="001C1A2B"/>
    <w:rsid w:val="001C572F"/>
    <w:rsid w:val="001D112D"/>
    <w:rsid w:val="001D5BC6"/>
    <w:rsid w:val="001E6513"/>
    <w:rsid w:val="00206BB3"/>
    <w:rsid w:val="0024026C"/>
    <w:rsid w:val="00264808"/>
    <w:rsid w:val="002739DF"/>
    <w:rsid w:val="00273BF8"/>
    <w:rsid w:val="00273C2E"/>
    <w:rsid w:val="002863D8"/>
    <w:rsid w:val="002A267A"/>
    <w:rsid w:val="002C5E0F"/>
    <w:rsid w:val="002D16B2"/>
    <w:rsid w:val="002D1FF1"/>
    <w:rsid w:val="002E0B28"/>
    <w:rsid w:val="002E6411"/>
    <w:rsid w:val="0030284E"/>
    <w:rsid w:val="0032006E"/>
    <w:rsid w:val="003215AB"/>
    <w:rsid w:val="00321DB5"/>
    <w:rsid w:val="0032638F"/>
    <w:rsid w:val="003321C1"/>
    <w:rsid w:val="00337037"/>
    <w:rsid w:val="00355132"/>
    <w:rsid w:val="00355F32"/>
    <w:rsid w:val="003726C5"/>
    <w:rsid w:val="003832BE"/>
    <w:rsid w:val="00383907"/>
    <w:rsid w:val="003C463B"/>
    <w:rsid w:val="003C4A00"/>
    <w:rsid w:val="003C5305"/>
    <w:rsid w:val="003C6591"/>
    <w:rsid w:val="003C6F80"/>
    <w:rsid w:val="003D6652"/>
    <w:rsid w:val="003E6866"/>
    <w:rsid w:val="003F643D"/>
    <w:rsid w:val="00412CB2"/>
    <w:rsid w:val="00415CCB"/>
    <w:rsid w:val="00416E96"/>
    <w:rsid w:val="00424F35"/>
    <w:rsid w:val="0043411E"/>
    <w:rsid w:val="00456E14"/>
    <w:rsid w:val="004773DD"/>
    <w:rsid w:val="00477570"/>
    <w:rsid w:val="004A0ADA"/>
    <w:rsid w:val="004A4B57"/>
    <w:rsid w:val="004C30B2"/>
    <w:rsid w:val="004C4E64"/>
    <w:rsid w:val="004D0900"/>
    <w:rsid w:val="004D21BF"/>
    <w:rsid w:val="004E5EA1"/>
    <w:rsid w:val="004E7ECC"/>
    <w:rsid w:val="004F3CBA"/>
    <w:rsid w:val="005105B9"/>
    <w:rsid w:val="0051249D"/>
    <w:rsid w:val="00521174"/>
    <w:rsid w:val="00530D49"/>
    <w:rsid w:val="0053116E"/>
    <w:rsid w:val="00535B95"/>
    <w:rsid w:val="005616C7"/>
    <w:rsid w:val="00575688"/>
    <w:rsid w:val="00591F66"/>
    <w:rsid w:val="00594BB1"/>
    <w:rsid w:val="005B61C2"/>
    <w:rsid w:val="005C2BF6"/>
    <w:rsid w:val="005F5086"/>
    <w:rsid w:val="005F7AE8"/>
    <w:rsid w:val="0060595C"/>
    <w:rsid w:val="006169DE"/>
    <w:rsid w:val="006261C0"/>
    <w:rsid w:val="00632209"/>
    <w:rsid w:val="00633B23"/>
    <w:rsid w:val="00641BA0"/>
    <w:rsid w:val="00644B03"/>
    <w:rsid w:val="00646404"/>
    <w:rsid w:val="00683205"/>
    <w:rsid w:val="006A2997"/>
    <w:rsid w:val="006A3EB4"/>
    <w:rsid w:val="006A6BE3"/>
    <w:rsid w:val="006B0E9E"/>
    <w:rsid w:val="006B57D3"/>
    <w:rsid w:val="006C162C"/>
    <w:rsid w:val="006C6742"/>
    <w:rsid w:val="006D4582"/>
    <w:rsid w:val="006D6B24"/>
    <w:rsid w:val="006E171F"/>
    <w:rsid w:val="006E1F09"/>
    <w:rsid w:val="006E4C88"/>
    <w:rsid w:val="006F2399"/>
    <w:rsid w:val="00701D1D"/>
    <w:rsid w:val="007152F4"/>
    <w:rsid w:val="00720AB6"/>
    <w:rsid w:val="007236A1"/>
    <w:rsid w:val="007337DA"/>
    <w:rsid w:val="00733AB0"/>
    <w:rsid w:val="00744C1F"/>
    <w:rsid w:val="0075077A"/>
    <w:rsid w:val="00757B00"/>
    <w:rsid w:val="007648EC"/>
    <w:rsid w:val="007708A3"/>
    <w:rsid w:val="00776DC2"/>
    <w:rsid w:val="00782517"/>
    <w:rsid w:val="00785B21"/>
    <w:rsid w:val="007A734E"/>
    <w:rsid w:val="007B042B"/>
    <w:rsid w:val="007F7B5B"/>
    <w:rsid w:val="00802B48"/>
    <w:rsid w:val="008057EE"/>
    <w:rsid w:val="00814CB6"/>
    <w:rsid w:val="00821C93"/>
    <w:rsid w:val="00832D2D"/>
    <w:rsid w:val="008425CE"/>
    <w:rsid w:val="008479CD"/>
    <w:rsid w:val="00854899"/>
    <w:rsid w:val="00882F37"/>
    <w:rsid w:val="008937C9"/>
    <w:rsid w:val="008A7B8C"/>
    <w:rsid w:val="008B0051"/>
    <w:rsid w:val="008B3CD5"/>
    <w:rsid w:val="008B47B3"/>
    <w:rsid w:val="008B6FF5"/>
    <w:rsid w:val="008D4BC5"/>
    <w:rsid w:val="008F2ACF"/>
    <w:rsid w:val="008F7E4B"/>
    <w:rsid w:val="00936AC3"/>
    <w:rsid w:val="0094427E"/>
    <w:rsid w:val="00950E8D"/>
    <w:rsid w:val="00952D26"/>
    <w:rsid w:val="00975351"/>
    <w:rsid w:val="00975A91"/>
    <w:rsid w:val="0098471C"/>
    <w:rsid w:val="009876F7"/>
    <w:rsid w:val="00991A76"/>
    <w:rsid w:val="009949B1"/>
    <w:rsid w:val="00994BE4"/>
    <w:rsid w:val="009A4648"/>
    <w:rsid w:val="009C0666"/>
    <w:rsid w:val="009D2718"/>
    <w:rsid w:val="009E11FF"/>
    <w:rsid w:val="009F206B"/>
    <w:rsid w:val="00A009BB"/>
    <w:rsid w:val="00A05711"/>
    <w:rsid w:val="00A06E1B"/>
    <w:rsid w:val="00A0714A"/>
    <w:rsid w:val="00A233FA"/>
    <w:rsid w:val="00A35A07"/>
    <w:rsid w:val="00A4041D"/>
    <w:rsid w:val="00A46D22"/>
    <w:rsid w:val="00A500EA"/>
    <w:rsid w:val="00A76702"/>
    <w:rsid w:val="00A83CD1"/>
    <w:rsid w:val="00A84A22"/>
    <w:rsid w:val="00A92F4E"/>
    <w:rsid w:val="00AA6DE6"/>
    <w:rsid w:val="00AB1F68"/>
    <w:rsid w:val="00AB367E"/>
    <w:rsid w:val="00AB3F3D"/>
    <w:rsid w:val="00AC27C3"/>
    <w:rsid w:val="00AC6B9D"/>
    <w:rsid w:val="00AD1148"/>
    <w:rsid w:val="00AD35B0"/>
    <w:rsid w:val="00AD72F1"/>
    <w:rsid w:val="00AF3D3D"/>
    <w:rsid w:val="00B00D3D"/>
    <w:rsid w:val="00B20863"/>
    <w:rsid w:val="00B22FB7"/>
    <w:rsid w:val="00B24639"/>
    <w:rsid w:val="00B30B88"/>
    <w:rsid w:val="00B32A5D"/>
    <w:rsid w:val="00B36559"/>
    <w:rsid w:val="00B550F4"/>
    <w:rsid w:val="00B57004"/>
    <w:rsid w:val="00B6208B"/>
    <w:rsid w:val="00B664B8"/>
    <w:rsid w:val="00B674F5"/>
    <w:rsid w:val="00B713DC"/>
    <w:rsid w:val="00B80AFD"/>
    <w:rsid w:val="00BA02A5"/>
    <w:rsid w:val="00BA6472"/>
    <w:rsid w:val="00BB43AA"/>
    <w:rsid w:val="00BB43DB"/>
    <w:rsid w:val="00BC7470"/>
    <w:rsid w:val="00BD14A0"/>
    <w:rsid w:val="00BD36BE"/>
    <w:rsid w:val="00BD47FD"/>
    <w:rsid w:val="00BD4A08"/>
    <w:rsid w:val="00BE2B8D"/>
    <w:rsid w:val="00BF3D9C"/>
    <w:rsid w:val="00BF54E6"/>
    <w:rsid w:val="00BF7278"/>
    <w:rsid w:val="00BF738B"/>
    <w:rsid w:val="00C01162"/>
    <w:rsid w:val="00C23D86"/>
    <w:rsid w:val="00C3265D"/>
    <w:rsid w:val="00C33F16"/>
    <w:rsid w:val="00C411D2"/>
    <w:rsid w:val="00C7262D"/>
    <w:rsid w:val="00C73808"/>
    <w:rsid w:val="00C74506"/>
    <w:rsid w:val="00C74751"/>
    <w:rsid w:val="00C87518"/>
    <w:rsid w:val="00C87743"/>
    <w:rsid w:val="00CA40E1"/>
    <w:rsid w:val="00CC02E5"/>
    <w:rsid w:val="00CC5EC9"/>
    <w:rsid w:val="00CD3830"/>
    <w:rsid w:val="00CE23C8"/>
    <w:rsid w:val="00CF5E9E"/>
    <w:rsid w:val="00CF69EC"/>
    <w:rsid w:val="00CF7F5C"/>
    <w:rsid w:val="00D12B5E"/>
    <w:rsid w:val="00D315A8"/>
    <w:rsid w:val="00D35E4D"/>
    <w:rsid w:val="00D375F8"/>
    <w:rsid w:val="00D4253C"/>
    <w:rsid w:val="00D430A4"/>
    <w:rsid w:val="00D45F57"/>
    <w:rsid w:val="00D54E82"/>
    <w:rsid w:val="00D570CD"/>
    <w:rsid w:val="00D6766D"/>
    <w:rsid w:val="00D77172"/>
    <w:rsid w:val="00D80E03"/>
    <w:rsid w:val="00D81E03"/>
    <w:rsid w:val="00D83D24"/>
    <w:rsid w:val="00D876E0"/>
    <w:rsid w:val="00D91DF4"/>
    <w:rsid w:val="00DC0E85"/>
    <w:rsid w:val="00DC171D"/>
    <w:rsid w:val="00DC57C2"/>
    <w:rsid w:val="00DD7DA9"/>
    <w:rsid w:val="00DE07F2"/>
    <w:rsid w:val="00DF1ED0"/>
    <w:rsid w:val="00DF25E2"/>
    <w:rsid w:val="00DF6589"/>
    <w:rsid w:val="00DF7C86"/>
    <w:rsid w:val="00E053FC"/>
    <w:rsid w:val="00E32C59"/>
    <w:rsid w:val="00E35453"/>
    <w:rsid w:val="00E4117F"/>
    <w:rsid w:val="00E446C6"/>
    <w:rsid w:val="00E518CD"/>
    <w:rsid w:val="00E56C61"/>
    <w:rsid w:val="00E71F6C"/>
    <w:rsid w:val="00E725B4"/>
    <w:rsid w:val="00E73E97"/>
    <w:rsid w:val="00E7796D"/>
    <w:rsid w:val="00E810C6"/>
    <w:rsid w:val="00E843BA"/>
    <w:rsid w:val="00E85855"/>
    <w:rsid w:val="00E86FE5"/>
    <w:rsid w:val="00E9598B"/>
    <w:rsid w:val="00EA6F6E"/>
    <w:rsid w:val="00EC5C23"/>
    <w:rsid w:val="00EC777E"/>
    <w:rsid w:val="00EE0D82"/>
    <w:rsid w:val="00EF393C"/>
    <w:rsid w:val="00EF4A11"/>
    <w:rsid w:val="00F0041F"/>
    <w:rsid w:val="00F07BEC"/>
    <w:rsid w:val="00F215C6"/>
    <w:rsid w:val="00F274C2"/>
    <w:rsid w:val="00F575FC"/>
    <w:rsid w:val="00F81F11"/>
    <w:rsid w:val="00F905FC"/>
    <w:rsid w:val="00F9361B"/>
    <w:rsid w:val="00FA12BA"/>
    <w:rsid w:val="00FA1582"/>
    <w:rsid w:val="00FA3071"/>
    <w:rsid w:val="00FB372B"/>
    <w:rsid w:val="00FB70AA"/>
    <w:rsid w:val="00FC3C72"/>
    <w:rsid w:val="00FD0177"/>
    <w:rsid w:val="00FD45A2"/>
    <w:rsid w:val="00FD478E"/>
    <w:rsid w:val="00FE5AE9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  <w:style w:type="character" w:customStyle="1" w:styleId="xfmc1">
    <w:name w:val="xfmc1"/>
    <w:basedOn w:val="a0"/>
    <w:rsid w:val="006169DE"/>
  </w:style>
  <w:style w:type="character" w:customStyle="1" w:styleId="lewnzc">
    <w:name w:val="lewnzc"/>
    <w:basedOn w:val="a0"/>
    <w:rsid w:val="00E73E97"/>
  </w:style>
  <w:style w:type="character" w:styleId="ab">
    <w:name w:val="Emphasis"/>
    <w:basedOn w:val="a0"/>
    <w:uiPriority w:val="20"/>
    <w:qFormat/>
    <w:rsid w:val="00E73E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AB6"/>
    <w:pPr>
      <w:ind w:left="720"/>
      <w:contextualSpacing/>
    </w:pPr>
  </w:style>
  <w:style w:type="table" w:styleId="a6">
    <w:name w:val="Table Grid"/>
    <w:basedOn w:val="a1"/>
    <w:uiPriority w:val="59"/>
    <w:rsid w:val="0072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5B95"/>
  </w:style>
  <w:style w:type="paragraph" w:styleId="a9">
    <w:name w:val="footer"/>
    <w:basedOn w:val="a"/>
    <w:link w:val="aa"/>
    <w:uiPriority w:val="99"/>
    <w:unhideWhenUsed/>
    <w:rsid w:val="00535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5B95"/>
  </w:style>
  <w:style w:type="character" w:customStyle="1" w:styleId="xfmc1">
    <w:name w:val="xfmc1"/>
    <w:basedOn w:val="a0"/>
    <w:rsid w:val="006169DE"/>
  </w:style>
  <w:style w:type="character" w:customStyle="1" w:styleId="lewnzc">
    <w:name w:val="lewnzc"/>
    <w:basedOn w:val="a0"/>
    <w:rsid w:val="00E73E97"/>
  </w:style>
  <w:style w:type="character" w:styleId="ab">
    <w:name w:val="Emphasis"/>
    <w:basedOn w:val="a0"/>
    <w:uiPriority w:val="20"/>
    <w:qFormat/>
    <w:rsid w:val="00E73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18F1-0292-4168-A195-B3F9B6B4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3665</Words>
  <Characters>2090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110</cp:revision>
  <cp:lastPrinted>2024-06-11T10:23:00Z</cp:lastPrinted>
  <dcterms:created xsi:type="dcterms:W3CDTF">2024-04-11T13:19:00Z</dcterms:created>
  <dcterms:modified xsi:type="dcterms:W3CDTF">2026-04-07T11:21:00Z</dcterms:modified>
</cp:coreProperties>
</file>