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A009AB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A009AB" w:rsidRDefault="00A009AB">
            <w:pPr>
              <w:pStyle w:val="EMPTYCELLSTYLE"/>
            </w:pPr>
          </w:p>
        </w:tc>
        <w:tc>
          <w:tcPr>
            <w:tcW w:w="212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72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09AB" w:rsidRDefault="008A72AA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A009AB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8A72AA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009AB" w:rsidRDefault="00A009A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A009AB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8A72AA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009AB" w:rsidRDefault="00A009A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A009AB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b/>
              </w:rPr>
              <w:t>0112152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t xml:space="preserve">  0763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left="60"/>
              <w:jc w:val="both"/>
            </w:pPr>
            <w:r>
              <w:t>Інші програми та заходи у сфері охорони здоров’я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009AB" w:rsidRDefault="00A009AB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r>
              <w:t>Завдання бюджетної програми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09AB" w:rsidRDefault="008A72AA">
            <w:pPr>
              <w:ind w:left="60"/>
            </w:pPr>
            <w:r>
              <w:t>Оплата праці, забезпечення хворих лікарськими та технічними засобами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Оплата праці, видатки утриманя та забезпечення хворих технічними засобами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09AB" w:rsidRDefault="008A72A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09AB" w:rsidRDefault="008A72A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грн/од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351 764,71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325 359,43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1,08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351 764,71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461 296,64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0,76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09AB" w:rsidRDefault="008A72A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інших показників, які не мають постійного характеру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грн/од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98 058,82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56 106,29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1,75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111 000,00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130 802,33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0,85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09AB" w:rsidRDefault="008A72A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A009AB">
            <w:pPr>
              <w:jc w:val="center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09AB" w:rsidRDefault="008A72A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досягнення мети та виконання завдань програми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84,80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1,18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96,70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1,03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r>
              <w:t>(0,76+0,85) / 2 * 100 = 80,56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rPr>
                <w:b/>
                <w:sz w:val="16"/>
              </w:rPr>
              <w:t>80,56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r>
              <w:t>(1,03+1,00) / 2 * 100 = 101,71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rPr>
                <w:b/>
                <w:sz w:val="16"/>
              </w:rPr>
              <w:t>101,71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009AB" w:rsidRDefault="00A009AB">
            <w:pPr>
              <w:pStyle w:val="EMPTYCELLSTYLE"/>
            </w:pPr>
          </w:p>
        </w:tc>
        <w:tc>
          <w:tcPr>
            <w:tcW w:w="212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72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009AB" w:rsidRDefault="00A009A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r>
              <w:t xml:space="preserve">(1,08+1,75) / 2 * 100 = 141,44 = 80,56 / 141,44 =  0,5695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rPr>
                <w:b/>
                <w:sz w:val="16"/>
              </w:rPr>
              <w:t>80,56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rPr>
                <w:b/>
                <w:sz w:val="16"/>
              </w:rPr>
              <w:t>101,71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009AB" w:rsidRDefault="008A72AA">
            <w:pPr>
              <w:ind w:right="60"/>
              <w:jc w:val="center"/>
            </w:pPr>
            <w:r>
              <w:rPr>
                <w:b/>
                <w:sz w:val="16"/>
              </w:rPr>
              <w:t>182,27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9AB" w:rsidRDefault="008A72AA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низьку ефективність</w:t>
            </w: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50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50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009AB" w:rsidRDefault="008A72AA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009AB" w:rsidRDefault="008A72AA">
            <w:r>
              <w:t>Андрій АПАНАСЕНКО</w:t>
            </w: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50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50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009AB" w:rsidRDefault="008A72AA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009AB" w:rsidRDefault="008A72AA">
            <w:r>
              <w:t>Олеся ШУМІЛКІНА</w:t>
            </w: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  <w:tr w:rsidR="00A009A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50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09AB" w:rsidRDefault="008A72A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840" w:type="dxa"/>
          </w:tcPr>
          <w:p w:rsidR="00A009AB" w:rsidRDefault="00A009AB">
            <w:pPr>
              <w:pStyle w:val="EMPTYCELLSTYLE"/>
            </w:pPr>
          </w:p>
        </w:tc>
        <w:tc>
          <w:tcPr>
            <w:tcW w:w="400" w:type="dxa"/>
          </w:tcPr>
          <w:p w:rsidR="00A009AB" w:rsidRDefault="00A009AB">
            <w:pPr>
              <w:pStyle w:val="EMPTYCELLSTYLE"/>
            </w:pPr>
          </w:p>
        </w:tc>
      </w:tr>
    </w:tbl>
    <w:p w:rsidR="008A72AA" w:rsidRDefault="008A72AA"/>
    <w:sectPr w:rsidR="008A72A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9AB"/>
    <w:rsid w:val="001775F1"/>
    <w:rsid w:val="008A72AA"/>
    <w:rsid w:val="00A0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1727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2026-04-16T06:41:00Z</dcterms:created>
  <dcterms:modified xsi:type="dcterms:W3CDTF">2026-04-16T06:41:00Z</dcterms:modified>
</cp:coreProperties>
</file>