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A96883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A96883" w:rsidRDefault="00A96883">
            <w:pPr>
              <w:pStyle w:val="EMPTYCELLSTYLE"/>
            </w:pPr>
          </w:p>
        </w:tc>
        <w:tc>
          <w:tcPr>
            <w:tcW w:w="212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72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883" w:rsidRDefault="00A17B02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96883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17B02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96883" w:rsidRDefault="00A9688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96883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17B02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96883" w:rsidRDefault="00A9688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96883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b/>
              </w:rPr>
              <w:t>0118110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t xml:space="preserve">  0320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96883" w:rsidRDefault="00A9688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r>
              <w:t>Завдання бюджетної програми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6883" w:rsidRDefault="00A17B02">
            <w:pPr>
              <w:ind w:left="60"/>
            </w:pPr>
            <w:r>
              <w:t>Створення місцевого матеріального резерву який забезпечить можливість реального та ефективного функціонування субланки Кароліно-Бугазької сільської територіальної громади Білгород-Дністровської районної ланки територіальної підсистеми єдиної державної сист</w:t>
            </w:r>
            <w:r>
              <w:t>еми цивільного захисту Одеської області та реагування на надзвичайні ситуації техногенного , природного, соціального та воєнного характеру  з найменшими фінансовими витратами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Створення матеріального резерву Кароліно - Бугазької сільської територіальної громади для запобігання виникненню надзвичайних ситуацій і ліквідації їх наслідків.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6883" w:rsidRDefault="00A17B0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6883" w:rsidRDefault="00A17B0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заходами на один населений пункт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337 000,00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550 000,00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235 953,38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538 780,00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1,43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1,02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6883" w:rsidRDefault="00A17B0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96883">
            <w:pPr>
              <w:jc w:val="center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6883" w:rsidRDefault="00A17B0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sz w:val="12"/>
              </w:rPr>
              <w:t>98,00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1,43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rPr>
                <w:b/>
                <w:sz w:val="12"/>
              </w:rPr>
              <w:t>1,02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r>
              <w:t>(1,43+1,02) / 2 * 100 = 122,45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rPr>
                <w:b/>
                <w:sz w:val="16"/>
              </w:rPr>
              <w:t>122,45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r>
              <w:t>(1,43+1,02) / 2 * 100 = 122,45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rPr>
                <w:b/>
                <w:sz w:val="16"/>
              </w:rPr>
              <w:t>122,45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96883" w:rsidRDefault="00A96883">
            <w:pPr>
              <w:pStyle w:val="EMPTYCELLSTYLE"/>
            </w:pPr>
          </w:p>
        </w:tc>
        <w:tc>
          <w:tcPr>
            <w:tcW w:w="212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72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96883" w:rsidRDefault="00A96883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r>
              <w:t xml:space="preserve">() / 0 * 100 = 0,00 = 122,45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rPr>
                <w:b/>
                <w:sz w:val="16"/>
              </w:rPr>
              <w:t>122,45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rPr>
                <w:b/>
                <w:sz w:val="16"/>
              </w:rPr>
              <w:t>122,45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6883" w:rsidRDefault="00A17B02">
            <w:pPr>
              <w:ind w:right="60"/>
              <w:jc w:val="center"/>
            </w:pPr>
            <w:r>
              <w:rPr>
                <w:b/>
                <w:sz w:val="16"/>
              </w:rPr>
              <w:t>244,90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883" w:rsidRDefault="00A17B02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50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50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96883" w:rsidRDefault="00A17B02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96883" w:rsidRDefault="00A17B02">
            <w:r>
              <w:t>Андрій АПАНАСЕНКО</w:t>
            </w: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50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50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96883" w:rsidRDefault="00A17B02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96883" w:rsidRDefault="00A17B02">
            <w:r>
              <w:t>Олеся ШУМІЛКІНА</w:t>
            </w: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  <w:tr w:rsidR="00A9688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50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6883" w:rsidRDefault="00A17B0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840" w:type="dxa"/>
          </w:tcPr>
          <w:p w:rsidR="00A96883" w:rsidRDefault="00A96883">
            <w:pPr>
              <w:pStyle w:val="EMPTYCELLSTYLE"/>
            </w:pPr>
          </w:p>
        </w:tc>
        <w:tc>
          <w:tcPr>
            <w:tcW w:w="400" w:type="dxa"/>
          </w:tcPr>
          <w:p w:rsidR="00A96883" w:rsidRDefault="00A96883">
            <w:pPr>
              <w:pStyle w:val="EMPTYCELLSTYLE"/>
            </w:pPr>
          </w:p>
        </w:tc>
      </w:tr>
    </w:tbl>
    <w:p w:rsidR="00A17B02" w:rsidRDefault="00A17B02"/>
    <w:sectPr w:rsidR="00A17B0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83"/>
    <w:rsid w:val="0002466B"/>
    <w:rsid w:val="00A17B02"/>
    <w:rsid w:val="00A9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2195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2026-04-16T07:32:00Z</dcterms:created>
  <dcterms:modified xsi:type="dcterms:W3CDTF">2026-04-16T07:32:00Z</dcterms:modified>
</cp:coreProperties>
</file>