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613F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3FC7" w:rsidRDefault="00C35A0A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FC7" w:rsidRDefault="00C35A0A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FC7" w:rsidRDefault="00C35A0A">
            <w:r>
              <w:t>Кароліно-Бугазька сільська рада Білгород-Дністровського району</w:t>
            </w: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FC7" w:rsidRDefault="00C35A0A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FC7" w:rsidRDefault="00C35A0A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FC7" w:rsidRDefault="00C35A0A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b/>
              </w:rPr>
              <w:t>0112146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t xml:space="preserve">  0763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  <w:jc w:val="both"/>
            </w:pPr>
            <w:r>
              <w:t>Відшкодування вартості лікарських засобів для лікування окремих захворювань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r>
              <w:t>4. Мета бюджетної програми:</w:t>
            </w: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r>
              <w:t>Забезпечення безоплатного або пільгового відпуску лікарських засобів, виробів медичного призначення за рецептами лікарів у разі амбулаторного лікування окремих груп населення та за категоріями захворювань, шляхом відшкодування їх вартості за рецептами ліка</w:t>
            </w:r>
            <w:r>
              <w:t>рів.</w:t>
            </w: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3FC7" w:rsidRDefault="00C35A0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200 000,00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200 000,00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120 594,37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120 594,37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-79 405,63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-79 405,63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Відшкодування вартості лікарських засобів жінкам та чоловікам громади за рецептами лікарів, відповідно до їх потреб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200 000,00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200 000,00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120 594,37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120 594,37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-79 405,63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-79 405,63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№851-VIII. Відхилення касових видатків від планових показників за загальним фондом у сумі 79,4 тис. грн. пояснюються залишками невикорис</w:t>
            </w:r>
            <w:r>
              <w:rPr>
                <w:rFonts w:ascii="Arial" w:eastAsia="Arial" w:hAnsi="Arial" w:cs="Arial"/>
                <w:sz w:val="14"/>
              </w:rPr>
              <w:t>таних бюджетних асигнувань, що утворились у сільській раді за одержувачем бюджетних коштів КНП «ЗАТОКІВСЬКА АЗПСМ», зокрема за КЕКВ 2730 за рахунок зменшення обсягів відшкодування вартості лікарських засобів для лікування окремих захворювань у зв’язку із п</w:t>
            </w:r>
            <w:r>
              <w:rPr>
                <w:rFonts w:ascii="Arial" w:eastAsia="Arial" w:hAnsi="Arial" w:cs="Arial"/>
                <w:sz w:val="14"/>
              </w:rPr>
              <w:t>ереведенням на Програму «Доступні ліки».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3FC7" w:rsidRDefault="00C35A0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Відшкодування вартості лікарських засобів жінкам та чоловікам громади за рецептами лікарів, відповідно до їх потреб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відшкодування вартості лікарських засобів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200 000,00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200 000,00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120 594,37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120 594,37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-79 405,63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-79 405,63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потреби та переведенням хворих на Програму "Доступні ліки"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населення охоплене пільгами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1 жителя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5 714,29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5 714,29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3 445,55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3 445,55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-2 268,74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-2 268,74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потреби та переведенням хворих на Програму "Доступні ліки"</w:t>
            </w: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613FC7" w:rsidRDefault="00613FC7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 запланованих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60,30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60,30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-39,70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-39,70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потреби та переведенням хворих на Програму "Доступні ліки"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3FC7" w:rsidRDefault="00C35A0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127 527,38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127 527,38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120 594,37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120 594,37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94,56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94,56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b/>
                <w:sz w:val="12"/>
              </w:rPr>
              <w:t>94,56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613FC7">
            <w:pPr>
              <w:ind w:left="60"/>
            </w:pP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FC7" w:rsidRDefault="00613FC7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3FC7" w:rsidRDefault="00C35A0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613FC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C7" w:rsidRDefault="00C35A0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613FC7">
            <w:pPr>
              <w:ind w:right="60"/>
              <w:jc w:val="right"/>
            </w:pP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r>
              <w:t>Фінансових порушень не встановлено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r>
              <w:t>Фінансову дисципліну при виконанні програми не порушували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r>
              <w:t>Аналіз стану ефективності програми свідчить про те, що не в повному обсязі виконані завдання  відповідно до головної мети діяльності за бюджетною програмою по КПКВК 0112146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r>
              <w:t>Висока ефективність програми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r>
              <w:t>Виконання бюджетної програми свідчить про не повне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FC7" w:rsidRDefault="00C35A0A">
            <w:r>
              <w:t xml:space="preserve">Бюджетна програма і надалі повинна виконувати  свої цілі і  завдання. 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13FC7" w:rsidRDefault="00C35A0A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13FC7" w:rsidRDefault="00C35A0A">
            <w:r>
              <w:t>Олеся ШУМІЛКІНА</w:t>
            </w: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  <w:tr w:rsidR="00613FC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5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260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FC7" w:rsidRDefault="00C35A0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840" w:type="dxa"/>
          </w:tcPr>
          <w:p w:rsidR="00613FC7" w:rsidRDefault="00613FC7">
            <w:pPr>
              <w:pStyle w:val="EMPTYCELLSTYLE"/>
            </w:pPr>
          </w:p>
        </w:tc>
        <w:tc>
          <w:tcPr>
            <w:tcW w:w="400" w:type="dxa"/>
          </w:tcPr>
          <w:p w:rsidR="00613FC7" w:rsidRDefault="00613FC7">
            <w:pPr>
              <w:pStyle w:val="EMPTYCELLSTYLE"/>
            </w:pPr>
          </w:p>
        </w:tc>
      </w:tr>
    </w:tbl>
    <w:p w:rsidR="00C35A0A" w:rsidRDefault="00C35A0A"/>
    <w:sectPr w:rsidR="00C35A0A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FC7"/>
    <w:rsid w:val="00613FC7"/>
    <w:rsid w:val="00BF5436"/>
    <w:rsid w:val="00C3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3736</Words>
  <Characters>2131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2026-04-16T06:40:00Z</dcterms:created>
  <dcterms:modified xsi:type="dcterms:W3CDTF">2026-04-16T06:40:00Z</dcterms:modified>
</cp:coreProperties>
</file>