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4F17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1725" w:rsidRDefault="00C41F49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b/>
              </w:rPr>
              <w:t>0611010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t xml:space="preserve">  0910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  <w:jc w:val="both"/>
            </w:pPr>
            <w:r>
              <w:t>Надання дошкільної освіти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r>
              <w:t>4. Мета бюджетної програми:</w:t>
            </w: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r>
              <w:t xml:space="preserve">Догляд,оздоровлення,навчання і виховання дитини,створення належних умов для надання на належному рівні дошкільної освіти  </w:t>
            </w: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1725" w:rsidRDefault="00C41F4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3 714 236,00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115 000,00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3 829 236,00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2 788 757,25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2 903 257,25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-925 478,75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-500,00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-925 978,75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створення належних умов для надання на належному рівні дошкільної освіти та виховання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3 714 236,00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3 829 236,00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2 788 757,25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2 903 257,25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-925 478,75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-925 978,75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Кароліно-Бугазької сільської ради ві 25.12.2024 року №851-VIII "Про місцевий бюджет Кароліно-Бугазької територіальної громади на 2025 рік", рішення від 25 вересня 2025 року №988-VIII " Про внесенн</w:t>
            </w:r>
            <w:r>
              <w:rPr>
                <w:rFonts w:ascii="Arial" w:eastAsia="Arial" w:hAnsi="Arial" w:cs="Arial"/>
                <w:sz w:val="14"/>
              </w:rPr>
              <w:t>я змін до рішення сільської ради від 25.12.2024 року №851-VIII "Про місцевий бюджет Кароліно-Бугазької територіальної громади на 2025 рік". Відхилення касових видатків від планових показників  за загальним фондом у сумі 925,5 тис.грн. пояснюється залишками</w:t>
            </w:r>
            <w:r>
              <w:rPr>
                <w:rFonts w:ascii="Arial" w:eastAsia="Arial" w:hAnsi="Arial" w:cs="Arial"/>
                <w:sz w:val="14"/>
              </w:rPr>
              <w:t xml:space="preserve"> невикористаних бюджетних асигнувань, що утворилися, зокрема: КЕКВ 2111 "Заробітна плата" на 745,1тис.грн., КЕКВ 2120 "Нарахування на оплату праці" на 86,2 тис.грн. за рахунок тимчасово відсутнього працівника ; КЕКВ 2210 "Предмети, матеріали, обладнання та</w:t>
            </w:r>
            <w:r>
              <w:rPr>
                <w:rFonts w:ascii="Arial" w:eastAsia="Arial" w:hAnsi="Arial" w:cs="Arial"/>
                <w:sz w:val="14"/>
              </w:rPr>
              <w:t xml:space="preserve"> інвентар" на 33,0 тис.грн.,КЕКВ 2220 "Медикаменти" на суму 5,0 тис. грн. за рахунок зменшення потреби, КЕКВ 2240 "Оплата послуг (крім комунальних) на 18,1 тис.грн. за рахунок зменшення потреби;  а також КЕКВ 2270 "Оплпта комунальних послуг та енергоносіїв</w:t>
            </w:r>
            <w:r>
              <w:rPr>
                <w:rFonts w:ascii="Arial" w:eastAsia="Arial" w:hAnsi="Arial" w:cs="Arial"/>
                <w:sz w:val="14"/>
              </w:rPr>
              <w:t>" на 38,1 тис .грн.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1725" w:rsidRDefault="00C41F4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створення належних умов для надання на належному рівні дошкільної освіти та виховання дітей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3 714 236,00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3 829 236,00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2 788 757,25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2 903 257,25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-925 478,75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-925 978,75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груп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дошкільних навчальних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Усього середньорічне число ставок/штатних одиниць, у тому числі: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33,50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33,50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33,50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33,50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cередньорічне число ставок/штатних одиниць педагогічного персонал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середньорічне число ставок/штатних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4F1725" w:rsidRDefault="004F1725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одиниць робітників</w:t>
            </w: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дітей, що відвідують дошкільні заклади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одну дитину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154 759,83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154 759,83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111 550,29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111 550,29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-43 209,54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-43 209,54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Фактичні витрати на одну дитину зменшились за рахунок зменшення видатків в зв'язку із простоєм.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діто-дні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6 336,00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6 336,00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6 300,00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6 300,00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-36,00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-36,00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дітей дошкільною освітою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4,20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1725" w:rsidRDefault="00C41F4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2 877 032,85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2 877 032,85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2 788 757,25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2 903 257,25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96,93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100,91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створення належних умов для надання на належному рівні дошкільної освіти та виховання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2 877 032,85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2 877 032,85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2 788 757,25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2 903 257,25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96,93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b/>
                <w:sz w:val="12"/>
              </w:rPr>
              <w:t>100,91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4F1725">
            <w:pPr>
              <w:ind w:left="60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2 877 032,85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2 877 032,85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2 788 757,25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2 903 257,25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96,93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100,91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груп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дошкільних навчальних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Усього середньорічне число ставок/штатних одиниць, у тому числі: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33,50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33,50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103,08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103,08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cередньорічне число ставок/штатних одиниць педагогічного персонал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123,08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123,08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ставок/штатних одиниць робітників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89,74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89,74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дітей, що відвідують дошкільні заклади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113,64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113,64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одну дитину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130 774,22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130 774,22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111 550,29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111 550,29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85,30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85,30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діто-дні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5 800,00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5 800,00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6 300,00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6 300,00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108,62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108,62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дітей дошкільною освітою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104,20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118,41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118,41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1725" w:rsidRDefault="00C41F4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114 500,00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-500,00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725" w:rsidRDefault="00C41F49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4F1725">
            <w:pPr>
              <w:ind w:right="60"/>
              <w:jc w:val="right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26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4F1725" w:rsidRDefault="004F1725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4F1725" w:rsidRDefault="004F1725">
            <w:pPr>
              <w:pStyle w:val="EMPTYCELLSTYLE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r>
              <w:t>Бюджетна програма є актуальною, необхідною для подальшої реалізації  та забезпечує виконання законодавчо визначених повноважень у сфері дошкільної освіти. Вона відповідає цілям державної політики, не дублює заходи інших програм, а результативні показники с</w:t>
            </w:r>
            <w:r>
              <w:t>відчать про 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r>
              <w:t>Висока ефективність програми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r>
              <w:t>Використання бюджетної програми свідчить про забезпечення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725" w:rsidRDefault="00C41F49">
            <w:r>
              <w:t>Бюджетна програма і надалі повинна виконувати свої цілі і  завдання</w:t>
            </w:r>
            <w:r>
              <w:t>.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F1725" w:rsidRDefault="00C41F49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F1725" w:rsidRDefault="00C41F49">
            <w:r>
              <w:t>Ірина ЖОСАН</w:t>
            </w: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  <w:tr w:rsidR="004F172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500" w:type="dxa"/>
          </w:tcPr>
          <w:p w:rsidR="004F1725" w:rsidRDefault="004F1725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4F1725" w:rsidRDefault="004F17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1725" w:rsidRDefault="00C41F4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4F1725" w:rsidRDefault="004F1725">
            <w:pPr>
              <w:pStyle w:val="EMPTYCELLSTYLE"/>
            </w:pPr>
          </w:p>
        </w:tc>
        <w:tc>
          <w:tcPr>
            <w:tcW w:w="400" w:type="dxa"/>
          </w:tcPr>
          <w:p w:rsidR="004F1725" w:rsidRDefault="004F1725">
            <w:pPr>
              <w:pStyle w:val="EMPTYCELLSTYLE"/>
            </w:pPr>
          </w:p>
        </w:tc>
      </w:tr>
    </w:tbl>
    <w:p w:rsidR="00C41F49" w:rsidRDefault="00C41F49"/>
    <w:sectPr w:rsidR="00C41F49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725"/>
    <w:rsid w:val="004F1725"/>
    <w:rsid w:val="00C41F49"/>
    <w:rsid w:val="00FB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17F9A-06DB-405D-92BB-DBC3D1FB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1224</Words>
  <Characters>6979</Characters>
  <Application>Microsoft Office Word</Application>
  <DocSecurity>0</DocSecurity>
  <Lines>58</Lines>
  <Paragraphs>16</Paragraphs>
  <ScaleCrop>false</ScaleCrop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2026-04-16T07:09:00Z</dcterms:created>
  <dcterms:modified xsi:type="dcterms:W3CDTF">2026-04-16T07:09:00Z</dcterms:modified>
</cp:coreProperties>
</file>