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D62E7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260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2E7A" w:rsidRDefault="00940C23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E7A" w:rsidRDefault="00940C23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2E7A" w:rsidRDefault="00940C23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2E7A" w:rsidRDefault="00940C23">
            <w:r>
              <w:t>Відділ освіти, культури, сім'ї, молоді та спорту Кароліно-Бугазької сільської ради Білгород-</w:t>
            </w: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62E7A" w:rsidRDefault="00940C23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2E7A" w:rsidRDefault="00940C23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2E7A" w:rsidRDefault="00940C23">
            <w:r>
              <w:t xml:space="preserve">Відділ освіти, культури, сім'ї, молоді та спорту Кароліно-Бугазької сільської ради 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62E7A" w:rsidRDefault="00940C23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2E7A" w:rsidRDefault="00940C23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b/>
              </w:rPr>
              <w:t>0611080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t xml:space="preserve">  0960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left="60"/>
              <w:jc w:val="both"/>
            </w:pPr>
            <w:r>
              <w:t>Надання спеціалізованої освіти мистецькими школами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62E7A" w:rsidRDefault="00940C23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2E7A" w:rsidRDefault="00940C23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D62E7A" w:rsidRDefault="00940C23">
            <w:r>
              <w:t>4. Мета бюджетної програми:</w:t>
            </w: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r>
              <w:t>Духовне та естетичне виховання дітей та молоді</w:t>
            </w: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260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r>
              <w:t>5. Оцінка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2E7A" w:rsidRDefault="00940C2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b/>
                <w:sz w:val="12"/>
              </w:rPr>
              <w:t>3 521 794,00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b/>
                <w:sz w:val="12"/>
              </w:rPr>
              <w:t>3 521 794,00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b/>
                <w:sz w:val="12"/>
              </w:rPr>
              <w:t>2 367 864,12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b/>
                <w:sz w:val="12"/>
              </w:rPr>
              <w:t>2 367 864,12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b/>
                <w:sz w:val="12"/>
              </w:rPr>
              <w:t>-1 153 929,88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b/>
                <w:sz w:val="12"/>
              </w:rPr>
              <w:t>-1 153 929,88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Забезпечити надання спеціальної освіти школами естетичного виховання (музичними, художніми, хореографічними, театральними, хоровими, мистецькими)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3 521 794,00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3 521 794,00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2 367 864,12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2 367 864,12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-1 153 929,88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b/>
                <w:sz w:val="12"/>
              </w:rPr>
              <w:t>-1 153 929,88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У зв'язку з введенням воєнного стану на території України провадились заходи з переведенням мистецьких шкіл на простої, що призвело до економії фонду оплати праці. Згідно із обмеженнями, які були введені на видатки Постаново. КМУ №590 від 09.06.2021 року, </w:t>
            </w:r>
            <w:r>
              <w:rPr>
                <w:rFonts w:ascii="Arial" w:eastAsia="Arial" w:hAnsi="Arial" w:cs="Arial"/>
                <w:sz w:val="14"/>
              </w:rPr>
              <w:t>кошти на закупівлю робіт та послуг були використані не в повному обсязі.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2E7A" w:rsidRDefault="00940C2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Забезпечити надання спеціальної освіти школами естетичного виховання (музичними, художніми, хореографічними, театральними, хоровими, мистецькими)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 на надання освіти музичними школами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3 521 794,00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3 521 794,00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2 367 864,12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2 367 864,12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-1 153 929,88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-1 153 929,88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Розбіжності між фактичними та плановими показниками це результата зменшення потреби..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закладів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Розбіжності між фактичними та плановими показниками відсутні.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класів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Розбіжності між фактичними та плановими показниками відсутні.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середньорічне число ставок/ штатних одиниць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13,82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13,82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13,82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13,82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260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D62E7A" w:rsidRDefault="00D62E7A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260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учнів у музичних школах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учня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46 957,24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46 957,24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31 571,52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31 571,52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-15 385,72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-15 385,72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днів відвідування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216,00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216,00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216,00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216,00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2E7A" w:rsidRDefault="00940C2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b/>
                <w:sz w:val="12"/>
              </w:rPr>
              <w:t>2 497 385,72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b/>
                <w:sz w:val="12"/>
              </w:rPr>
              <w:t>2 497 385,72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b/>
                <w:sz w:val="12"/>
              </w:rPr>
              <w:t>2 367 864,12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b/>
                <w:sz w:val="12"/>
              </w:rPr>
              <w:t>2 367 864,12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b/>
                <w:sz w:val="12"/>
              </w:rPr>
              <w:t>94,81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b/>
                <w:sz w:val="12"/>
              </w:rPr>
              <w:t>94,81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2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Забезпечити надання спеціальної освіти школами естетичного виховання (музичними, художніми, хореографічними, театральними, хоровими, мистецькими)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2 497 385,72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2 497 385,72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2 367 864,12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2 367 864,12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94,81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b/>
                <w:sz w:val="12"/>
              </w:rPr>
              <w:t>94,81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D62E7A">
            <w:pPr>
              <w:ind w:left="60"/>
            </w:pP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 на надання освіти музичними школами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2 497 385,72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2 497 385,72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2 367 864,12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2 367 864,12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94,81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94,81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закладів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класів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середньорічне число ставок/ штатних одиниць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17,93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17,93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13,82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13,82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77,08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77,08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учнів у музичних школах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учня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33 298,48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33 298,48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31 571,53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31 571,53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94,81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94,81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днів відвідування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216,00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216,00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216,00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216,00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2E7A" w:rsidRDefault="00940C23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D62E7A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2E7A" w:rsidRDefault="00940C23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D62E7A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D62E7A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D62E7A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D62E7A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D62E7A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D62E7A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D62E7A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D62E7A">
            <w:pPr>
              <w:ind w:right="60"/>
              <w:jc w:val="right"/>
            </w:pP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r>
              <w:t>Бюджетна програма є актуальною, необхідною для подальшої реалізації та забезпечує виконання законодавчо визначених повноважень у сфері музичної освіти. Вона відповідає цілям державної політики, не дублює заходи інших програм, а результативні показники свід</w:t>
            </w:r>
            <w:r>
              <w:t>чать про досягнення поставленої мети та ефективність використання бюджетних коштів.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r>
              <w:t>Висока ефективність програми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D62E7A" w:rsidRDefault="00D62E7A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D62E7A" w:rsidRDefault="00D62E7A">
            <w:pPr>
              <w:pStyle w:val="EMPTYCELLSTYLE"/>
            </w:pP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2E7A" w:rsidRDefault="00940C23">
            <w:r>
              <w:t>Бюджетна програма і надалі повинна виконувати свої цілі і завдання.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62E7A" w:rsidRDefault="00940C23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62E7A" w:rsidRDefault="00940C23">
            <w:r>
              <w:t>Ірина ЖОСАН</w:t>
            </w: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  <w:tr w:rsidR="00D62E7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500" w:type="dxa"/>
          </w:tcPr>
          <w:p w:rsidR="00D62E7A" w:rsidRDefault="00D62E7A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D62E7A" w:rsidRDefault="00D62E7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2E7A" w:rsidRDefault="00940C23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D62E7A" w:rsidRDefault="00D62E7A">
            <w:pPr>
              <w:pStyle w:val="EMPTYCELLSTYLE"/>
            </w:pPr>
          </w:p>
        </w:tc>
        <w:tc>
          <w:tcPr>
            <w:tcW w:w="400" w:type="dxa"/>
          </w:tcPr>
          <w:p w:rsidR="00D62E7A" w:rsidRDefault="00D62E7A">
            <w:pPr>
              <w:pStyle w:val="EMPTYCELLSTYLE"/>
            </w:pPr>
          </w:p>
        </w:tc>
      </w:tr>
    </w:tbl>
    <w:p w:rsidR="00940C23" w:rsidRDefault="00940C23"/>
    <w:sectPr w:rsidR="00940C23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E7A"/>
    <w:rsid w:val="002B2A78"/>
    <w:rsid w:val="00940C23"/>
    <w:rsid w:val="00D6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F5412F-D08D-4E0D-A1C0-7F090E93A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1022</Words>
  <Characters>5826</Characters>
  <Application>Microsoft Office Word</Application>
  <DocSecurity>0</DocSecurity>
  <Lines>48</Lines>
  <Paragraphs>13</Paragraphs>
  <ScaleCrop>false</ScaleCrop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2026-04-16T07:11:00Z</dcterms:created>
  <dcterms:modified xsi:type="dcterms:W3CDTF">2026-04-16T07:11:00Z</dcterms:modified>
</cp:coreProperties>
</file>