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F613D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260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613D5" w:rsidRDefault="0091608B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3D5" w:rsidRDefault="0091608B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613D5" w:rsidRDefault="0091608B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613D5" w:rsidRDefault="0091608B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613D5" w:rsidRDefault="0091608B">
            <w:r>
              <w:t>Відділ освіти, культури, сім'ї, молоді та спорту Кароліно-Бугазької сільської ради Білгород-</w:t>
            </w: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613D5" w:rsidRDefault="0091608B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613D5" w:rsidRDefault="0091608B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613D5" w:rsidRDefault="0091608B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613D5" w:rsidRDefault="0091608B">
            <w:r>
              <w:t xml:space="preserve">Відділ освіти, культури, сім'ї, молоді та спорту Кароліно-Бугазької сільської ради 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613D5" w:rsidRDefault="0091608B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613D5" w:rsidRDefault="0091608B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613D5" w:rsidRDefault="0091608B">
            <w:pPr>
              <w:jc w:val="center"/>
            </w:pPr>
            <w:r>
              <w:rPr>
                <w:b/>
              </w:rPr>
              <w:t>0611702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613D5" w:rsidRDefault="0091608B">
            <w:pPr>
              <w:jc w:val="center"/>
            </w:pPr>
            <w:r>
              <w:t xml:space="preserve">  0990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left="60"/>
              <w:jc w:val="both"/>
            </w:pPr>
            <w:r>
              <w:t>Забезпечення харчуванням учнів закладів загальної середньої освіти за рахунок субвенції з державного бюджету місцевим бюджетам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613D5" w:rsidRDefault="0091608B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13D5" w:rsidRDefault="0091608B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3D5" w:rsidRDefault="0091608B">
            <w:r>
              <w:t>4. Мета бюджетної програми:</w:t>
            </w: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r>
              <w:t>Забезпечення харчуванням учнів закладів загальної середньої освіти за рахунок субвенції з державного бюджету місцевим бюджетам</w:t>
            </w: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260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r>
              <w:t>5. Оцінка ефективності бюджетної програми за критеріями:</w:t>
            </w:r>
            <w:r>
              <w:br/>
            </w:r>
            <w:r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613D5" w:rsidRDefault="0091608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b/>
                <w:sz w:val="12"/>
              </w:rPr>
              <w:t>164 300,00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b/>
                <w:sz w:val="12"/>
              </w:rPr>
              <w:t>164 300,00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b/>
                <w:sz w:val="12"/>
              </w:rPr>
              <w:t>164 300,00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b/>
                <w:sz w:val="12"/>
              </w:rPr>
              <w:t>164 300,00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Забезпечити надання відповідних послуг денними закладами загальної середньої освіти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164 300,00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164 300,00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164 300,00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164 300,00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Паспорт бюджетної програми на 2025 рік затверджено Рішенням Виконавчого комітету Кароліно-Бугазької сільської ради від 10.10.2025 року № 118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613D5" w:rsidRDefault="0091608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Забезпечити надання відповідних послуг денними закладами загальної середньої освіти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 видатків запланованих на харчування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164 300,00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164 300,00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164 300,00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164 300,00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Розбіжності між плановими та фактичними показниками відсутні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закладів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класів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21,00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21,00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21,00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21,00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Розбіжності між плановими та фактичними показниками відсутні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дітей, які харчуються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301,00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301,00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301,00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301,00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Розбіжності між плановими та фактичними показниками відсутні</w:t>
            </w: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260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F613D5" w:rsidRDefault="00F613D5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260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харчування одного учня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545,85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545,85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545,85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545,85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Розбіжності між плановими та фактичними показниками відсутні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забезпеченності  надання послуг з харчування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613D5" w:rsidRDefault="0091608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b/>
                <w:sz w:val="12"/>
              </w:rPr>
              <w:t>164 300,00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b/>
                <w:sz w:val="12"/>
              </w:rPr>
              <w:t>164 300,00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Забезпечити надання відповідних послуг денними закладами загальної середньої освіти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164 300,00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164 300,00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13D5" w:rsidRDefault="00F613D5">
            <w:pPr>
              <w:ind w:left="60"/>
            </w:pP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 видатків запланованих на харчування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164 300,00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164 300,00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закладів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класів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21,00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21,00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дітей, які харчуються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301,00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301,00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харчування одного учня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545,85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545,85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забезпеченності  надання послуг з харчування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613D5" w:rsidRDefault="0091608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F613D5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3D5" w:rsidRDefault="0091608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F613D5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F613D5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F613D5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F613D5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F613D5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F613D5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F613D5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F613D5">
            <w:pPr>
              <w:ind w:right="60"/>
              <w:jc w:val="right"/>
            </w:pP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r>
              <w:t>Фінансових порушень не встановлено.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r>
              <w:t>Фінансову дисципліну при виконанні програми не порушували.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</w:pPr>
            <w:r>
              <w:t>6. Узагальнений висновок щодо:</w:t>
            </w:r>
            <w:r>
              <w:br/>
              <w:t>актуальності бюджетної програми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r>
              <w:t xml:space="preserve">Бюджетна програма є актуальною, необхідною для подальшої реалізації та забезпечує виконання законодавчо визначених повноважень у сфері освіти. Вона відповідає цілям державної політики, не дублює заходи інших програм, а результативні показники свідчать про </w:t>
            </w:r>
            <w:r>
              <w:t>досягнення поставленої мети та ефективність використання бюджетних коштів.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r>
              <w:t>Висока ефективність програми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r>
              <w:t>Виконання бюджетної програми свідчить про забезпечення виконання мети, цілей і завдань, які підпорядковуються Кароліно-Бугазькій сільській раді.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613D5" w:rsidRDefault="0091608B">
            <w:r>
              <w:t>Бюджетна програма і надалі повинна виконувати свої цілі і завдання.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340" w:type="dxa"/>
            <w:gridSpan w:val="2"/>
          </w:tcPr>
          <w:p w:rsidR="00F613D5" w:rsidRDefault="00F613D5">
            <w:pPr>
              <w:pStyle w:val="EMPTYCELLSTYLE"/>
              <w:pageBreakBefore/>
            </w:pPr>
          </w:p>
        </w:tc>
        <w:tc>
          <w:tcPr>
            <w:tcW w:w="4280" w:type="dxa"/>
            <w:gridSpan w:val="3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40" w:type="dxa"/>
            <w:gridSpan w:val="6"/>
          </w:tcPr>
          <w:p w:rsidR="00F613D5" w:rsidRDefault="00F613D5">
            <w:pPr>
              <w:pStyle w:val="EMPTYCELLSTYLE"/>
            </w:pP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1340" w:type="dxa"/>
            <w:gridSpan w:val="2"/>
          </w:tcPr>
          <w:p w:rsidR="00F613D5" w:rsidRDefault="00F613D5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613D5" w:rsidRDefault="0091608B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F613D5" w:rsidRDefault="00F613D5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613D5" w:rsidRDefault="0091608B">
            <w:r>
              <w:t>Ірина ЖОСАН</w:t>
            </w: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  <w:tr w:rsidR="00F613D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1340" w:type="dxa"/>
            <w:gridSpan w:val="2"/>
          </w:tcPr>
          <w:p w:rsidR="00F613D5" w:rsidRDefault="00F613D5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F613D5" w:rsidRDefault="00F613D5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13D5" w:rsidRDefault="0091608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040" w:type="dxa"/>
            <w:gridSpan w:val="6"/>
          </w:tcPr>
          <w:p w:rsidR="00F613D5" w:rsidRDefault="00F613D5">
            <w:pPr>
              <w:pStyle w:val="EMPTYCELLSTYLE"/>
            </w:pPr>
          </w:p>
        </w:tc>
        <w:tc>
          <w:tcPr>
            <w:tcW w:w="400" w:type="dxa"/>
          </w:tcPr>
          <w:p w:rsidR="00F613D5" w:rsidRDefault="00F613D5">
            <w:pPr>
              <w:pStyle w:val="EMPTYCELLSTYLE"/>
            </w:pPr>
          </w:p>
        </w:tc>
      </w:tr>
    </w:tbl>
    <w:p w:rsidR="0091608B" w:rsidRDefault="0091608B"/>
    <w:sectPr w:rsidR="0091608B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3D5"/>
    <w:rsid w:val="0091608B"/>
    <w:rsid w:val="00DB064F"/>
    <w:rsid w:val="00F61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364B2B-65F8-44B9-84DC-8DAB4FD64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941</Words>
  <Characters>5364</Characters>
  <Application>Microsoft Office Word</Application>
  <DocSecurity>0</DocSecurity>
  <Lines>44</Lines>
  <Paragraphs>12</Paragraphs>
  <ScaleCrop>false</ScaleCrop>
  <Company/>
  <LinksUpToDate>false</LinksUpToDate>
  <CharactersWithSpaces>6293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2026-04-16T07:15:00Z</dcterms:created>
  <dcterms:modified xsi:type="dcterms:W3CDTF">2026-04-16T07:15:00Z</dcterms:modified>
</cp:coreProperties>
</file>