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9306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26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06E6" w:rsidRDefault="003838E4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306E6" w:rsidRDefault="003838E4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306E6" w:rsidRDefault="003838E4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306E6" w:rsidRDefault="003838E4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306E6" w:rsidRDefault="003838E4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306E6" w:rsidRDefault="003838E4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b/>
              </w:rPr>
              <w:t>0614060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t xml:space="preserve">  0828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  <w:jc w:val="both"/>
            </w:pPr>
            <w:r>
              <w:t>Забезпечення діяльності палаців i будинків культури, клубів, центрів дозвілля та iнших клубних закладів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9306E6" w:rsidRDefault="003838E4">
            <w:r>
              <w:t>4. Мета бюджетної програми:</w:t>
            </w: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r>
              <w:t>Надання послуг з організації культурного дозвілля населення </w:t>
            </w: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26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06E6" w:rsidRDefault="003838E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3 000 876,00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5 675,00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3 006 551,00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2 377 323,93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5 674,50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2 382 998,43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-623 552,07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-0,50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-623 552,57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організації культурного дозвілля населення і зміцнення культурних традицій 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3 000 876,00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5 675,00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3 006 551,00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2 377 323,93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5 674,50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2 382 998,43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-623 552,07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-0,50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-623 552,57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 рік затверджено Рішенням Кароліно-Бугазької сільської ради від 25.12.2024 року №851-VIII, рішення Кароліно-Бугазької сільської ради від 17.11.2025 року №999-VIII, рішення виконкому від 26.11.2025 року №143 Відхилення касо</w:t>
            </w:r>
            <w:r>
              <w:rPr>
                <w:rFonts w:ascii="Arial" w:eastAsia="Arial" w:hAnsi="Arial" w:cs="Arial"/>
                <w:sz w:val="14"/>
              </w:rPr>
              <w:t>вих видатків від планових показників за загальним фондом у сумі 623,6 тис.грн. В тому числі: КЕКВ 2111 -302,7 тис.грн., КЕКВ 2120-75,9 тис.грн., КЕКВ 2210-29,3 тис.грн.(зменшення потреби), КЕКВ 2240-11,9 тис.грн.(зменшення потреби), КЕКВ 2270-204,2 тис.грн</w:t>
            </w:r>
            <w:r>
              <w:rPr>
                <w:rFonts w:ascii="Arial" w:eastAsia="Arial" w:hAnsi="Arial" w:cs="Arial"/>
                <w:sz w:val="14"/>
              </w:rPr>
              <w:t>. (за рахунок економного використання енергоносіїв).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06E6" w:rsidRDefault="003838E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5 675,00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5 674,50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-0,50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організації культурного дозвілля населення і зміцнення культурних традицій 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загального фонду на забезпечення діяльності палаців, будинків культури, клубів та інших закладів клубного типу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3 000 876,00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3 000 876,00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2 377 323,93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2 377 323,93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-623 552,07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-623 552,07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потреби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спеціального фонду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5 675,00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5 675,00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5 674,50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5 674,50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-0,50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-0,50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середнє число окладів (ставок) - 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Згідно рішення сесії.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установ - 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26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9306E6" w:rsidRDefault="009306E6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26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утримання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230 836,62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230 836,62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169 808,86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169 808,86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-61 027,76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-61 027,76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зменшення видатків на утримання однієї штатної одиниці за рахунок збільшення однієї ставки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фактичних видатків до планових показників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79,20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79,20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-20,80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-20,80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06E6" w:rsidRDefault="003838E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2 208 059,34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2 208 059,34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2 377 323,93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5 674,50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2 382 998,43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107,67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107,92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організації культурного дозвілля населення і зміцнення культурних традицій 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2 208 059,34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2 208 059,34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2 377 323,93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5 674,50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2 382 998,43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107,67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b/>
                <w:sz w:val="12"/>
              </w:rPr>
              <w:t>107,92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9306E6">
            <w:pPr>
              <w:ind w:left="60"/>
            </w:pP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загального фонду на забезпечення діяльності палаців, будинків культури, клубів та інших закладів клубного типу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2 208 059,34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2 208 059,34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2 377 323,93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2 377 323,93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107,67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107,67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спеціального фонду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5 674,50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5 674,50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середнє число окладів (ставок) - 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107,69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107,69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установ - 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утримання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169 850,72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169 850,72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169 808,86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169 808,86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99,98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99,98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фактичних видатків до планових показників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79,20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79,20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79,20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79,20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06E6" w:rsidRDefault="003838E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9306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6E6" w:rsidRDefault="003838E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9306E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9306E6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9306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9306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9306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9306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9306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9306E6">
            <w:pPr>
              <w:ind w:right="60"/>
              <w:jc w:val="right"/>
            </w:pP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r>
              <w:t>Висока ефективність програми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9306E6" w:rsidRDefault="009306E6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9306E6" w:rsidRDefault="009306E6">
            <w:pPr>
              <w:pStyle w:val="EMPTYCELLSTYLE"/>
            </w:pP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306E6" w:rsidRDefault="003838E4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306E6" w:rsidRDefault="003838E4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306E6" w:rsidRDefault="003838E4">
            <w:r>
              <w:t>Ірина ЖОСАН</w:t>
            </w: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  <w:tr w:rsidR="009306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500" w:type="dxa"/>
          </w:tcPr>
          <w:p w:rsidR="009306E6" w:rsidRDefault="009306E6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9306E6" w:rsidRDefault="009306E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6E6" w:rsidRDefault="003838E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9306E6" w:rsidRDefault="009306E6">
            <w:pPr>
              <w:pStyle w:val="EMPTYCELLSTYLE"/>
            </w:pPr>
          </w:p>
        </w:tc>
        <w:tc>
          <w:tcPr>
            <w:tcW w:w="400" w:type="dxa"/>
          </w:tcPr>
          <w:p w:rsidR="009306E6" w:rsidRDefault="009306E6">
            <w:pPr>
              <w:pStyle w:val="EMPTYCELLSTYLE"/>
            </w:pPr>
          </w:p>
        </w:tc>
      </w:tr>
    </w:tbl>
    <w:p w:rsidR="003838E4" w:rsidRDefault="003838E4"/>
    <w:sectPr w:rsidR="003838E4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6E6"/>
    <w:rsid w:val="003838E4"/>
    <w:rsid w:val="009306E6"/>
    <w:rsid w:val="00BC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50536-DA53-448A-9F04-4F8106ED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1046</Words>
  <Characters>5964</Characters>
  <Application>Microsoft Office Word</Application>
  <DocSecurity>0</DocSecurity>
  <Lines>49</Lines>
  <Paragraphs>13</Paragraphs>
  <ScaleCrop>false</ScaleCrop>
  <Company/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2026-04-16T07:16:00Z</dcterms:created>
  <dcterms:modified xsi:type="dcterms:W3CDTF">2026-04-16T07:16:00Z</dcterms:modified>
</cp:coreProperties>
</file>