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302C" w:rsidRPr="005E154A" w:rsidRDefault="00CC302C" w:rsidP="00CC302C">
      <w:pPr>
        <w:spacing w:after="160" w:line="256" w:lineRule="auto"/>
        <w:jc w:val="center"/>
        <w:rPr>
          <w:rFonts w:eastAsia="Calibri"/>
          <w:sz w:val="26"/>
          <w:szCs w:val="26"/>
          <w:lang w:val="ru-UA" w:eastAsia="en-US"/>
        </w:rPr>
      </w:pPr>
      <w:r w:rsidRPr="005E154A">
        <w:rPr>
          <w:rFonts w:eastAsia="Calibri"/>
          <w:noProof/>
          <w:sz w:val="28"/>
          <w:szCs w:val="28"/>
          <w:lang w:val="uk-UA" w:eastAsia="uk-UA"/>
        </w:rPr>
        <w:drawing>
          <wp:inline distT="0" distB="0" distL="0" distR="0" wp14:anchorId="0165D50F" wp14:editId="3AAB5E0A">
            <wp:extent cx="400050" cy="5619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0050" cy="561975"/>
                    </a:xfrm>
                    <a:prstGeom prst="rect">
                      <a:avLst/>
                    </a:prstGeom>
                    <a:noFill/>
                    <a:ln>
                      <a:noFill/>
                    </a:ln>
                  </pic:spPr>
                </pic:pic>
              </a:graphicData>
            </a:graphic>
          </wp:inline>
        </w:drawing>
      </w:r>
    </w:p>
    <w:p w:rsidR="00CC302C" w:rsidRPr="005E154A" w:rsidRDefault="00CC302C" w:rsidP="00CC302C">
      <w:pPr>
        <w:keepNext/>
        <w:keepLines/>
        <w:spacing w:line="254" w:lineRule="auto"/>
        <w:jc w:val="center"/>
        <w:outlineLvl w:val="2"/>
        <w:rPr>
          <w:b/>
          <w:bCs/>
          <w:sz w:val="28"/>
          <w:szCs w:val="28"/>
          <w:lang w:val="uk-UA" w:eastAsia="en-US"/>
        </w:rPr>
      </w:pPr>
      <w:r w:rsidRPr="005E154A">
        <w:rPr>
          <w:b/>
          <w:bCs/>
          <w:sz w:val="28"/>
          <w:szCs w:val="28"/>
          <w:lang w:val="uk-UA" w:eastAsia="en-US"/>
        </w:rPr>
        <w:t xml:space="preserve">У К Р А Ї Н А </w:t>
      </w:r>
    </w:p>
    <w:p w:rsidR="00CC302C" w:rsidRPr="005E154A" w:rsidRDefault="00CC302C" w:rsidP="00CC302C">
      <w:pPr>
        <w:keepNext/>
        <w:keepLines/>
        <w:spacing w:before="120" w:line="254" w:lineRule="auto"/>
        <w:jc w:val="center"/>
        <w:outlineLvl w:val="2"/>
        <w:rPr>
          <w:b/>
          <w:bCs/>
          <w:sz w:val="28"/>
          <w:szCs w:val="28"/>
          <w:lang w:val="uk-UA" w:eastAsia="en-US"/>
        </w:rPr>
      </w:pPr>
      <w:r w:rsidRPr="005E154A">
        <w:rPr>
          <w:b/>
          <w:bCs/>
          <w:sz w:val="28"/>
          <w:szCs w:val="28"/>
          <w:lang w:val="uk-UA" w:eastAsia="en-US"/>
        </w:rPr>
        <w:t>КАРОЛІНО-БУГАЗЬКА СІЛЬСЬКА РАДА</w:t>
      </w:r>
    </w:p>
    <w:p w:rsidR="00CC302C" w:rsidRPr="005E154A" w:rsidRDefault="00CC302C" w:rsidP="00CC302C">
      <w:pPr>
        <w:keepNext/>
        <w:keepLines/>
        <w:spacing w:line="254" w:lineRule="auto"/>
        <w:jc w:val="center"/>
        <w:outlineLvl w:val="2"/>
        <w:rPr>
          <w:b/>
          <w:bCs/>
          <w:sz w:val="28"/>
          <w:szCs w:val="28"/>
          <w:lang w:val="uk-UA" w:eastAsia="en-US"/>
        </w:rPr>
      </w:pPr>
      <w:r w:rsidRPr="005E154A">
        <w:rPr>
          <w:b/>
          <w:bCs/>
          <w:sz w:val="28"/>
          <w:szCs w:val="28"/>
          <w:lang w:val="uk-UA" w:eastAsia="en-US"/>
        </w:rPr>
        <w:t>БІЛГОРОД-ДНІСТРОВСЬКОГО РАЙОНУ ОДЕСЬКОЇ ОБЛАСТІ</w:t>
      </w:r>
    </w:p>
    <w:p w:rsidR="00CC302C" w:rsidRPr="00811590" w:rsidRDefault="00CC302C" w:rsidP="00CC302C">
      <w:pPr>
        <w:widowControl w:val="0"/>
        <w:spacing w:line="360" w:lineRule="auto"/>
        <w:jc w:val="center"/>
        <w:rPr>
          <w:b/>
          <w:color w:val="000000"/>
          <w:sz w:val="28"/>
          <w:szCs w:val="28"/>
          <w:lang w:val="uk-UA"/>
        </w:rPr>
      </w:pPr>
      <w:r w:rsidRPr="00811590">
        <w:rPr>
          <w:b/>
          <w:color w:val="000000"/>
          <w:sz w:val="28"/>
          <w:szCs w:val="28"/>
          <w:lang w:val="uk-UA"/>
        </w:rPr>
        <w:t xml:space="preserve">Р І Ш Е Н </w:t>
      </w:r>
      <w:proofErr w:type="spellStart"/>
      <w:r w:rsidRPr="00811590">
        <w:rPr>
          <w:b/>
          <w:color w:val="000000"/>
          <w:sz w:val="28"/>
          <w:szCs w:val="28"/>
          <w:lang w:val="uk-UA"/>
        </w:rPr>
        <w:t>Н</w:t>
      </w:r>
      <w:proofErr w:type="spellEnd"/>
      <w:r w:rsidRPr="00811590">
        <w:rPr>
          <w:b/>
          <w:color w:val="000000"/>
          <w:sz w:val="28"/>
          <w:szCs w:val="28"/>
          <w:lang w:val="uk-UA"/>
        </w:rPr>
        <w:t xml:space="preserve"> Я № </w:t>
      </w:r>
      <w:r w:rsidR="0038114C">
        <w:rPr>
          <w:b/>
          <w:color w:val="000000"/>
          <w:sz w:val="28"/>
          <w:szCs w:val="28"/>
          <w:lang w:val="uk-UA"/>
        </w:rPr>
        <w:t>1076</w:t>
      </w:r>
      <w:r w:rsidRPr="00811590">
        <w:rPr>
          <w:b/>
          <w:color w:val="000000"/>
          <w:sz w:val="28"/>
          <w:szCs w:val="28"/>
        </w:rPr>
        <w:t xml:space="preserve"> </w:t>
      </w:r>
      <w:r>
        <w:rPr>
          <w:b/>
          <w:color w:val="000000"/>
          <w:sz w:val="28"/>
          <w:szCs w:val="28"/>
          <w:lang w:val="uk-UA"/>
        </w:rPr>
        <w:t>–</w:t>
      </w:r>
      <w:r w:rsidRPr="00811590">
        <w:rPr>
          <w:b/>
          <w:color w:val="000000"/>
          <w:sz w:val="28"/>
          <w:szCs w:val="28"/>
        </w:rPr>
        <w:t xml:space="preserve"> </w:t>
      </w:r>
      <w:r w:rsidRPr="00811590">
        <w:rPr>
          <w:b/>
          <w:color w:val="000000"/>
          <w:sz w:val="28"/>
          <w:szCs w:val="28"/>
          <w:lang w:val="uk-UA"/>
        </w:rPr>
        <w:t>VIII</w:t>
      </w:r>
    </w:p>
    <w:p w:rsidR="00CC302C" w:rsidRPr="005E154A" w:rsidRDefault="00CC302C" w:rsidP="00CC302C">
      <w:pPr>
        <w:widowControl w:val="0"/>
        <w:spacing w:line="360" w:lineRule="auto"/>
        <w:jc w:val="center"/>
        <w:rPr>
          <w:b/>
          <w:color w:val="000000"/>
          <w:sz w:val="26"/>
          <w:szCs w:val="26"/>
          <w:lang w:val="uk-UA"/>
        </w:rPr>
      </w:pPr>
      <w:r w:rsidRPr="005E154A">
        <w:rPr>
          <w:b/>
          <w:color w:val="000000"/>
          <w:sz w:val="26"/>
          <w:szCs w:val="26"/>
          <w:lang w:val="uk-UA"/>
        </w:rPr>
        <w:t>Тридцять сьома сесія восьмого скликання</w:t>
      </w:r>
    </w:p>
    <w:p w:rsidR="00CC302C" w:rsidRPr="00F301A8" w:rsidRDefault="00CC302C" w:rsidP="00CC302C">
      <w:pPr>
        <w:widowControl w:val="0"/>
        <w:spacing w:line="360" w:lineRule="auto"/>
        <w:jc w:val="center"/>
        <w:rPr>
          <w:b/>
          <w:color w:val="000000"/>
          <w:szCs w:val="20"/>
          <w:lang w:val="uk-UA"/>
        </w:rPr>
      </w:pPr>
      <w:r w:rsidRPr="00811590">
        <w:rPr>
          <w:b/>
          <w:color w:val="000000"/>
          <w:sz w:val="26"/>
          <w:szCs w:val="20"/>
          <w:lang w:val="uk-UA"/>
        </w:rPr>
        <w:t xml:space="preserve">від </w:t>
      </w:r>
      <w:r>
        <w:rPr>
          <w:b/>
          <w:color w:val="000000"/>
          <w:sz w:val="26"/>
          <w:szCs w:val="20"/>
          <w:lang w:val="uk-UA"/>
        </w:rPr>
        <w:t>« 29 »</w:t>
      </w:r>
      <w:r w:rsidRPr="00811590">
        <w:rPr>
          <w:b/>
          <w:color w:val="000000"/>
          <w:sz w:val="26"/>
          <w:szCs w:val="20"/>
          <w:lang w:val="uk-UA"/>
        </w:rPr>
        <w:t xml:space="preserve"> </w:t>
      </w:r>
      <w:r>
        <w:rPr>
          <w:b/>
          <w:color w:val="000000"/>
          <w:sz w:val="26"/>
          <w:szCs w:val="20"/>
          <w:lang w:val="uk-UA"/>
        </w:rPr>
        <w:t xml:space="preserve">травня </w:t>
      </w:r>
      <w:r w:rsidRPr="00811590">
        <w:rPr>
          <w:b/>
          <w:color w:val="000000"/>
          <w:sz w:val="26"/>
          <w:szCs w:val="20"/>
          <w:lang w:val="uk-UA"/>
        </w:rPr>
        <w:t>20</w:t>
      </w:r>
      <w:r w:rsidRPr="00112193">
        <w:rPr>
          <w:b/>
          <w:color w:val="000000"/>
          <w:sz w:val="26"/>
          <w:szCs w:val="20"/>
          <w:lang w:val="uk-UA"/>
        </w:rPr>
        <w:t>2</w:t>
      </w:r>
      <w:r>
        <w:rPr>
          <w:b/>
          <w:color w:val="000000"/>
          <w:sz w:val="26"/>
          <w:szCs w:val="20"/>
          <w:lang w:val="uk-UA"/>
        </w:rPr>
        <w:t>6</w:t>
      </w:r>
      <w:r w:rsidRPr="00811590">
        <w:rPr>
          <w:b/>
          <w:color w:val="000000"/>
          <w:sz w:val="26"/>
          <w:szCs w:val="20"/>
          <w:lang w:val="uk-UA"/>
        </w:rPr>
        <w:t xml:space="preserve"> </w:t>
      </w:r>
      <w:r w:rsidRPr="00112193">
        <w:rPr>
          <w:b/>
          <w:color w:val="000000"/>
          <w:sz w:val="26"/>
          <w:szCs w:val="20"/>
          <w:lang w:val="uk-UA"/>
        </w:rPr>
        <w:t>року</w:t>
      </w:r>
    </w:p>
    <w:p w:rsidR="00D42701" w:rsidRPr="00D42701" w:rsidRDefault="00D42701" w:rsidP="00D42701">
      <w:pPr>
        <w:jc w:val="both"/>
        <w:rPr>
          <w:sz w:val="28"/>
          <w:szCs w:val="28"/>
          <w:lang w:val="uk-UA"/>
        </w:rPr>
      </w:pPr>
    </w:p>
    <w:p w:rsidR="00D42701" w:rsidRPr="00D42701" w:rsidRDefault="00D42701" w:rsidP="00D42701">
      <w:pPr>
        <w:jc w:val="both"/>
        <w:rPr>
          <w:b/>
          <w:i/>
          <w:bdr w:val="none" w:sz="0" w:space="0" w:color="auto" w:frame="1"/>
          <w:shd w:val="clear" w:color="auto" w:fill="FFFFFF"/>
          <w:lang w:val="uk-UA"/>
        </w:rPr>
      </w:pPr>
      <w:r w:rsidRPr="00D42701">
        <w:rPr>
          <w:b/>
          <w:i/>
          <w:bdr w:val="none" w:sz="0" w:space="0" w:color="auto" w:frame="1"/>
          <w:shd w:val="clear" w:color="auto" w:fill="FFFFFF"/>
          <w:lang w:val="uk-UA"/>
        </w:rPr>
        <w:t>Про затвердження звіту про виконання</w:t>
      </w:r>
      <w:r w:rsidR="00944EEA">
        <w:rPr>
          <w:b/>
          <w:i/>
          <w:bdr w:val="none" w:sz="0" w:space="0" w:color="auto" w:frame="1"/>
          <w:shd w:val="clear" w:color="auto" w:fill="FFFFFF"/>
          <w:lang w:val="uk-UA"/>
        </w:rPr>
        <w:t xml:space="preserve"> </w:t>
      </w:r>
      <w:r w:rsidRPr="00D42701">
        <w:rPr>
          <w:b/>
          <w:i/>
          <w:bdr w:val="none" w:sz="0" w:space="0" w:color="auto" w:frame="1"/>
          <w:lang w:val="uk-UA"/>
        </w:rPr>
        <w:t>бюджету Кароліно-Бугазької сільської</w:t>
      </w:r>
      <w:r w:rsidR="009C6478">
        <w:rPr>
          <w:b/>
          <w:i/>
          <w:bdr w:val="none" w:sz="0" w:space="0" w:color="auto" w:frame="1"/>
          <w:shd w:val="clear" w:color="auto" w:fill="FFFFFF"/>
          <w:lang w:val="uk-UA"/>
        </w:rPr>
        <w:t xml:space="preserve"> </w:t>
      </w:r>
      <w:r w:rsidRPr="00D42701">
        <w:rPr>
          <w:b/>
          <w:i/>
          <w:bdr w:val="none" w:sz="0" w:space="0" w:color="auto" w:frame="1"/>
          <w:shd w:val="clear" w:color="auto" w:fill="FFFFFF"/>
          <w:lang w:val="uk-UA"/>
        </w:rPr>
        <w:t xml:space="preserve">територіальної громади за </w:t>
      </w:r>
      <w:r w:rsidR="00DB3B36">
        <w:rPr>
          <w:b/>
          <w:i/>
          <w:bdr w:val="none" w:sz="0" w:space="0" w:color="auto" w:frame="1"/>
          <w:shd w:val="clear" w:color="auto" w:fill="FFFFFF"/>
          <w:lang w:val="uk-UA"/>
        </w:rPr>
        <w:t>І</w:t>
      </w:r>
      <w:r w:rsidR="00B607B5">
        <w:rPr>
          <w:b/>
          <w:i/>
          <w:bdr w:val="none" w:sz="0" w:space="0" w:color="auto" w:frame="1"/>
          <w:shd w:val="clear" w:color="auto" w:fill="FFFFFF"/>
          <w:lang w:val="uk-UA"/>
        </w:rPr>
        <w:t>І</w:t>
      </w:r>
      <w:r w:rsidR="00A119E7">
        <w:rPr>
          <w:b/>
          <w:i/>
          <w:bdr w:val="none" w:sz="0" w:space="0" w:color="auto" w:frame="1"/>
          <w:shd w:val="clear" w:color="auto" w:fill="FFFFFF"/>
          <w:lang w:val="uk-UA"/>
        </w:rPr>
        <w:t>І</w:t>
      </w:r>
      <w:r w:rsidR="00B607B5">
        <w:rPr>
          <w:b/>
          <w:i/>
          <w:bdr w:val="none" w:sz="0" w:space="0" w:color="auto" w:frame="1"/>
          <w:shd w:val="clear" w:color="auto" w:fill="FFFFFF"/>
          <w:lang w:val="uk-UA"/>
        </w:rPr>
        <w:t xml:space="preserve"> квартал 202</w:t>
      </w:r>
      <w:r w:rsidR="001301E8">
        <w:rPr>
          <w:b/>
          <w:i/>
          <w:bdr w:val="none" w:sz="0" w:space="0" w:color="auto" w:frame="1"/>
          <w:shd w:val="clear" w:color="auto" w:fill="FFFFFF"/>
          <w:lang w:val="uk-UA"/>
        </w:rPr>
        <w:t>5</w:t>
      </w:r>
      <w:r w:rsidR="00112193">
        <w:rPr>
          <w:b/>
          <w:i/>
          <w:bdr w:val="none" w:sz="0" w:space="0" w:color="auto" w:frame="1"/>
          <w:shd w:val="clear" w:color="auto" w:fill="FFFFFF"/>
          <w:lang w:val="uk-UA"/>
        </w:rPr>
        <w:t xml:space="preserve"> року</w:t>
      </w:r>
      <w:r w:rsidRPr="00D42701">
        <w:rPr>
          <w:b/>
          <w:i/>
          <w:bdr w:val="none" w:sz="0" w:space="0" w:color="auto" w:frame="1"/>
          <w:shd w:val="clear" w:color="auto" w:fill="FFFFFF"/>
          <w:lang w:val="uk-UA"/>
        </w:rPr>
        <w:t>      </w:t>
      </w:r>
    </w:p>
    <w:p w:rsidR="00DD17E7" w:rsidRPr="00DD17E7" w:rsidRDefault="00DD17E7" w:rsidP="00F301A8">
      <w:pPr>
        <w:jc w:val="both"/>
        <w:rPr>
          <w:b/>
          <w:sz w:val="26"/>
          <w:szCs w:val="26"/>
          <w:lang w:val="uk-UA"/>
        </w:rPr>
      </w:pPr>
    </w:p>
    <w:p w:rsidR="00DD17E7" w:rsidRPr="00DD17E7" w:rsidRDefault="00DD17E7" w:rsidP="0019086E">
      <w:pPr>
        <w:ind w:firstLine="709"/>
        <w:jc w:val="both"/>
        <w:rPr>
          <w:sz w:val="28"/>
          <w:szCs w:val="28"/>
          <w:lang w:val="uk-UA"/>
        </w:rPr>
      </w:pPr>
      <w:r w:rsidRPr="00DD17E7">
        <w:rPr>
          <w:sz w:val="28"/>
          <w:szCs w:val="28"/>
          <w:lang w:val="uk-UA"/>
        </w:rPr>
        <w:t xml:space="preserve">Розглянувши звіт про виконання бюджету </w:t>
      </w:r>
      <w:r w:rsidRPr="00C03F9B">
        <w:rPr>
          <w:sz w:val="28"/>
          <w:szCs w:val="28"/>
          <w:lang w:val="uk-UA"/>
        </w:rPr>
        <w:t xml:space="preserve">Кароліно-Бугазької сільської територіальної </w:t>
      </w:r>
      <w:r w:rsidRPr="00DD17E7">
        <w:rPr>
          <w:sz w:val="28"/>
          <w:szCs w:val="28"/>
          <w:lang w:val="uk-UA"/>
        </w:rPr>
        <w:t xml:space="preserve">громади за </w:t>
      </w:r>
      <w:r w:rsidR="001301E8">
        <w:rPr>
          <w:sz w:val="28"/>
          <w:szCs w:val="28"/>
          <w:lang w:val="uk-UA"/>
        </w:rPr>
        <w:t>І</w:t>
      </w:r>
      <w:r w:rsidR="001F287D">
        <w:rPr>
          <w:sz w:val="28"/>
          <w:szCs w:val="28"/>
          <w:lang w:val="uk-UA"/>
        </w:rPr>
        <w:t>І</w:t>
      </w:r>
      <w:r w:rsidR="00DB3B36">
        <w:rPr>
          <w:sz w:val="28"/>
          <w:szCs w:val="28"/>
          <w:lang w:val="uk-UA"/>
        </w:rPr>
        <w:t>І</w:t>
      </w:r>
      <w:r w:rsidR="001301E8">
        <w:rPr>
          <w:sz w:val="28"/>
          <w:szCs w:val="28"/>
          <w:lang w:val="uk-UA"/>
        </w:rPr>
        <w:t xml:space="preserve"> квартал 2025</w:t>
      </w:r>
      <w:r w:rsidR="00112193">
        <w:rPr>
          <w:sz w:val="28"/>
          <w:szCs w:val="28"/>
          <w:lang w:val="uk-UA"/>
        </w:rPr>
        <w:t xml:space="preserve"> року</w:t>
      </w:r>
      <w:r w:rsidRPr="00DD17E7">
        <w:rPr>
          <w:sz w:val="28"/>
          <w:szCs w:val="28"/>
          <w:lang w:val="uk-UA"/>
        </w:rPr>
        <w:t xml:space="preserve">, </w:t>
      </w:r>
      <w:r w:rsidR="00134D55" w:rsidRPr="00134D55">
        <w:rPr>
          <w:sz w:val="28"/>
          <w:szCs w:val="28"/>
          <w:lang w:val="uk-UA"/>
        </w:rPr>
        <w:t xml:space="preserve">схвалений Виконавчим комітетом Кароліно-Бугазької сільської ради від </w:t>
      </w:r>
      <w:r w:rsidR="00CC302C">
        <w:rPr>
          <w:sz w:val="28"/>
          <w:szCs w:val="28"/>
          <w:lang w:val="uk-UA"/>
        </w:rPr>
        <w:t xml:space="preserve">03 листопада </w:t>
      </w:r>
      <w:r w:rsidR="001F287D">
        <w:rPr>
          <w:sz w:val="28"/>
          <w:szCs w:val="28"/>
          <w:lang w:val="uk-UA"/>
        </w:rPr>
        <w:t>2025 р. №</w:t>
      </w:r>
      <w:r w:rsidR="00CC302C">
        <w:rPr>
          <w:sz w:val="28"/>
          <w:szCs w:val="28"/>
          <w:lang w:val="uk-UA"/>
        </w:rPr>
        <w:t>127</w:t>
      </w:r>
      <w:r w:rsidR="00134D55" w:rsidRPr="00134D55">
        <w:rPr>
          <w:sz w:val="28"/>
          <w:szCs w:val="28"/>
          <w:lang w:val="uk-UA"/>
        </w:rPr>
        <w:t>,</w:t>
      </w:r>
      <w:r w:rsidR="00556A6E">
        <w:rPr>
          <w:sz w:val="28"/>
          <w:szCs w:val="28"/>
          <w:lang w:val="uk-UA"/>
        </w:rPr>
        <w:t xml:space="preserve"> </w:t>
      </w:r>
      <w:r w:rsidR="00556A6E" w:rsidRPr="00556A6E">
        <w:rPr>
          <w:sz w:val="28"/>
          <w:szCs w:val="28"/>
          <w:lang w:val="uk-UA"/>
        </w:rPr>
        <w:t>в</w:t>
      </w:r>
      <w:r w:rsidR="00134D55" w:rsidRPr="00556A6E">
        <w:rPr>
          <w:sz w:val="28"/>
          <w:szCs w:val="28"/>
          <w:shd w:val="clear" w:color="auto" w:fill="FFFFFF"/>
          <w:lang w:val="uk-UA"/>
        </w:rPr>
        <w:t>ідповідно до статті 143 Конституції України, пункту 23 частини першої статті 26 Закону України «Про місцеве самоврядування в Україні», частини четвертої статті 80 Бюджетного кодексу України,</w:t>
      </w:r>
      <w:r w:rsidR="00556A6E" w:rsidRPr="00556A6E">
        <w:rPr>
          <w:sz w:val="28"/>
          <w:szCs w:val="28"/>
          <w:lang w:val="uk-UA"/>
        </w:rPr>
        <w:t xml:space="preserve"> </w:t>
      </w:r>
      <w:r w:rsidR="00C03F9B" w:rsidRPr="00556A6E">
        <w:rPr>
          <w:sz w:val="28"/>
          <w:szCs w:val="28"/>
          <w:lang w:val="uk-UA"/>
        </w:rPr>
        <w:t>сільська</w:t>
      </w:r>
      <w:r w:rsidRPr="00556A6E">
        <w:rPr>
          <w:sz w:val="28"/>
          <w:szCs w:val="28"/>
          <w:lang w:val="uk-UA"/>
        </w:rPr>
        <w:t xml:space="preserve"> </w:t>
      </w:r>
      <w:r w:rsidRPr="00DD17E7">
        <w:rPr>
          <w:sz w:val="28"/>
          <w:szCs w:val="28"/>
          <w:lang w:val="uk-UA"/>
        </w:rPr>
        <w:t>рада</w:t>
      </w:r>
    </w:p>
    <w:p w:rsidR="00DD17E7" w:rsidRPr="00DD17E7" w:rsidRDefault="00DD17E7" w:rsidP="0019086E">
      <w:pPr>
        <w:tabs>
          <w:tab w:val="left" w:pos="1134"/>
        </w:tabs>
        <w:ind w:left="709" w:firstLine="142"/>
        <w:jc w:val="both"/>
        <w:rPr>
          <w:rFonts w:eastAsiaTheme="minorHAnsi"/>
          <w:sz w:val="28"/>
          <w:szCs w:val="28"/>
          <w:lang w:val="uk-UA" w:eastAsia="en-US"/>
        </w:rPr>
      </w:pPr>
    </w:p>
    <w:p w:rsidR="00DD17E7" w:rsidRPr="00DD17E7" w:rsidRDefault="00DD17E7" w:rsidP="0019086E">
      <w:pPr>
        <w:tabs>
          <w:tab w:val="left" w:pos="1134"/>
        </w:tabs>
        <w:ind w:left="709" w:hanging="709"/>
        <w:jc w:val="both"/>
        <w:rPr>
          <w:rFonts w:eastAsiaTheme="minorHAnsi"/>
          <w:b/>
          <w:sz w:val="28"/>
          <w:szCs w:val="28"/>
          <w:lang w:val="uk-UA" w:eastAsia="en-US"/>
        </w:rPr>
      </w:pPr>
      <w:r w:rsidRPr="00DD17E7">
        <w:rPr>
          <w:rFonts w:eastAsiaTheme="minorHAnsi"/>
          <w:b/>
          <w:sz w:val="28"/>
          <w:szCs w:val="28"/>
          <w:lang w:val="uk-UA" w:eastAsia="en-US"/>
        </w:rPr>
        <w:t>ВИРІШИЛА:</w:t>
      </w:r>
    </w:p>
    <w:p w:rsidR="00F04A72" w:rsidRDefault="00DD17E7" w:rsidP="0019086E">
      <w:pPr>
        <w:tabs>
          <w:tab w:val="left" w:pos="1340"/>
        </w:tabs>
        <w:spacing w:after="240"/>
        <w:jc w:val="both"/>
        <w:rPr>
          <w:sz w:val="28"/>
          <w:szCs w:val="28"/>
          <w:lang w:val="uk-UA"/>
        </w:rPr>
      </w:pPr>
      <w:r w:rsidRPr="00360E86">
        <w:rPr>
          <w:b/>
          <w:sz w:val="28"/>
          <w:szCs w:val="28"/>
          <w:lang w:val="uk-UA"/>
        </w:rPr>
        <w:t>1</w:t>
      </w:r>
      <w:r w:rsidRPr="00C03F9B">
        <w:rPr>
          <w:sz w:val="28"/>
          <w:szCs w:val="28"/>
          <w:lang w:val="uk-UA"/>
        </w:rPr>
        <w:t xml:space="preserve">. Затвердити звіт </w:t>
      </w:r>
      <w:r w:rsidR="00C03F9B" w:rsidRPr="00C03F9B">
        <w:rPr>
          <w:sz w:val="28"/>
          <w:szCs w:val="28"/>
          <w:lang w:val="uk-UA"/>
        </w:rPr>
        <w:t xml:space="preserve">про виконання бюджету Кароліно-Бугазької сільської територіальної громади </w:t>
      </w:r>
      <w:r w:rsidR="001301E8">
        <w:rPr>
          <w:sz w:val="28"/>
          <w:szCs w:val="28"/>
          <w:lang w:val="uk-UA"/>
        </w:rPr>
        <w:t>за І</w:t>
      </w:r>
      <w:r w:rsidR="00DB3B36">
        <w:rPr>
          <w:sz w:val="28"/>
          <w:szCs w:val="28"/>
          <w:lang w:val="uk-UA"/>
        </w:rPr>
        <w:t>І</w:t>
      </w:r>
      <w:r w:rsidR="00A119E7">
        <w:rPr>
          <w:sz w:val="28"/>
          <w:szCs w:val="28"/>
          <w:lang w:val="uk-UA"/>
        </w:rPr>
        <w:t>І</w:t>
      </w:r>
      <w:r w:rsidR="001301E8">
        <w:rPr>
          <w:sz w:val="28"/>
          <w:szCs w:val="28"/>
          <w:lang w:val="uk-UA"/>
        </w:rPr>
        <w:t xml:space="preserve"> квартал 2025</w:t>
      </w:r>
      <w:r w:rsidR="00112193">
        <w:rPr>
          <w:sz w:val="28"/>
          <w:szCs w:val="28"/>
          <w:lang w:val="uk-UA"/>
        </w:rPr>
        <w:t xml:space="preserve"> року</w:t>
      </w:r>
      <w:r w:rsidR="00B607B5">
        <w:rPr>
          <w:sz w:val="28"/>
          <w:szCs w:val="28"/>
          <w:lang w:val="uk-UA"/>
        </w:rPr>
        <w:t xml:space="preserve">, </w:t>
      </w:r>
      <w:r w:rsidR="00360E86">
        <w:rPr>
          <w:sz w:val="28"/>
          <w:szCs w:val="28"/>
          <w:lang w:val="uk-UA"/>
        </w:rPr>
        <w:t>а саме</w:t>
      </w:r>
      <w:r w:rsidR="00F04A72">
        <w:rPr>
          <w:sz w:val="28"/>
          <w:szCs w:val="28"/>
          <w:lang w:val="uk-UA"/>
        </w:rPr>
        <w:t>:</w:t>
      </w:r>
    </w:p>
    <w:p w:rsidR="00A119E7" w:rsidRPr="00A119E7" w:rsidRDefault="00A119E7" w:rsidP="0019086E">
      <w:pPr>
        <w:jc w:val="both"/>
        <w:rPr>
          <w:sz w:val="28"/>
          <w:szCs w:val="28"/>
          <w:lang w:val="uk-UA"/>
        </w:rPr>
      </w:pPr>
      <w:r w:rsidRPr="00A119E7">
        <w:rPr>
          <w:sz w:val="28"/>
          <w:szCs w:val="28"/>
          <w:lang w:val="uk-UA"/>
        </w:rPr>
        <w:t xml:space="preserve">1.1. Доходи бюджету – </w:t>
      </w:r>
      <w:r w:rsidR="00DB3B36">
        <w:rPr>
          <w:sz w:val="28"/>
          <w:szCs w:val="28"/>
          <w:lang w:val="uk-UA"/>
        </w:rPr>
        <w:t>72.646,9</w:t>
      </w:r>
      <w:r w:rsidRPr="00A119E7">
        <w:rPr>
          <w:sz w:val="28"/>
          <w:szCs w:val="28"/>
          <w:lang w:val="uk-UA"/>
        </w:rPr>
        <w:t xml:space="preserve"> тис. грн. у тому числі:</w:t>
      </w:r>
    </w:p>
    <w:p w:rsidR="00A119E7" w:rsidRPr="00A119E7" w:rsidRDefault="00A119E7" w:rsidP="0019086E">
      <w:pPr>
        <w:jc w:val="both"/>
        <w:rPr>
          <w:sz w:val="28"/>
          <w:szCs w:val="28"/>
          <w:lang w:val="uk-UA"/>
        </w:rPr>
      </w:pPr>
      <w:r w:rsidRPr="00A119E7">
        <w:rPr>
          <w:sz w:val="28"/>
          <w:szCs w:val="28"/>
          <w:lang w:val="uk-UA"/>
        </w:rPr>
        <w:t xml:space="preserve">- власні доходи (податки і збори ті інші надходження) в сумі </w:t>
      </w:r>
      <w:r w:rsidR="00DB3B36">
        <w:rPr>
          <w:sz w:val="28"/>
          <w:szCs w:val="28"/>
          <w:lang w:val="uk-UA"/>
        </w:rPr>
        <w:t>59.075,9</w:t>
      </w:r>
      <w:r w:rsidRPr="00A119E7">
        <w:rPr>
          <w:sz w:val="28"/>
          <w:szCs w:val="28"/>
          <w:lang w:val="uk-UA"/>
        </w:rPr>
        <w:t xml:space="preserve"> тис. грн.,          в тому числі: загального фонду – </w:t>
      </w:r>
      <w:r w:rsidR="00DB3B36">
        <w:rPr>
          <w:sz w:val="28"/>
          <w:szCs w:val="28"/>
          <w:lang w:val="uk-UA"/>
        </w:rPr>
        <w:t>58.748,3</w:t>
      </w:r>
      <w:r w:rsidRPr="00A119E7">
        <w:rPr>
          <w:sz w:val="28"/>
          <w:szCs w:val="28"/>
          <w:lang w:val="uk-UA"/>
        </w:rPr>
        <w:t xml:space="preserve"> тис. грн., спеціального фонду -                     </w:t>
      </w:r>
      <w:r w:rsidR="00DB3B36">
        <w:rPr>
          <w:sz w:val="28"/>
          <w:szCs w:val="28"/>
          <w:lang w:val="uk-UA"/>
        </w:rPr>
        <w:t>327,6</w:t>
      </w:r>
      <w:r w:rsidRPr="00A119E7">
        <w:rPr>
          <w:sz w:val="28"/>
          <w:szCs w:val="28"/>
          <w:lang w:val="uk-UA"/>
        </w:rPr>
        <w:t xml:space="preserve"> тис. грн.</w:t>
      </w:r>
    </w:p>
    <w:p w:rsidR="00A119E7" w:rsidRPr="00A119E7" w:rsidRDefault="00A119E7" w:rsidP="0019086E">
      <w:pPr>
        <w:spacing w:after="240"/>
        <w:jc w:val="both"/>
        <w:rPr>
          <w:sz w:val="28"/>
          <w:szCs w:val="28"/>
          <w:lang w:val="uk-UA"/>
        </w:rPr>
      </w:pPr>
      <w:r w:rsidRPr="00A119E7">
        <w:rPr>
          <w:sz w:val="28"/>
          <w:szCs w:val="28"/>
          <w:lang w:val="uk-UA"/>
        </w:rPr>
        <w:t xml:space="preserve">- міжбюджетні трансферти </w:t>
      </w:r>
      <w:r w:rsidR="00DB3B36">
        <w:rPr>
          <w:sz w:val="28"/>
          <w:szCs w:val="28"/>
          <w:lang w:val="uk-UA"/>
        </w:rPr>
        <w:t>13.571,0</w:t>
      </w:r>
      <w:r w:rsidRPr="00A119E7">
        <w:rPr>
          <w:sz w:val="28"/>
          <w:szCs w:val="28"/>
          <w:lang w:val="uk-UA"/>
        </w:rPr>
        <w:t xml:space="preserve"> тис. грн. у тому числі по загальному фонду бюджету – 9.621,4 тис. грн. та 119,4 тис. грн. по спеціальному фонду.</w:t>
      </w:r>
    </w:p>
    <w:p w:rsidR="00A119E7" w:rsidRPr="00A119E7" w:rsidRDefault="00A119E7" w:rsidP="0019086E">
      <w:pPr>
        <w:jc w:val="both"/>
        <w:rPr>
          <w:sz w:val="28"/>
          <w:szCs w:val="28"/>
          <w:lang w:val="uk-UA"/>
        </w:rPr>
      </w:pPr>
      <w:r w:rsidRPr="00A119E7">
        <w:rPr>
          <w:sz w:val="28"/>
          <w:szCs w:val="28"/>
          <w:lang w:val="uk-UA"/>
        </w:rPr>
        <w:t xml:space="preserve">1.2. Видатки бюджету (з урахуванням міжбюджетних трансфертів) - </w:t>
      </w:r>
      <w:r w:rsidR="001F287D">
        <w:rPr>
          <w:sz w:val="28"/>
          <w:szCs w:val="28"/>
          <w:lang w:val="uk-UA"/>
        </w:rPr>
        <w:t xml:space="preserve">                 </w:t>
      </w:r>
      <w:r w:rsidR="0019086E">
        <w:rPr>
          <w:sz w:val="28"/>
          <w:szCs w:val="28"/>
          <w:lang w:val="uk-UA"/>
        </w:rPr>
        <w:t>64.073,4</w:t>
      </w:r>
      <w:r w:rsidRPr="00A119E7">
        <w:rPr>
          <w:sz w:val="28"/>
          <w:szCs w:val="28"/>
          <w:lang w:val="uk-UA"/>
        </w:rPr>
        <w:t xml:space="preserve">  тис.</w:t>
      </w:r>
      <w:r w:rsidR="001F287D">
        <w:rPr>
          <w:sz w:val="28"/>
          <w:szCs w:val="28"/>
          <w:lang w:val="uk-UA"/>
        </w:rPr>
        <w:t xml:space="preserve"> </w:t>
      </w:r>
      <w:r w:rsidRPr="00A119E7">
        <w:rPr>
          <w:sz w:val="28"/>
          <w:szCs w:val="28"/>
          <w:lang w:val="uk-UA"/>
        </w:rPr>
        <w:t>грн., в тому числі:</w:t>
      </w:r>
    </w:p>
    <w:p w:rsidR="00A119E7" w:rsidRPr="00A119E7" w:rsidRDefault="00A119E7" w:rsidP="0019086E">
      <w:pPr>
        <w:jc w:val="both"/>
        <w:rPr>
          <w:sz w:val="28"/>
          <w:szCs w:val="28"/>
          <w:lang w:val="uk-UA"/>
        </w:rPr>
      </w:pPr>
      <w:r w:rsidRPr="00A119E7">
        <w:rPr>
          <w:sz w:val="28"/>
          <w:szCs w:val="28"/>
          <w:lang w:val="uk-UA"/>
        </w:rPr>
        <w:t xml:space="preserve">- загального фонду – </w:t>
      </w:r>
      <w:r w:rsidR="0019086E">
        <w:rPr>
          <w:sz w:val="28"/>
          <w:szCs w:val="28"/>
          <w:lang w:val="uk-UA"/>
        </w:rPr>
        <w:t>58.846,0</w:t>
      </w:r>
      <w:r w:rsidRPr="00A119E7">
        <w:rPr>
          <w:sz w:val="28"/>
          <w:szCs w:val="28"/>
          <w:lang w:val="uk-UA"/>
        </w:rPr>
        <w:t xml:space="preserve"> тис. грн.;</w:t>
      </w:r>
    </w:p>
    <w:p w:rsidR="00A119E7" w:rsidRDefault="00A119E7" w:rsidP="0019086E">
      <w:pPr>
        <w:spacing w:after="240"/>
        <w:jc w:val="both"/>
        <w:rPr>
          <w:sz w:val="28"/>
          <w:szCs w:val="28"/>
          <w:lang w:val="uk-UA"/>
        </w:rPr>
      </w:pPr>
      <w:r w:rsidRPr="00A119E7">
        <w:rPr>
          <w:sz w:val="28"/>
          <w:szCs w:val="28"/>
          <w:lang w:val="uk-UA"/>
        </w:rPr>
        <w:t xml:space="preserve">- спеціального фонду – </w:t>
      </w:r>
      <w:r w:rsidR="0019086E">
        <w:rPr>
          <w:sz w:val="28"/>
          <w:szCs w:val="28"/>
          <w:lang w:val="uk-UA"/>
        </w:rPr>
        <w:t>5.237,4</w:t>
      </w:r>
      <w:r w:rsidRPr="00A119E7">
        <w:rPr>
          <w:sz w:val="28"/>
          <w:szCs w:val="28"/>
          <w:lang w:val="uk-UA"/>
        </w:rPr>
        <w:t xml:space="preserve"> тис. грн.</w:t>
      </w:r>
    </w:p>
    <w:p w:rsidR="00112193" w:rsidRDefault="00112193" w:rsidP="0019086E">
      <w:pPr>
        <w:spacing w:after="240"/>
        <w:jc w:val="both"/>
        <w:rPr>
          <w:sz w:val="28"/>
          <w:szCs w:val="28"/>
          <w:lang w:val="uk-UA"/>
        </w:rPr>
      </w:pPr>
      <w:r w:rsidRPr="00360E86">
        <w:rPr>
          <w:b/>
          <w:sz w:val="28"/>
          <w:szCs w:val="28"/>
          <w:lang w:val="uk-UA"/>
        </w:rPr>
        <w:t>2</w:t>
      </w:r>
      <w:r>
        <w:rPr>
          <w:sz w:val="28"/>
          <w:szCs w:val="28"/>
          <w:lang w:val="uk-UA"/>
        </w:rPr>
        <w:t xml:space="preserve">. </w:t>
      </w:r>
      <w:r w:rsidR="00A119E7">
        <w:rPr>
          <w:sz w:val="28"/>
          <w:szCs w:val="28"/>
          <w:lang w:val="uk-UA"/>
        </w:rPr>
        <w:t>Інформація</w:t>
      </w:r>
      <w:r>
        <w:rPr>
          <w:sz w:val="28"/>
          <w:szCs w:val="28"/>
          <w:lang w:val="uk-UA"/>
        </w:rPr>
        <w:t xml:space="preserve"> про стан (аналіз) виконання бюджету </w:t>
      </w:r>
      <w:r w:rsidR="001F287D" w:rsidRPr="001F287D">
        <w:rPr>
          <w:sz w:val="28"/>
          <w:szCs w:val="28"/>
          <w:lang w:val="uk-UA"/>
        </w:rPr>
        <w:t xml:space="preserve">Кароліно-Бугазької сільської територіальної громади </w:t>
      </w:r>
      <w:r>
        <w:rPr>
          <w:sz w:val="28"/>
          <w:szCs w:val="28"/>
          <w:lang w:val="uk-UA"/>
        </w:rPr>
        <w:t xml:space="preserve">за </w:t>
      </w:r>
      <w:r w:rsidRPr="00B014F3">
        <w:rPr>
          <w:sz w:val="28"/>
          <w:szCs w:val="28"/>
          <w:lang w:val="uk-UA"/>
        </w:rPr>
        <w:t>І</w:t>
      </w:r>
      <w:r w:rsidR="0019086E">
        <w:rPr>
          <w:sz w:val="28"/>
          <w:szCs w:val="28"/>
          <w:lang w:val="uk-UA"/>
        </w:rPr>
        <w:t>І</w:t>
      </w:r>
      <w:r w:rsidR="00A119E7">
        <w:rPr>
          <w:sz w:val="28"/>
          <w:szCs w:val="28"/>
          <w:lang w:val="uk-UA"/>
        </w:rPr>
        <w:t>І</w:t>
      </w:r>
      <w:r w:rsidRPr="00B014F3">
        <w:rPr>
          <w:sz w:val="28"/>
          <w:szCs w:val="28"/>
          <w:lang w:val="uk-UA"/>
        </w:rPr>
        <w:t xml:space="preserve"> </w:t>
      </w:r>
      <w:r w:rsidR="001E35F3">
        <w:rPr>
          <w:sz w:val="28"/>
          <w:szCs w:val="28"/>
          <w:lang w:val="uk-UA"/>
        </w:rPr>
        <w:t>квартал 2025</w:t>
      </w:r>
      <w:r w:rsidRPr="00B014F3">
        <w:rPr>
          <w:sz w:val="28"/>
          <w:szCs w:val="28"/>
          <w:lang w:val="uk-UA"/>
        </w:rPr>
        <w:t xml:space="preserve"> року</w:t>
      </w:r>
      <w:r>
        <w:rPr>
          <w:sz w:val="28"/>
          <w:szCs w:val="28"/>
          <w:lang w:val="uk-UA"/>
        </w:rPr>
        <w:t>, (д</w:t>
      </w:r>
      <w:r w:rsidRPr="00F301A8">
        <w:rPr>
          <w:sz w:val="28"/>
          <w:szCs w:val="28"/>
          <w:lang w:val="uk-UA"/>
        </w:rPr>
        <w:t>одаток 1</w:t>
      </w:r>
      <w:r>
        <w:rPr>
          <w:sz w:val="28"/>
          <w:szCs w:val="28"/>
          <w:lang w:val="uk-UA"/>
        </w:rPr>
        <w:t>)</w:t>
      </w:r>
      <w:r w:rsidRPr="00F301A8">
        <w:rPr>
          <w:sz w:val="28"/>
          <w:szCs w:val="28"/>
          <w:lang w:val="uk-UA"/>
        </w:rPr>
        <w:t xml:space="preserve"> є невід`ємною частиною даного рішення.</w:t>
      </w:r>
    </w:p>
    <w:p w:rsidR="00112193" w:rsidRDefault="00112193" w:rsidP="0019086E">
      <w:pPr>
        <w:jc w:val="both"/>
        <w:rPr>
          <w:sz w:val="28"/>
          <w:szCs w:val="28"/>
          <w:lang w:val="uk-UA"/>
        </w:rPr>
      </w:pPr>
      <w:r>
        <w:rPr>
          <w:b/>
          <w:sz w:val="28"/>
          <w:szCs w:val="28"/>
          <w:lang w:val="uk-UA"/>
        </w:rPr>
        <w:t>3</w:t>
      </w:r>
      <w:r>
        <w:rPr>
          <w:sz w:val="28"/>
          <w:szCs w:val="28"/>
          <w:lang w:val="uk-UA"/>
        </w:rPr>
        <w:t xml:space="preserve">. </w:t>
      </w:r>
      <w:r w:rsidRPr="00A92F44">
        <w:rPr>
          <w:sz w:val="28"/>
          <w:szCs w:val="28"/>
          <w:lang w:val="uk-UA"/>
        </w:rPr>
        <w:t>Контроль за виконанням цього рішення покласти на постійну комісію сільської ради з питань фінансів, бюджету, планування соціально-економічного розвитку, інвестицій та міжнародного співробітництва.</w:t>
      </w:r>
    </w:p>
    <w:p w:rsidR="007A6BE0" w:rsidRPr="00C03F9B" w:rsidRDefault="007A6BE0" w:rsidP="00C03F9B">
      <w:pPr>
        <w:tabs>
          <w:tab w:val="left" w:pos="1340"/>
        </w:tabs>
        <w:spacing w:line="276" w:lineRule="auto"/>
        <w:jc w:val="both"/>
        <w:rPr>
          <w:b/>
          <w:i/>
          <w:sz w:val="28"/>
          <w:szCs w:val="28"/>
          <w:lang w:val="uk-UA"/>
        </w:rPr>
      </w:pPr>
    </w:p>
    <w:p w:rsidR="00CA2E32" w:rsidRPr="00CA2E32" w:rsidRDefault="00CA2E32" w:rsidP="00CA2E32">
      <w:pPr>
        <w:tabs>
          <w:tab w:val="left" w:pos="1340"/>
        </w:tabs>
        <w:rPr>
          <w:b/>
          <w:i/>
          <w:sz w:val="26"/>
          <w:lang w:val="uk-UA"/>
        </w:rPr>
      </w:pPr>
    </w:p>
    <w:p w:rsidR="00B50F63" w:rsidRDefault="00CA2E32" w:rsidP="0038114C">
      <w:pPr>
        <w:tabs>
          <w:tab w:val="left" w:pos="1340"/>
        </w:tabs>
        <w:jc w:val="center"/>
        <w:rPr>
          <w:b/>
          <w:i/>
          <w:sz w:val="26"/>
          <w:lang w:val="uk-UA"/>
        </w:rPr>
      </w:pPr>
      <w:r w:rsidRPr="00ED1574">
        <w:rPr>
          <w:b/>
          <w:i/>
          <w:sz w:val="26"/>
          <w:lang w:val="uk-UA"/>
        </w:rPr>
        <w:t>Сільський</w:t>
      </w:r>
      <w:r w:rsidRPr="00CC302C">
        <w:rPr>
          <w:b/>
          <w:i/>
          <w:sz w:val="26"/>
          <w:lang w:val="uk-UA"/>
        </w:rPr>
        <w:t xml:space="preserve">  голова                </w:t>
      </w:r>
      <w:r w:rsidR="00CC302C">
        <w:rPr>
          <w:b/>
          <w:i/>
          <w:sz w:val="26"/>
          <w:lang w:val="uk-UA"/>
        </w:rPr>
        <w:tab/>
      </w:r>
      <w:r w:rsidR="00CC302C">
        <w:rPr>
          <w:b/>
          <w:i/>
          <w:sz w:val="26"/>
          <w:lang w:val="uk-UA"/>
        </w:rPr>
        <w:tab/>
      </w:r>
      <w:r w:rsidR="00CC302C">
        <w:rPr>
          <w:b/>
          <w:i/>
          <w:sz w:val="26"/>
          <w:lang w:val="uk-UA"/>
        </w:rPr>
        <w:tab/>
      </w:r>
      <w:r w:rsidR="00CC302C">
        <w:rPr>
          <w:b/>
          <w:i/>
          <w:sz w:val="26"/>
          <w:lang w:val="uk-UA"/>
        </w:rPr>
        <w:tab/>
      </w:r>
      <w:r w:rsidR="00CC302C">
        <w:rPr>
          <w:b/>
          <w:i/>
          <w:sz w:val="26"/>
          <w:lang w:val="uk-UA"/>
        </w:rPr>
        <w:tab/>
      </w:r>
      <w:r w:rsidR="00962D1A">
        <w:rPr>
          <w:b/>
          <w:i/>
          <w:sz w:val="26"/>
          <w:lang w:val="uk-UA"/>
        </w:rPr>
        <w:t>Андрій  АПАНАСЕНКО</w:t>
      </w:r>
    </w:p>
    <w:p w:rsidR="00CC302C" w:rsidRPr="006F0C67" w:rsidRDefault="00CC302C" w:rsidP="00CC302C">
      <w:pPr>
        <w:ind w:left="4956" w:firstLine="708"/>
        <w:jc w:val="both"/>
        <w:rPr>
          <w:sz w:val="28"/>
          <w:szCs w:val="28"/>
          <w:bdr w:val="none" w:sz="0" w:space="0" w:color="auto" w:frame="1"/>
          <w:shd w:val="clear" w:color="auto" w:fill="FFFFFF"/>
          <w:lang w:val="uk-UA"/>
        </w:rPr>
      </w:pPr>
      <w:r w:rsidRPr="006F0C67">
        <w:rPr>
          <w:sz w:val="28"/>
          <w:szCs w:val="28"/>
          <w:bdr w:val="none" w:sz="0" w:space="0" w:color="auto" w:frame="1"/>
          <w:shd w:val="clear" w:color="auto" w:fill="FFFFFF"/>
          <w:lang w:val="uk-UA"/>
        </w:rPr>
        <w:lastRenderedPageBreak/>
        <w:t>Додаток №1</w:t>
      </w:r>
    </w:p>
    <w:p w:rsidR="00CC302C" w:rsidRDefault="00CC302C" w:rsidP="00CC302C">
      <w:pPr>
        <w:ind w:left="5664"/>
        <w:rPr>
          <w:sz w:val="28"/>
          <w:szCs w:val="28"/>
          <w:bdr w:val="none" w:sz="0" w:space="0" w:color="auto" w:frame="1"/>
          <w:shd w:val="clear" w:color="auto" w:fill="FFFFFF"/>
          <w:lang w:val="uk-UA"/>
        </w:rPr>
      </w:pPr>
      <w:r>
        <w:rPr>
          <w:sz w:val="28"/>
          <w:szCs w:val="28"/>
          <w:bdr w:val="none" w:sz="0" w:space="0" w:color="auto" w:frame="1"/>
          <w:shd w:val="clear" w:color="auto" w:fill="FFFFFF"/>
          <w:lang w:val="uk-UA"/>
        </w:rPr>
        <w:t xml:space="preserve">до </w:t>
      </w:r>
      <w:r w:rsidRPr="006F0C67">
        <w:rPr>
          <w:sz w:val="28"/>
          <w:szCs w:val="28"/>
          <w:bdr w:val="none" w:sz="0" w:space="0" w:color="auto" w:frame="1"/>
          <w:shd w:val="clear" w:color="auto" w:fill="FFFFFF"/>
          <w:lang w:val="uk-UA"/>
        </w:rPr>
        <w:t>рішення</w:t>
      </w:r>
      <w:r>
        <w:rPr>
          <w:sz w:val="28"/>
          <w:szCs w:val="28"/>
          <w:bdr w:val="none" w:sz="0" w:space="0" w:color="auto" w:frame="1"/>
          <w:shd w:val="clear" w:color="auto" w:fill="FFFFFF"/>
          <w:lang w:val="uk-UA"/>
        </w:rPr>
        <w:t xml:space="preserve"> </w:t>
      </w:r>
      <w:r w:rsidRPr="006F0C67">
        <w:rPr>
          <w:sz w:val="28"/>
          <w:szCs w:val="28"/>
          <w:bdr w:val="none" w:sz="0" w:space="0" w:color="auto" w:frame="1"/>
          <w:shd w:val="clear" w:color="auto" w:fill="FFFFFF"/>
          <w:lang w:val="uk-UA"/>
        </w:rPr>
        <w:t>Ка</w:t>
      </w:r>
      <w:r>
        <w:rPr>
          <w:sz w:val="28"/>
          <w:szCs w:val="28"/>
          <w:bdr w:val="none" w:sz="0" w:space="0" w:color="auto" w:frame="1"/>
          <w:shd w:val="clear" w:color="auto" w:fill="FFFFFF"/>
          <w:lang w:val="uk-UA"/>
        </w:rPr>
        <w:t xml:space="preserve">роліно-Бугазької сільської ради </w:t>
      </w:r>
      <w:r w:rsidRPr="00B956D5">
        <w:rPr>
          <w:sz w:val="28"/>
          <w:szCs w:val="28"/>
          <w:bdr w:val="none" w:sz="0" w:space="0" w:color="auto" w:frame="1"/>
          <w:shd w:val="clear" w:color="auto" w:fill="FFFFFF"/>
          <w:lang w:val="uk-UA"/>
        </w:rPr>
        <w:t xml:space="preserve">№ </w:t>
      </w:r>
      <w:r>
        <w:rPr>
          <w:sz w:val="28"/>
          <w:szCs w:val="28"/>
          <w:bdr w:val="none" w:sz="0" w:space="0" w:color="auto" w:frame="1"/>
          <w:shd w:val="clear" w:color="auto" w:fill="FFFFFF"/>
          <w:lang w:val="uk-UA"/>
        </w:rPr>
        <w:t>1076</w:t>
      </w:r>
      <w:r w:rsidRPr="00B956D5">
        <w:rPr>
          <w:sz w:val="28"/>
          <w:szCs w:val="28"/>
          <w:bdr w:val="none" w:sz="0" w:space="0" w:color="auto" w:frame="1"/>
          <w:shd w:val="clear" w:color="auto" w:fill="FFFFFF"/>
          <w:lang w:val="uk-UA"/>
        </w:rPr>
        <w:t>-VIII</w:t>
      </w:r>
    </w:p>
    <w:p w:rsidR="00CC302C" w:rsidRDefault="00CC302C" w:rsidP="00CC302C">
      <w:pPr>
        <w:ind w:left="4956" w:firstLine="708"/>
        <w:jc w:val="both"/>
        <w:rPr>
          <w:sz w:val="28"/>
          <w:szCs w:val="28"/>
          <w:bdr w:val="none" w:sz="0" w:space="0" w:color="auto" w:frame="1"/>
          <w:shd w:val="clear" w:color="auto" w:fill="FFFFFF"/>
          <w:lang w:val="uk-UA"/>
        </w:rPr>
      </w:pPr>
      <w:r>
        <w:rPr>
          <w:sz w:val="28"/>
          <w:szCs w:val="28"/>
          <w:bdr w:val="none" w:sz="0" w:space="0" w:color="auto" w:frame="1"/>
          <w:shd w:val="clear" w:color="auto" w:fill="FFFFFF"/>
          <w:lang w:val="uk-UA"/>
        </w:rPr>
        <w:t>від « 29»  травня 2026</w:t>
      </w:r>
      <w:r w:rsidRPr="006F0C67">
        <w:rPr>
          <w:sz w:val="28"/>
          <w:szCs w:val="28"/>
          <w:bdr w:val="none" w:sz="0" w:space="0" w:color="auto" w:frame="1"/>
          <w:shd w:val="clear" w:color="auto" w:fill="FFFFFF"/>
          <w:lang w:val="uk-UA"/>
        </w:rPr>
        <w:t xml:space="preserve"> року</w:t>
      </w:r>
    </w:p>
    <w:p w:rsidR="00CC302C" w:rsidRPr="00CC302C" w:rsidRDefault="00CC302C" w:rsidP="00CC302C">
      <w:pPr>
        <w:ind w:left="4956"/>
        <w:jc w:val="both"/>
        <w:rPr>
          <w:sz w:val="28"/>
          <w:szCs w:val="28"/>
          <w:bdr w:val="none" w:sz="0" w:space="0" w:color="auto" w:frame="1"/>
          <w:shd w:val="clear" w:color="auto" w:fill="FFFFFF"/>
          <w:lang w:val="uk-UA"/>
        </w:rPr>
      </w:pPr>
    </w:p>
    <w:p w:rsidR="00CC302C" w:rsidRPr="00CC302C" w:rsidRDefault="00CC302C" w:rsidP="0038114C">
      <w:pPr>
        <w:jc w:val="both"/>
        <w:rPr>
          <w:sz w:val="28"/>
          <w:szCs w:val="28"/>
          <w:bdr w:val="none" w:sz="0" w:space="0" w:color="auto" w:frame="1"/>
          <w:shd w:val="clear" w:color="auto" w:fill="FFFFFF"/>
          <w:lang w:val="uk-UA"/>
        </w:rPr>
      </w:pPr>
    </w:p>
    <w:p w:rsidR="00CC302C" w:rsidRPr="00CC302C" w:rsidRDefault="00CC302C" w:rsidP="00CC302C">
      <w:pPr>
        <w:jc w:val="center"/>
        <w:rPr>
          <w:rFonts w:eastAsiaTheme="minorHAnsi"/>
          <w:b/>
          <w:bCs/>
          <w:sz w:val="26"/>
          <w:szCs w:val="26"/>
          <w:lang w:val="uk-UA" w:eastAsia="en-US"/>
        </w:rPr>
      </w:pPr>
    </w:p>
    <w:p w:rsidR="00CC302C" w:rsidRPr="00CC302C" w:rsidRDefault="00CC302C" w:rsidP="00CC302C">
      <w:pPr>
        <w:jc w:val="center"/>
        <w:rPr>
          <w:rFonts w:eastAsiaTheme="minorHAnsi"/>
          <w:b/>
          <w:bCs/>
          <w:sz w:val="26"/>
          <w:szCs w:val="26"/>
          <w:lang w:val="uk-UA" w:eastAsia="en-US"/>
        </w:rPr>
      </w:pPr>
      <w:r w:rsidRPr="00CC302C">
        <w:rPr>
          <w:rFonts w:eastAsiaTheme="minorHAnsi"/>
          <w:b/>
          <w:bCs/>
          <w:sz w:val="26"/>
          <w:szCs w:val="26"/>
          <w:lang w:val="uk-UA" w:eastAsia="en-US"/>
        </w:rPr>
        <w:t xml:space="preserve"> Інформація про стан (аналіз) виконання бюджету</w:t>
      </w:r>
    </w:p>
    <w:p w:rsidR="00CC302C" w:rsidRPr="00CC302C" w:rsidRDefault="00CC302C" w:rsidP="00CC302C">
      <w:pPr>
        <w:jc w:val="center"/>
        <w:rPr>
          <w:rFonts w:eastAsiaTheme="minorHAnsi"/>
          <w:b/>
          <w:bCs/>
          <w:sz w:val="26"/>
          <w:szCs w:val="26"/>
          <w:lang w:val="uk-UA" w:eastAsia="en-US"/>
        </w:rPr>
      </w:pPr>
      <w:r w:rsidRPr="00CC302C">
        <w:rPr>
          <w:rFonts w:eastAsiaTheme="minorHAnsi"/>
          <w:b/>
          <w:bCs/>
          <w:sz w:val="26"/>
          <w:szCs w:val="26"/>
          <w:lang w:val="uk-UA" w:eastAsia="en-US"/>
        </w:rPr>
        <w:t>Кароліно-Бугазької сільської територіальної громади</w:t>
      </w:r>
    </w:p>
    <w:p w:rsidR="00CC302C" w:rsidRPr="00CC302C" w:rsidRDefault="00CC302C" w:rsidP="00CC302C">
      <w:pPr>
        <w:spacing w:after="200"/>
        <w:jc w:val="center"/>
        <w:rPr>
          <w:rFonts w:eastAsiaTheme="minorHAnsi"/>
          <w:b/>
          <w:bCs/>
          <w:sz w:val="26"/>
          <w:szCs w:val="26"/>
          <w:lang w:val="uk-UA" w:eastAsia="en-US"/>
        </w:rPr>
      </w:pPr>
      <w:r w:rsidRPr="00CC302C">
        <w:rPr>
          <w:rFonts w:eastAsiaTheme="minorHAnsi"/>
          <w:b/>
          <w:bCs/>
          <w:sz w:val="26"/>
          <w:szCs w:val="26"/>
          <w:lang w:val="uk-UA" w:eastAsia="en-US"/>
        </w:rPr>
        <w:t>за ІІІ квартал 2025 року</w:t>
      </w:r>
    </w:p>
    <w:p w:rsidR="00CC302C" w:rsidRPr="00CC302C" w:rsidRDefault="00CC302C" w:rsidP="00CC302C">
      <w:pPr>
        <w:spacing w:after="200"/>
        <w:ind w:firstLine="720"/>
        <w:jc w:val="both"/>
        <w:rPr>
          <w:sz w:val="26"/>
          <w:szCs w:val="26"/>
          <w:lang w:val="uk-UA"/>
        </w:rPr>
      </w:pPr>
      <w:r w:rsidRPr="00CC302C">
        <w:rPr>
          <w:sz w:val="26"/>
          <w:szCs w:val="26"/>
          <w:lang w:val="uk-UA"/>
        </w:rPr>
        <w:t xml:space="preserve">За ІІІ квартал 2025 року до місцевого бюджету надійшло податків і зборів (без офіційних трансфертів) в сумі 59 075,9 тис. грн., в тому числі до загального фонду – 58 748,3 тис. грн., до спеціального фонду – 327,6 тис. грн. В цілому збільшення до відповідного періоду минулого року становить 4,6 %, або 2 579,9 тис. грн. </w:t>
      </w:r>
    </w:p>
    <w:p w:rsidR="00CC302C" w:rsidRPr="00CC302C" w:rsidRDefault="00CC302C" w:rsidP="00CC302C">
      <w:pPr>
        <w:ind w:firstLine="720"/>
        <w:jc w:val="both"/>
        <w:rPr>
          <w:sz w:val="26"/>
          <w:szCs w:val="26"/>
          <w:lang w:val="uk-UA"/>
        </w:rPr>
      </w:pPr>
      <w:r w:rsidRPr="00CC302C">
        <w:rPr>
          <w:sz w:val="26"/>
          <w:szCs w:val="26"/>
          <w:lang w:val="uk-UA"/>
        </w:rPr>
        <w:t xml:space="preserve">До </w:t>
      </w:r>
      <w:r w:rsidRPr="00CC302C">
        <w:rPr>
          <w:b/>
          <w:sz w:val="26"/>
          <w:szCs w:val="26"/>
          <w:u w:val="single"/>
          <w:lang w:val="uk-UA"/>
        </w:rPr>
        <w:t>загального фонду місцевого бюджету</w:t>
      </w:r>
      <w:r w:rsidRPr="00CC302C">
        <w:rPr>
          <w:sz w:val="26"/>
          <w:szCs w:val="26"/>
          <w:lang w:val="uk-UA"/>
        </w:rPr>
        <w:t xml:space="preserve"> за звітний період надійшло                58 748,3 тис. грн., при планових призначень 55 990,7 тис. грн., виконання склало 104,9 % або 2 757,6 тис. грн., що на 3 176,8 тис. грн. або 5,7%  більше за аналогічний період минулого року.</w:t>
      </w:r>
    </w:p>
    <w:p w:rsidR="00CC302C" w:rsidRPr="00CC302C" w:rsidRDefault="00CC302C" w:rsidP="00CC302C">
      <w:pPr>
        <w:ind w:firstLine="720"/>
        <w:jc w:val="both"/>
        <w:rPr>
          <w:rFonts w:eastAsiaTheme="minorHAnsi"/>
          <w:sz w:val="26"/>
          <w:szCs w:val="26"/>
          <w:lang w:val="uk-UA" w:eastAsia="en-US"/>
        </w:rPr>
      </w:pPr>
      <w:r w:rsidRPr="00CC302C">
        <w:rPr>
          <w:b/>
          <w:sz w:val="26"/>
          <w:szCs w:val="26"/>
          <w:lang w:val="uk-UA"/>
        </w:rPr>
        <w:t>Податок на доходи фізичних осіб</w:t>
      </w:r>
      <w:r w:rsidRPr="00CC302C">
        <w:rPr>
          <w:sz w:val="26"/>
          <w:szCs w:val="26"/>
          <w:lang w:val="uk-UA"/>
        </w:rPr>
        <w:t xml:space="preserve"> місцевого бюджету Кароліно-Бугазької сільської ТГ за ІІІ квартал 2025 року надійшов у сумі 8 801,6 тис. грн. Виконання планових призначень складає 100,3%. В порівнянні з відповідним періодом минулого року ці надходження збільшилися на 203,4 тис. грн., або на 2,4%.</w:t>
      </w:r>
    </w:p>
    <w:p w:rsidR="00CC302C" w:rsidRPr="00CC302C" w:rsidRDefault="00CC302C" w:rsidP="00CC302C">
      <w:pPr>
        <w:shd w:val="clear" w:color="auto" w:fill="FFFFFF"/>
        <w:tabs>
          <w:tab w:val="left" w:pos="2880"/>
        </w:tabs>
        <w:ind w:firstLine="703"/>
        <w:jc w:val="both"/>
        <w:rPr>
          <w:sz w:val="26"/>
          <w:szCs w:val="26"/>
          <w:lang w:val="uk-UA"/>
        </w:rPr>
      </w:pPr>
      <w:r w:rsidRPr="00CC302C">
        <w:rPr>
          <w:spacing w:val="-3"/>
          <w:sz w:val="26"/>
          <w:szCs w:val="26"/>
          <w:lang w:val="uk-UA"/>
        </w:rPr>
        <w:t>Надходження</w:t>
      </w:r>
      <w:r w:rsidRPr="00CC302C">
        <w:rPr>
          <w:b/>
          <w:spacing w:val="-3"/>
          <w:sz w:val="26"/>
          <w:szCs w:val="26"/>
          <w:lang w:val="uk-UA"/>
        </w:rPr>
        <w:t xml:space="preserve"> рентної плати за користування надрами для видобування інших корисних копалин загальнодержавного значення</w:t>
      </w:r>
      <w:r w:rsidRPr="00CC302C">
        <w:rPr>
          <w:spacing w:val="-3"/>
          <w:sz w:val="26"/>
          <w:szCs w:val="26"/>
          <w:lang w:val="uk-UA"/>
        </w:rPr>
        <w:t xml:space="preserve"> надійшли у сумі                 5,3 тис. грн.</w:t>
      </w:r>
      <w:r w:rsidRPr="00CC302C">
        <w:rPr>
          <w:sz w:val="26"/>
          <w:szCs w:val="26"/>
          <w:lang w:val="uk-UA"/>
        </w:rPr>
        <w:t xml:space="preserve"> В порівнянні з відповідним періодом минулого року ці надходження збільшилися на 1,3 тис. грн., або на 31,3%.</w:t>
      </w:r>
    </w:p>
    <w:p w:rsidR="00CC302C" w:rsidRPr="00CC302C" w:rsidRDefault="00CC302C" w:rsidP="00CC302C">
      <w:pPr>
        <w:shd w:val="clear" w:color="auto" w:fill="FFFFFF"/>
        <w:tabs>
          <w:tab w:val="left" w:pos="2880"/>
        </w:tabs>
        <w:ind w:firstLine="703"/>
        <w:jc w:val="both"/>
        <w:rPr>
          <w:spacing w:val="-3"/>
          <w:sz w:val="26"/>
          <w:szCs w:val="26"/>
          <w:lang w:val="uk-UA"/>
        </w:rPr>
      </w:pPr>
      <w:r w:rsidRPr="00CC302C">
        <w:rPr>
          <w:b/>
          <w:spacing w:val="-3"/>
          <w:sz w:val="26"/>
          <w:szCs w:val="26"/>
          <w:lang w:val="uk-UA"/>
        </w:rPr>
        <w:t>Акцизного податку з вироблених та ввезених на митну територію України підакцизних товарів (продукції) пальне</w:t>
      </w:r>
      <w:r w:rsidRPr="00CC302C">
        <w:rPr>
          <w:spacing w:val="-3"/>
          <w:sz w:val="26"/>
          <w:szCs w:val="26"/>
          <w:lang w:val="uk-UA"/>
        </w:rPr>
        <w:t xml:space="preserve"> надійшло у сумі 21,3 тис. грн., що на 57,4 тис. грн. або 73,0% менше за  попередній період минулого року.</w:t>
      </w:r>
    </w:p>
    <w:p w:rsidR="00CC302C" w:rsidRPr="00CC302C" w:rsidRDefault="00CC302C" w:rsidP="00CC302C">
      <w:pPr>
        <w:ind w:firstLine="708"/>
        <w:jc w:val="both"/>
        <w:rPr>
          <w:sz w:val="26"/>
          <w:szCs w:val="26"/>
          <w:lang w:val="uk-UA"/>
        </w:rPr>
      </w:pPr>
      <w:r w:rsidRPr="00CC302C">
        <w:rPr>
          <w:b/>
          <w:sz w:val="26"/>
          <w:szCs w:val="26"/>
          <w:lang w:val="uk-UA"/>
        </w:rPr>
        <w:t>Акцизний податок з реалізації суб’єктами господарювання роздрібної торгівлі підакцизних товарів</w:t>
      </w:r>
      <w:r w:rsidRPr="00CC302C">
        <w:rPr>
          <w:sz w:val="26"/>
          <w:szCs w:val="26"/>
          <w:lang w:val="uk-UA"/>
        </w:rPr>
        <w:t xml:space="preserve"> фактично надійшов у сумі 3 604,4 тис. грн., при плані 2 250,0 тис. грн., виконання складає 160,2% або 1 354,4 тис. грн.  У  порівнянні з відповідним періодом минулого року більше на 2 573,3 тис. грн., або у 3,5 рази.</w:t>
      </w:r>
    </w:p>
    <w:p w:rsidR="00CC302C" w:rsidRPr="00CC302C" w:rsidRDefault="00CC302C" w:rsidP="00CC302C">
      <w:pPr>
        <w:ind w:firstLine="720"/>
        <w:jc w:val="both"/>
        <w:rPr>
          <w:sz w:val="26"/>
          <w:szCs w:val="26"/>
          <w:lang w:val="uk-UA"/>
        </w:rPr>
      </w:pPr>
      <w:r w:rsidRPr="00CC302C">
        <w:rPr>
          <w:sz w:val="26"/>
          <w:szCs w:val="26"/>
          <w:lang w:val="uk-UA"/>
        </w:rPr>
        <w:t xml:space="preserve">Податок на майно - основне бюджетоутворююче джерело по наповненню місцевого бюджету Кароліно-Бугазької сільської ТГ. </w:t>
      </w:r>
    </w:p>
    <w:p w:rsidR="00CC302C" w:rsidRPr="00CC302C" w:rsidRDefault="00CC302C" w:rsidP="00CC302C">
      <w:pPr>
        <w:ind w:firstLine="720"/>
        <w:jc w:val="both"/>
        <w:rPr>
          <w:sz w:val="26"/>
          <w:szCs w:val="26"/>
          <w:lang w:val="uk-UA"/>
        </w:rPr>
      </w:pPr>
      <w:r w:rsidRPr="00CC302C">
        <w:rPr>
          <w:b/>
          <w:sz w:val="26"/>
          <w:szCs w:val="26"/>
          <w:lang w:val="uk-UA"/>
        </w:rPr>
        <w:t>Податок на майно</w:t>
      </w:r>
      <w:r w:rsidRPr="00CC302C">
        <w:rPr>
          <w:sz w:val="26"/>
          <w:szCs w:val="26"/>
          <w:lang w:val="uk-UA"/>
        </w:rPr>
        <w:t xml:space="preserve"> надійшов у сумі 40 380,4 тис. грн., що більше планових призначень на 284,9 тис. грн. або 0,7%, в тому числі:</w:t>
      </w:r>
    </w:p>
    <w:p w:rsidR="00CC302C" w:rsidRPr="00CC302C" w:rsidRDefault="00CC302C" w:rsidP="00CC302C">
      <w:pPr>
        <w:jc w:val="both"/>
        <w:rPr>
          <w:sz w:val="26"/>
          <w:szCs w:val="26"/>
          <w:lang w:val="uk-UA"/>
        </w:rPr>
      </w:pPr>
      <w:r w:rsidRPr="00CC302C">
        <w:rPr>
          <w:sz w:val="26"/>
          <w:szCs w:val="26"/>
          <w:lang w:val="uk-UA"/>
        </w:rPr>
        <w:t>- податок на нерухоме майно надійшов у сумі 17 416,4 тис. грн., що більше планових призначень на 135,9 тис. грн. або на 0,8%</w:t>
      </w:r>
      <w:r w:rsidRPr="00CC302C">
        <w:rPr>
          <w:rFonts w:eastAsiaTheme="minorHAnsi"/>
          <w:sz w:val="26"/>
          <w:szCs w:val="26"/>
          <w:lang w:val="uk-UA" w:eastAsia="en-US"/>
        </w:rPr>
        <w:t>;</w:t>
      </w:r>
    </w:p>
    <w:p w:rsidR="00CC302C" w:rsidRPr="00CC302C" w:rsidRDefault="00CC302C" w:rsidP="00CC302C">
      <w:pPr>
        <w:jc w:val="both"/>
        <w:rPr>
          <w:sz w:val="26"/>
          <w:szCs w:val="26"/>
          <w:lang w:val="uk-UA"/>
        </w:rPr>
      </w:pPr>
      <w:r w:rsidRPr="00CC302C">
        <w:rPr>
          <w:sz w:val="26"/>
          <w:szCs w:val="26"/>
          <w:lang w:val="uk-UA"/>
        </w:rPr>
        <w:t>- плати за землю фактично надійшло 22 964,0 тис. грн., що більше планових призначень на 149,0 тис. грн. або на 0,7%.</w:t>
      </w:r>
    </w:p>
    <w:p w:rsidR="00CC302C" w:rsidRPr="00CC302C" w:rsidRDefault="00CC302C" w:rsidP="00CC302C">
      <w:pPr>
        <w:jc w:val="both"/>
        <w:rPr>
          <w:sz w:val="26"/>
          <w:szCs w:val="26"/>
          <w:lang w:val="uk-UA"/>
        </w:rPr>
      </w:pPr>
      <w:r w:rsidRPr="00CC302C">
        <w:rPr>
          <w:sz w:val="26"/>
          <w:szCs w:val="26"/>
          <w:lang w:val="uk-UA"/>
        </w:rPr>
        <w:tab/>
        <w:t>У порівнянні з відповідним періодом минулого року ці надходження зменшилися на 1 513,2 тис. грн. або на 3,6%. На це вплинуло погашення податкового боргу минулих років у 2024 році.</w:t>
      </w:r>
    </w:p>
    <w:p w:rsidR="00CC302C" w:rsidRPr="00CC302C" w:rsidRDefault="00CC302C" w:rsidP="00CC302C">
      <w:pPr>
        <w:ind w:firstLine="720"/>
        <w:jc w:val="both"/>
        <w:rPr>
          <w:sz w:val="26"/>
          <w:szCs w:val="26"/>
          <w:lang w:val="uk-UA"/>
        </w:rPr>
      </w:pPr>
      <w:r w:rsidRPr="00CC302C">
        <w:rPr>
          <w:b/>
          <w:sz w:val="26"/>
          <w:szCs w:val="26"/>
          <w:lang w:val="uk-UA"/>
        </w:rPr>
        <w:t>Туристичний збір</w:t>
      </w:r>
      <w:r w:rsidRPr="00CC302C">
        <w:rPr>
          <w:sz w:val="26"/>
          <w:szCs w:val="26"/>
          <w:lang w:val="uk-UA"/>
        </w:rPr>
        <w:t xml:space="preserve"> за ІІІ квартал 2025 року надійшов у сумі 1 118,1 тис. грн.           В порівнянні з відповідним періодом минулого року ці надходження збільшилися у 28,7 рази або на 1 079,1 тис. грн. На це вплинуло відкриття туристичного сезону базами відпочинку, які знаходяться на території ТГ.</w:t>
      </w:r>
    </w:p>
    <w:p w:rsidR="00CC302C" w:rsidRPr="00CC302C" w:rsidRDefault="00CC302C" w:rsidP="00CC302C">
      <w:pPr>
        <w:ind w:firstLine="720"/>
        <w:jc w:val="both"/>
        <w:rPr>
          <w:sz w:val="26"/>
          <w:szCs w:val="26"/>
          <w:lang w:val="uk-UA"/>
        </w:rPr>
      </w:pPr>
      <w:r w:rsidRPr="00CC302C">
        <w:rPr>
          <w:b/>
          <w:sz w:val="26"/>
          <w:szCs w:val="26"/>
          <w:lang w:val="uk-UA"/>
        </w:rPr>
        <w:lastRenderedPageBreak/>
        <w:t xml:space="preserve">Єдиний податок </w:t>
      </w:r>
      <w:r w:rsidRPr="00CC302C">
        <w:rPr>
          <w:sz w:val="26"/>
          <w:szCs w:val="26"/>
          <w:lang w:val="uk-UA"/>
        </w:rPr>
        <w:t>за ІІІ квартал 2025 року надійшов у сумі 4 121,7 тис. грн., що становить 100,6% виконання планових призначень (план – 4 096,0 тис. грн.). В порівнянні з відповідним періодом минулого року ці надходження збільшились на 14,3%, або на 514,7 тис. грн.</w:t>
      </w:r>
    </w:p>
    <w:p w:rsidR="00CC302C" w:rsidRPr="00CC302C" w:rsidRDefault="00CC302C" w:rsidP="00CC302C">
      <w:pPr>
        <w:ind w:firstLine="720"/>
        <w:jc w:val="both"/>
        <w:rPr>
          <w:sz w:val="26"/>
          <w:szCs w:val="26"/>
          <w:lang w:val="uk-UA"/>
        </w:rPr>
      </w:pPr>
      <w:r w:rsidRPr="00CC302C">
        <w:rPr>
          <w:b/>
          <w:sz w:val="26"/>
          <w:szCs w:val="26"/>
          <w:lang w:val="uk-UA"/>
        </w:rPr>
        <w:t>Плата за оренду майна комунальної власності</w:t>
      </w:r>
      <w:r w:rsidRPr="00CC302C">
        <w:rPr>
          <w:sz w:val="26"/>
          <w:szCs w:val="26"/>
          <w:lang w:val="uk-UA"/>
        </w:rPr>
        <w:t xml:space="preserve"> надійшла у сумі 18,0 тис. грн. і склало 100% виконання планових показників. В порівнянні з відповідним періодом минулого року ці надходження збільшилися на 5,9%, або на 1,0 тис. грн.</w:t>
      </w:r>
    </w:p>
    <w:p w:rsidR="00CC302C" w:rsidRPr="00CC302C" w:rsidRDefault="00CC302C" w:rsidP="00CC302C">
      <w:pPr>
        <w:spacing w:after="200"/>
        <w:ind w:firstLine="720"/>
        <w:jc w:val="both"/>
        <w:rPr>
          <w:sz w:val="26"/>
          <w:szCs w:val="26"/>
          <w:lang w:val="uk-UA"/>
        </w:rPr>
      </w:pPr>
      <w:r w:rsidRPr="00CC302C">
        <w:rPr>
          <w:b/>
          <w:sz w:val="26"/>
          <w:szCs w:val="26"/>
          <w:lang w:val="uk-UA"/>
        </w:rPr>
        <w:t>Інші доходи</w:t>
      </w:r>
      <w:r w:rsidRPr="00CC302C">
        <w:rPr>
          <w:sz w:val="26"/>
          <w:szCs w:val="26"/>
          <w:lang w:val="uk-UA"/>
        </w:rPr>
        <w:t xml:space="preserve"> за ІІІ квартал поточного року становили 677,5 тис. грн.</w:t>
      </w:r>
    </w:p>
    <w:p w:rsidR="00CC302C" w:rsidRPr="00CC302C" w:rsidRDefault="00CC302C" w:rsidP="00CC302C">
      <w:pPr>
        <w:ind w:firstLine="720"/>
        <w:jc w:val="both"/>
        <w:rPr>
          <w:sz w:val="26"/>
          <w:szCs w:val="26"/>
          <w:lang w:val="uk-UA"/>
        </w:rPr>
      </w:pPr>
      <w:r w:rsidRPr="00CC302C">
        <w:rPr>
          <w:sz w:val="26"/>
          <w:szCs w:val="26"/>
          <w:lang w:val="uk-UA"/>
        </w:rPr>
        <w:t>До</w:t>
      </w:r>
      <w:r w:rsidRPr="00CC302C">
        <w:rPr>
          <w:b/>
          <w:sz w:val="26"/>
          <w:szCs w:val="26"/>
          <w:lang w:val="uk-UA"/>
        </w:rPr>
        <w:t xml:space="preserve"> </w:t>
      </w:r>
      <w:r w:rsidRPr="00CC302C">
        <w:rPr>
          <w:b/>
          <w:sz w:val="26"/>
          <w:szCs w:val="26"/>
          <w:u w:val="single"/>
          <w:lang w:val="uk-UA"/>
        </w:rPr>
        <w:t>спеціального фонду місцевого бюджету</w:t>
      </w:r>
      <w:r w:rsidRPr="00CC302C">
        <w:rPr>
          <w:sz w:val="26"/>
          <w:szCs w:val="26"/>
          <w:lang w:val="uk-UA"/>
        </w:rPr>
        <w:t xml:space="preserve"> за ІІІ квартал 2025 року надійшло 327,6 тис. грн., при плані 219,2 тис. грн., виконання становить 149,5% або               108,5 тис. грн., що на 64,6 % або 596,9 тис. грн. менше за аналогічний період минулого року. На це вплинуло зменшення надходжень до місцевого бюджету благодійних внесків, грантів та дарунків.</w:t>
      </w:r>
    </w:p>
    <w:p w:rsidR="00CC302C" w:rsidRPr="00CC302C" w:rsidRDefault="00CC302C" w:rsidP="00CC302C">
      <w:pPr>
        <w:ind w:firstLine="720"/>
        <w:jc w:val="both"/>
        <w:rPr>
          <w:sz w:val="26"/>
          <w:szCs w:val="26"/>
          <w:lang w:val="uk-UA"/>
        </w:rPr>
      </w:pPr>
      <w:r w:rsidRPr="00CC302C">
        <w:rPr>
          <w:b/>
          <w:sz w:val="26"/>
          <w:szCs w:val="26"/>
          <w:lang w:val="uk-UA"/>
        </w:rPr>
        <w:t>Екологічний податок</w:t>
      </w:r>
      <w:r w:rsidRPr="00CC302C">
        <w:rPr>
          <w:sz w:val="26"/>
          <w:szCs w:val="26"/>
          <w:lang w:val="uk-UA"/>
        </w:rPr>
        <w:t xml:space="preserve"> за звітний період надійшов у сумі 61,0 тис. грн. Виконання планових призначень (план – 27,0 тис. грн.) складає у 2,3 рази або                34,0 тис. грн.</w:t>
      </w:r>
      <w:r w:rsidRPr="00CC302C">
        <w:rPr>
          <w:rFonts w:eastAsiaTheme="minorHAnsi"/>
          <w:sz w:val="26"/>
          <w:szCs w:val="26"/>
          <w:lang w:val="uk-UA" w:eastAsia="en-US"/>
        </w:rPr>
        <w:t xml:space="preserve"> </w:t>
      </w:r>
      <w:r w:rsidRPr="00CC302C">
        <w:rPr>
          <w:sz w:val="26"/>
          <w:szCs w:val="26"/>
          <w:lang w:val="uk-UA"/>
        </w:rPr>
        <w:t>В порівнянні з відповідним періодом минулого року ці надходження збільшилися на 26,2%, або на 12,6 тис. грн.</w:t>
      </w:r>
    </w:p>
    <w:p w:rsidR="00CC302C" w:rsidRPr="00CC302C" w:rsidRDefault="00CC302C" w:rsidP="00CC302C">
      <w:pPr>
        <w:spacing w:after="200"/>
        <w:ind w:firstLine="720"/>
        <w:jc w:val="both"/>
        <w:rPr>
          <w:sz w:val="26"/>
          <w:szCs w:val="26"/>
          <w:lang w:val="uk-UA"/>
        </w:rPr>
      </w:pPr>
      <w:r w:rsidRPr="00CC302C">
        <w:rPr>
          <w:b/>
          <w:sz w:val="26"/>
          <w:szCs w:val="26"/>
          <w:lang w:val="uk-UA"/>
        </w:rPr>
        <w:t>Власні надходження бюджетними установами</w:t>
      </w:r>
      <w:r w:rsidRPr="00CC302C">
        <w:rPr>
          <w:sz w:val="26"/>
          <w:szCs w:val="26"/>
          <w:lang w:val="uk-UA"/>
        </w:rPr>
        <w:t xml:space="preserve"> згідно з їх основною діяльністю  надійшли у сумі 216,5 тис. грн., при плані 192,2 тис. грн. виконання становить 112,6% або 24,3 тис. грн.. В порівнянні з відповідним періодом минулого року ці надходження зменшилися на 324,7 тис. грн., або на 60,0%.</w:t>
      </w:r>
    </w:p>
    <w:p w:rsidR="00CC302C" w:rsidRPr="00CC302C" w:rsidRDefault="00CC302C" w:rsidP="00CC302C">
      <w:pPr>
        <w:ind w:firstLine="720"/>
        <w:jc w:val="both"/>
        <w:rPr>
          <w:rFonts w:eastAsiaTheme="minorHAnsi"/>
          <w:bCs/>
          <w:sz w:val="26"/>
          <w:szCs w:val="26"/>
          <w:lang w:val="uk-UA" w:eastAsia="en-US"/>
        </w:rPr>
      </w:pPr>
      <w:r w:rsidRPr="00CC302C">
        <w:rPr>
          <w:rFonts w:eastAsiaTheme="minorHAnsi"/>
          <w:b/>
          <w:sz w:val="26"/>
          <w:szCs w:val="26"/>
          <w:lang w:val="uk-UA" w:eastAsia="en-US"/>
        </w:rPr>
        <w:t>Видаткова частина бюджету</w:t>
      </w:r>
      <w:r w:rsidRPr="00CC302C">
        <w:rPr>
          <w:rFonts w:eastAsiaTheme="minorHAnsi"/>
          <w:sz w:val="26"/>
          <w:szCs w:val="26"/>
          <w:lang w:val="uk-UA" w:eastAsia="en-US"/>
        </w:rPr>
        <w:t xml:space="preserve"> сільської територіальної громади у ІІI кварталі 2025 року (з урахуванням міжбюджетних трансфертів) виконана в сумі     </w:t>
      </w:r>
      <w:r w:rsidRPr="00CC302C">
        <w:rPr>
          <w:rFonts w:eastAsiaTheme="minorHAnsi"/>
          <w:bCs/>
          <w:sz w:val="26"/>
          <w:szCs w:val="26"/>
          <w:lang w:val="uk-UA" w:eastAsia="en-US"/>
        </w:rPr>
        <w:t xml:space="preserve">64 073,4 </w:t>
      </w:r>
      <w:r w:rsidRPr="00CC302C">
        <w:rPr>
          <w:rFonts w:eastAsiaTheme="minorHAnsi"/>
          <w:sz w:val="26"/>
          <w:szCs w:val="26"/>
          <w:lang w:val="uk-UA" w:eastAsia="en-US"/>
        </w:rPr>
        <w:t>тис. грн., в тому числі по загальному фонду – </w:t>
      </w:r>
      <w:r w:rsidRPr="00CC302C">
        <w:rPr>
          <w:rFonts w:eastAsiaTheme="minorHAnsi"/>
          <w:bCs/>
          <w:sz w:val="26"/>
          <w:szCs w:val="26"/>
          <w:lang w:val="uk-UA" w:eastAsia="en-US"/>
        </w:rPr>
        <w:t xml:space="preserve">58 836,0 </w:t>
      </w:r>
      <w:r w:rsidRPr="00CC302C">
        <w:rPr>
          <w:rFonts w:eastAsiaTheme="minorHAnsi"/>
          <w:sz w:val="26"/>
          <w:szCs w:val="26"/>
          <w:lang w:val="uk-UA" w:eastAsia="en-US"/>
        </w:rPr>
        <w:t xml:space="preserve">тис. грн. та спеціальному фонду – </w:t>
      </w:r>
      <w:r w:rsidRPr="00CC302C">
        <w:rPr>
          <w:rFonts w:eastAsiaTheme="minorHAnsi"/>
          <w:bCs/>
          <w:sz w:val="26"/>
          <w:szCs w:val="26"/>
          <w:lang w:val="uk-UA" w:eastAsia="en-US"/>
        </w:rPr>
        <w:t>5 237,4</w:t>
      </w:r>
      <w:r w:rsidRPr="00CC302C">
        <w:rPr>
          <w:rFonts w:eastAsiaTheme="minorHAnsi"/>
          <w:sz w:val="26"/>
          <w:szCs w:val="26"/>
          <w:lang w:val="uk-UA" w:eastAsia="en-US"/>
        </w:rPr>
        <w:t> тис. грн., що становить відповідно 75,2 та 13,5 відсотки до уточнених призначень на звітний період. Збільшення в порівнянні з аналогічним періодом минулого року становить 3 462,6 тис. грн.</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Наявний фінансовий ресурс дозволив забезпечити:</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своєчасну виплату заробітної плати працівникам бюджетних установ з нарахуваннями;</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оплату за спожиті бюджетними установами та організаціями енергоносії та комунальні послуги;</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оплату видатків на придбання продуктів харчування;</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фінансування інших видатків, що забезпечують виконання бюджетними установами своїх функцій;</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дотримано соціальну спрямованість бюджету.</w:t>
      </w:r>
    </w:p>
    <w:p w:rsidR="00CC302C" w:rsidRPr="00CC302C" w:rsidRDefault="00CC302C" w:rsidP="00CC302C">
      <w:pPr>
        <w:ind w:firstLine="708"/>
        <w:jc w:val="both"/>
        <w:rPr>
          <w:rFonts w:eastAsiaTheme="minorHAnsi"/>
          <w:sz w:val="26"/>
          <w:szCs w:val="26"/>
          <w:lang w:val="uk-UA" w:eastAsia="en-US"/>
        </w:rPr>
      </w:pPr>
      <w:r w:rsidRPr="00CC302C">
        <w:rPr>
          <w:rFonts w:eastAsiaTheme="minorHAnsi"/>
          <w:iCs/>
          <w:sz w:val="26"/>
          <w:szCs w:val="26"/>
          <w:lang w:val="uk-UA" w:eastAsia="en-US"/>
        </w:rPr>
        <w:t>В загальному обсязі видатки </w:t>
      </w:r>
      <w:r w:rsidRPr="00CC302C">
        <w:rPr>
          <w:rFonts w:eastAsiaTheme="minorHAnsi"/>
          <w:sz w:val="26"/>
          <w:szCs w:val="26"/>
          <w:lang w:val="uk-UA" w:eastAsia="en-US"/>
        </w:rPr>
        <w:t>використано:</w:t>
      </w:r>
    </w:p>
    <w:p w:rsidR="00CC302C" w:rsidRPr="00CC302C" w:rsidRDefault="00CC302C" w:rsidP="00CC302C">
      <w:pPr>
        <w:jc w:val="both"/>
        <w:rPr>
          <w:rFonts w:eastAsiaTheme="minorHAnsi"/>
          <w:sz w:val="26"/>
          <w:szCs w:val="26"/>
          <w:lang w:val="uk-UA" w:eastAsia="en-US"/>
        </w:rPr>
      </w:pPr>
      <w:r w:rsidRPr="00CC302C">
        <w:rPr>
          <w:rFonts w:eastAsiaTheme="minorHAnsi"/>
          <w:iCs/>
          <w:sz w:val="26"/>
          <w:szCs w:val="26"/>
          <w:lang w:val="uk-UA" w:eastAsia="en-US"/>
        </w:rPr>
        <w:t>- на державне управління</w:t>
      </w:r>
      <w:r w:rsidRPr="00CC302C">
        <w:rPr>
          <w:rFonts w:eastAsiaTheme="minorHAnsi"/>
          <w:sz w:val="26"/>
          <w:szCs w:val="26"/>
          <w:lang w:val="uk-UA" w:eastAsia="en-US"/>
        </w:rPr>
        <w:t> – 21 671,5 тис. грн. (33,8 відсотка до загального обсягу видатків загального та спеціального фондів);</w:t>
      </w:r>
    </w:p>
    <w:p w:rsidR="00CC302C" w:rsidRPr="00CC302C" w:rsidRDefault="00CC302C" w:rsidP="00CC302C">
      <w:pPr>
        <w:jc w:val="both"/>
        <w:rPr>
          <w:rFonts w:eastAsiaTheme="minorHAnsi"/>
          <w:sz w:val="26"/>
          <w:szCs w:val="26"/>
          <w:lang w:val="uk-UA" w:eastAsia="en-US"/>
        </w:rPr>
      </w:pPr>
      <w:r w:rsidRPr="00CC302C">
        <w:rPr>
          <w:rFonts w:eastAsiaTheme="minorHAnsi"/>
          <w:iCs/>
          <w:sz w:val="26"/>
          <w:szCs w:val="26"/>
          <w:lang w:val="uk-UA" w:eastAsia="en-US"/>
        </w:rPr>
        <w:t>- на освіту</w:t>
      </w:r>
      <w:r w:rsidRPr="00CC302C">
        <w:rPr>
          <w:rFonts w:eastAsiaTheme="minorHAnsi"/>
          <w:sz w:val="26"/>
          <w:szCs w:val="26"/>
          <w:lang w:val="uk-UA" w:eastAsia="en-US"/>
        </w:rPr>
        <w:t> </w:t>
      </w:r>
      <w:r w:rsidRPr="00CC302C">
        <w:rPr>
          <w:rFonts w:eastAsiaTheme="minorHAnsi"/>
          <w:iCs/>
          <w:sz w:val="26"/>
          <w:szCs w:val="26"/>
          <w:lang w:val="uk-UA" w:eastAsia="en-US"/>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CC302C">
        <w:rPr>
          <w:rFonts w:eastAsiaTheme="minorHAnsi"/>
          <w:sz w:val="26"/>
          <w:szCs w:val="26"/>
          <w:lang w:val="uk-UA" w:eastAsia="en-US"/>
        </w:rPr>
        <w:t> – витрачено 17 296,8 тис. грн. (з урахуванням міжбюджетних трансфертів) або 27,0 відсотка до загального обсягу видатків загального та спеціального фондів;</w:t>
      </w:r>
    </w:p>
    <w:p w:rsidR="00CC302C" w:rsidRPr="00CC302C" w:rsidRDefault="00CC302C" w:rsidP="00CC302C">
      <w:pPr>
        <w:jc w:val="both"/>
        <w:rPr>
          <w:rFonts w:eastAsiaTheme="minorHAnsi"/>
          <w:sz w:val="26"/>
          <w:szCs w:val="26"/>
          <w:lang w:val="uk-UA" w:eastAsia="en-US"/>
        </w:rPr>
      </w:pPr>
      <w:r w:rsidRPr="00CC302C">
        <w:rPr>
          <w:rFonts w:eastAsiaTheme="minorHAnsi"/>
          <w:iCs/>
          <w:sz w:val="26"/>
          <w:szCs w:val="26"/>
          <w:lang w:val="uk-UA" w:eastAsia="en-US"/>
        </w:rPr>
        <w:t>- на утримання закладів культури</w:t>
      </w:r>
      <w:r w:rsidRPr="00CC302C">
        <w:rPr>
          <w:rFonts w:eastAsiaTheme="minorHAnsi"/>
          <w:sz w:val="26"/>
          <w:szCs w:val="26"/>
          <w:lang w:val="uk-UA" w:eastAsia="en-US"/>
        </w:rPr>
        <w:t> – 1 657,8 тис. грн. (2,6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на утримання закладів охорони здоров’я (з урахуванням міжбюджетних трансфертів) – 2 811,4 тис. грн. (4,4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видатки на інші заходи у сфері соціального захисту і соціального забезпечення – 2 080,5 тис. грн. (3,2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iCs/>
          <w:sz w:val="26"/>
          <w:szCs w:val="26"/>
          <w:lang w:val="uk-UA" w:eastAsia="en-US"/>
        </w:rPr>
        <w:lastRenderedPageBreak/>
        <w:t>- на забезпечення діяльності комунальних підприємств Кароліно-Бугазького сільської ради  </w:t>
      </w:r>
      <w:r w:rsidRPr="00CC302C">
        <w:rPr>
          <w:rFonts w:eastAsiaTheme="minorHAnsi"/>
          <w:sz w:val="26"/>
          <w:szCs w:val="26"/>
          <w:lang w:val="uk-UA" w:eastAsia="en-US"/>
        </w:rPr>
        <w:t> – 7 059,5 тис. грн. (11,0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xml:space="preserve">-  на організацію благоустрою населених пунктів </w:t>
      </w:r>
      <w:r w:rsidRPr="00CC302C">
        <w:rPr>
          <w:rFonts w:eastAsiaTheme="minorHAnsi"/>
          <w:iCs/>
          <w:sz w:val="26"/>
          <w:szCs w:val="26"/>
          <w:lang w:val="uk-UA" w:eastAsia="en-US"/>
        </w:rPr>
        <w:t xml:space="preserve">Кароліно-Бугазького сільської ради </w:t>
      </w:r>
      <w:r w:rsidRPr="00CC302C">
        <w:rPr>
          <w:rFonts w:eastAsiaTheme="minorHAnsi"/>
          <w:sz w:val="26"/>
          <w:szCs w:val="26"/>
          <w:lang w:val="uk-UA" w:eastAsia="en-US"/>
        </w:rPr>
        <w:t xml:space="preserve">– </w:t>
      </w:r>
      <w:r w:rsidRPr="00CC302C">
        <w:rPr>
          <w:rFonts w:eastAsiaTheme="minorHAnsi"/>
          <w:iCs/>
          <w:sz w:val="26"/>
          <w:szCs w:val="26"/>
          <w:lang w:val="uk-UA" w:eastAsia="en-US"/>
        </w:rPr>
        <w:t xml:space="preserve"> 2 421,0 тис. грн.</w:t>
      </w:r>
      <w:r w:rsidRPr="00CC302C">
        <w:rPr>
          <w:rFonts w:eastAsiaTheme="minorHAnsi"/>
          <w:sz w:val="26"/>
          <w:szCs w:val="26"/>
          <w:lang w:val="uk-UA" w:eastAsia="en-US"/>
        </w:rPr>
        <w:t xml:space="preserve"> (3,8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iCs/>
          <w:sz w:val="26"/>
          <w:szCs w:val="26"/>
          <w:lang w:val="uk-UA" w:eastAsia="en-US"/>
        </w:rPr>
        <w:t>- забезпечення діяльності місцевої пожежної охорони – </w:t>
      </w:r>
      <w:r w:rsidRPr="00CC302C">
        <w:rPr>
          <w:rFonts w:eastAsiaTheme="minorHAnsi"/>
          <w:sz w:val="26"/>
          <w:szCs w:val="26"/>
          <w:lang w:val="uk-UA" w:eastAsia="en-US"/>
        </w:rPr>
        <w:t>1 863,7 тис. грн. або 2,9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xml:space="preserve">- заходи та роботи з територіальної оборони </w:t>
      </w:r>
      <w:r w:rsidRPr="00CC302C">
        <w:rPr>
          <w:rFonts w:eastAsiaTheme="minorHAnsi"/>
          <w:iCs/>
          <w:sz w:val="26"/>
          <w:szCs w:val="26"/>
          <w:lang w:val="uk-UA" w:eastAsia="en-US"/>
        </w:rPr>
        <w:t>– </w:t>
      </w:r>
      <w:r w:rsidRPr="00CC302C">
        <w:rPr>
          <w:rFonts w:eastAsiaTheme="minorHAnsi"/>
          <w:sz w:val="26"/>
          <w:szCs w:val="26"/>
          <w:lang w:val="uk-UA" w:eastAsia="en-US"/>
        </w:rPr>
        <w:t>41,3 тис. грн. або 0,1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інші субвенції з місцевого бюджету 700,7 тис. грн. (1,2 відсотка в загальному обсязі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субвенцію з місцевого бюджету державному бюджету на виконання програм соціально-економічного розвитку регіонів 6 469,2 тис. грн. (10,0 відсотка в загальному обсязі видатків).</w:t>
      </w:r>
    </w:p>
    <w:p w:rsidR="00CC302C" w:rsidRPr="00CC302C" w:rsidRDefault="00CC302C" w:rsidP="00CC302C">
      <w:pPr>
        <w:ind w:firstLine="360"/>
        <w:jc w:val="both"/>
        <w:rPr>
          <w:rFonts w:eastAsiaTheme="minorHAnsi"/>
          <w:sz w:val="26"/>
          <w:szCs w:val="26"/>
          <w:lang w:val="uk-UA" w:eastAsia="en-US"/>
        </w:rPr>
      </w:pPr>
      <w:r w:rsidRPr="00CC302C">
        <w:rPr>
          <w:rFonts w:eastAsiaTheme="minorHAnsi"/>
          <w:b/>
          <w:sz w:val="26"/>
          <w:szCs w:val="26"/>
          <w:lang w:val="uk-UA" w:eastAsia="en-US"/>
        </w:rPr>
        <w:t>За економічною структурою</w:t>
      </w:r>
      <w:r w:rsidRPr="00CC302C">
        <w:rPr>
          <w:rFonts w:eastAsiaTheme="minorHAnsi"/>
          <w:sz w:val="26"/>
          <w:szCs w:val="26"/>
          <w:lang w:val="uk-UA" w:eastAsia="en-US"/>
        </w:rPr>
        <w:t xml:space="preserve"> в бюджеті сільської територіальної громади видатки розподіляються наступним чином:</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- 34 113,4 тис. грн. – видатки на заробітну плату з нарахуваннями (53,2 відсотка загального обсягу видатків);</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на оплату комунальних послуг та енергоносіїв – 2 126,9 тис. грн. (3,3 відсотка відповідно);</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медикаменти та перев'язувальні матеріали – 8,0 тис. грн. (0,01 відсотка відповідно);</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продукти харчування – 594,0 тис. грн. (1,0 відсотка);</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субсидії та поточні трансферти – 14 739,5 тис. грн. (23,0 відсотка);</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інші поточні видатки – 7 688,7 тис. грн. (12,0 відсотка);</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капітальні видатки – 4 802,9 тис. грн. (7,5 відсотка відповідно).</w:t>
      </w:r>
    </w:p>
    <w:p w:rsidR="00CC302C" w:rsidRPr="00CC302C" w:rsidRDefault="00CC302C" w:rsidP="00CC302C">
      <w:pPr>
        <w:spacing w:after="200"/>
        <w:ind w:firstLine="360"/>
        <w:jc w:val="both"/>
        <w:rPr>
          <w:rFonts w:eastAsiaTheme="minorHAnsi"/>
          <w:sz w:val="26"/>
          <w:szCs w:val="26"/>
          <w:lang w:val="uk-UA" w:eastAsia="en-US"/>
        </w:rPr>
      </w:pPr>
      <w:r w:rsidRPr="00CC302C">
        <w:rPr>
          <w:rFonts w:eastAsiaTheme="minorHAnsi"/>
          <w:sz w:val="26"/>
          <w:szCs w:val="26"/>
          <w:lang w:val="uk-UA" w:eastAsia="en-US"/>
        </w:rPr>
        <w:t>Всього на захищенні статті видатків бюджету сільської територіальної громади за ІІI квартал 2025 року спрямовано 36 580.2 тис. грн., або 57.1 відсотка загального обсягу видатків.</w:t>
      </w:r>
    </w:p>
    <w:p w:rsidR="00CC302C" w:rsidRPr="00CC302C" w:rsidRDefault="00CC302C" w:rsidP="00CC302C">
      <w:pPr>
        <w:ind w:firstLine="360"/>
        <w:jc w:val="center"/>
        <w:rPr>
          <w:rFonts w:eastAsiaTheme="minorHAnsi"/>
          <w:sz w:val="26"/>
          <w:szCs w:val="26"/>
          <w:lang w:val="uk-UA" w:eastAsia="en-US"/>
        </w:rPr>
      </w:pPr>
      <w:r w:rsidRPr="00CC302C">
        <w:rPr>
          <w:rFonts w:eastAsiaTheme="minorHAnsi"/>
          <w:b/>
          <w:sz w:val="26"/>
          <w:szCs w:val="26"/>
          <w:lang w:val="uk-UA" w:eastAsia="en-US"/>
        </w:rPr>
        <w:t>Фінансування</w:t>
      </w:r>
      <w:r w:rsidRPr="00CC302C">
        <w:rPr>
          <w:b/>
          <w:sz w:val="26"/>
          <w:szCs w:val="26"/>
          <w:lang w:val="uk-UA"/>
        </w:rPr>
        <w:t xml:space="preserve"> місцевого бюджету</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 xml:space="preserve">Загальна сума трансфертів з державного бюджету місцевому бюджету передбачена у ІІI кварталі поточного року становить 13 277.4 тис. грн. </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Освітня субвенція – 52,3 % (6 943.0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39,4 % складає базова дотація – 5 233.5 тис. грн., трансферт, що надається з державного бюджету місцевим бюджетам для горизонтального вирівнювання податкоспроможності територій.</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становить 6,3 тис. грн., або 0,04 відсотки від загального обсягу отриманих трансфертів.</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 становить 169,1 тис. грн., або 1,3 відсотки від загального обсягу отриманих трансфертів.</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Субвенція з державного бюджету місцевим бюджетам на здійснення доплат педагогічним працівникам закладів загальної середньої освіти становить 705,9 тис. грн., або 5,3 відсотки від загального обсягу отриманих трансфертів.</w:t>
      </w:r>
    </w:p>
    <w:p w:rsidR="00CC302C" w:rsidRPr="00CC302C" w:rsidRDefault="00CC302C" w:rsidP="00CC302C">
      <w:pPr>
        <w:ind w:firstLine="708"/>
        <w:jc w:val="both"/>
        <w:rPr>
          <w:rFonts w:eastAsiaTheme="minorHAnsi"/>
          <w:sz w:val="26"/>
          <w:szCs w:val="26"/>
          <w:lang w:val="uk-UA" w:eastAsia="en-US"/>
        </w:rPr>
      </w:pPr>
      <w:r w:rsidRPr="00CC302C">
        <w:rPr>
          <w:rFonts w:eastAsiaTheme="minorHAnsi"/>
          <w:sz w:val="26"/>
          <w:szCs w:val="26"/>
          <w:lang w:val="uk-UA" w:eastAsia="en-US"/>
        </w:rPr>
        <w:t xml:space="preserve">Додаткова дотація з державного бюджету місцевим бюджетам на здійснення повноважень органів місцевого самоврядування на деокупованих, тимчасово </w:t>
      </w:r>
      <w:r w:rsidRPr="00CC302C">
        <w:rPr>
          <w:rFonts w:eastAsiaTheme="minorHAnsi"/>
          <w:sz w:val="26"/>
          <w:szCs w:val="26"/>
          <w:lang w:val="uk-UA" w:eastAsia="en-US"/>
        </w:rPr>
        <w:lastRenderedPageBreak/>
        <w:t>окупованих та інших територіях України, що зазнали негативного впливу у зв’язку з повномасштабною збройною агресією Російської Федерації становить 219,6 тис. грн., або 1,7 відсотки від загального обсягу отриманих трансфертів.</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У своїй діяльності, протягом звітного періоду за IІІ квартал,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У мережі Кароліно-Бугазької ТГ знаходиться 2 заклади дошкільної освіти, а саме: КЗ «Затоківський заклад дошкільної освіти (ясла-садок) «Золота рибка», та у приміщенні Кароліно-Бугазького ЗЗСО відкрито 1 групу  короткотривалого перебування для підготовки дітей 5-річного віку до школи КЗ «Кароліно-Бугазький заклад дошкільної освіти (ясла-садок) «Сонечко». У закладах дошкільної освіти обліковується 24 дитини. КЗ «Затоківський заклад дошкільної освіти (ясла-садок) «Золота рибка» фактично відвідували заклад 15 дітей, та 9 дітей у групі короткотривалого перебування дітей 5 річного віку при КЗ «Кароліно-Бугазький заклад дошкільної освіти (ясла-садок) «Сонечко».</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Фактична чисельність педагогів у закладах дошкільної освіти за звітній період 2025р. становила 13 шт. од., не педагогічних працівників 9,3 шт. од.</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Відділ освіти, культури, сім’ї, молоді та спорту здійснює керівництво 2-х закладів загальної середньої освіти: Кароліно-Бугазький ліцей, Затоківський ліцей. В Кароліно-Бугазькому ліцеї протягом звітного періоду 2025 року здобували освіту 238 учнів та 107 учнів в Затоківському ліцеї.</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 xml:space="preserve">Середня чисельність педагогів які забезпечують освітній процес протягом IІІ кварталу становила 49,5 шт. од. Фактична чисельність не педагогічних працівників за звітний період становила 33,5  шт. од. </w:t>
      </w:r>
    </w:p>
    <w:p w:rsidR="00CC302C" w:rsidRPr="00CC302C" w:rsidRDefault="00CC302C" w:rsidP="00CC302C">
      <w:pPr>
        <w:ind w:firstLine="360"/>
        <w:jc w:val="both"/>
        <w:rPr>
          <w:rFonts w:eastAsiaTheme="minorHAnsi"/>
          <w:sz w:val="26"/>
          <w:szCs w:val="26"/>
          <w:lang w:val="uk-UA" w:eastAsia="en-US"/>
        </w:rPr>
      </w:pPr>
      <w:r w:rsidRPr="00CC302C">
        <w:rPr>
          <w:rFonts w:eastAsiaTheme="minorHAnsi"/>
          <w:sz w:val="26"/>
          <w:szCs w:val="26"/>
          <w:lang w:val="uk-UA" w:eastAsia="en-US"/>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w:t>
      </w:r>
    </w:p>
    <w:p w:rsidR="00CC302C" w:rsidRPr="00CC302C" w:rsidRDefault="00CC302C" w:rsidP="00CC302C">
      <w:pPr>
        <w:shd w:val="clear" w:color="auto" w:fill="FFFFFF"/>
        <w:jc w:val="both"/>
        <w:rPr>
          <w:rFonts w:eastAsiaTheme="minorHAnsi"/>
          <w:sz w:val="26"/>
          <w:szCs w:val="26"/>
          <w:bdr w:val="none" w:sz="0" w:space="0" w:color="auto" w:frame="1"/>
          <w:lang w:val="uk-UA" w:eastAsia="uk-UA"/>
        </w:rPr>
      </w:pPr>
      <w:r w:rsidRPr="00CC302C">
        <w:rPr>
          <w:rFonts w:eastAsiaTheme="minorHAnsi"/>
          <w:sz w:val="26"/>
          <w:szCs w:val="26"/>
          <w:bdr w:val="none" w:sz="0" w:space="0" w:color="auto" w:frame="1"/>
          <w:lang w:val="uk-UA" w:eastAsia="uk-UA"/>
        </w:rPr>
        <w:t xml:space="preserve">     У звітному періоді 2025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5,4  тис. грн.</w:t>
      </w:r>
    </w:p>
    <w:p w:rsidR="00CC302C" w:rsidRPr="00CC302C" w:rsidRDefault="00CC302C" w:rsidP="00CC302C">
      <w:pPr>
        <w:shd w:val="clear" w:color="auto" w:fill="FFFFFF"/>
        <w:jc w:val="both"/>
        <w:rPr>
          <w:rFonts w:eastAsiaTheme="minorHAnsi"/>
          <w:sz w:val="26"/>
          <w:szCs w:val="26"/>
          <w:bdr w:val="none" w:sz="0" w:space="0" w:color="auto" w:frame="1"/>
          <w:lang w:val="uk-UA" w:eastAsia="uk-UA"/>
        </w:rPr>
      </w:pPr>
      <w:r w:rsidRPr="00CC302C">
        <w:rPr>
          <w:rFonts w:eastAsiaTheme="minorHAnsi"/>
          <w:sz w:val="26"/>
          <w:szCs w:val="26"/>
          <w:bdr w:val="none" w:sz="0" w:space="0" w:color="auto" w:frame="1"/>
          <w:lang w:val="uk-UA" w:eastAsia="uk-UA"/>
        </w:rPr>
        <w:t>За звітний період заклади освіти провели наступні заходи:</w:t>
      </w:r>
    </w:p>
    <w:p w:rsidR="00CC302C" w:rsidRPr="00CC302C" w:rsidRDefault="00CC302C" w:rsidP="00CC302C">
      <w:pPr>
        <w:numPr>
          <w:ilvl w:val="0"/>
          <w:numId w:val="10"/>
        </w:numPr>
        <w:shd w:val="clear" w:color="auto" w:fill="FFFFFF"/>
        <w:spacing w:line="276" w:lineRule="auto"/>
        <w:ind w:firstLine="349"/>
        <w:contextualSpacing/>
        <w:jc w:val="both"/>
        <w:rPr>
          <w:rFonts w:eastAsiaTheme="minorHAnsi"/>
          <w:sz w:val="26"/>
          <w:szCs w:val="26"/>
          <w:lang w:val="uk-UA" w:eastAsia="uk-UA"/>
        </w:rPr>
      </w:pPr>
      <w:r w:rsidRPr="00CC302C">
        <w:rPr>
          <w:rFonts w:eastAsiaTheme="minorHAnsi"/>
          <w:sz w:val="26"/>
          <w:szCs w:val="26"/>
          <w:lang w:val="uk-UA" w:eastAsia="uk-UA"/>
        </w:rPr>
        <w:t>Лінійка до Дня Державного прапору та Дня незалежності України. Відкриття меморіальної дошки;</w:t>
      </w:r>
    </w:p>
    <w:p w:rsidR="00CC302C" w:rsidRPr="00CC302C" w:rsidRDefault="00CC302C" w:rsidP="00CC302C">
      <w:pPr>
        <w:widowControl w:val="0"/>
        <w:numPr>
          <w:ilvl w:val="0"/>
          <w:numId w:val="10"/>
        </w:numPr>
        <w:spacing w:line="276" w:lineRule="auto"/>
        <w:jc w:val="both"/>
        <w:rPr>
          <w:sz w:val="26"/>
          <w:szCs w:val="26"/>
          <w:lang w:val="uk-UA" w:eastAsia="uk-UA"/>
        </w:rPr>
      </w:pPr>
      <w:r w:rsidRPr="00CC302C">
        <w:rPr>
          <w:color w:val="000000"/>
          <w:sz w:val="26"/>
          <w:szCs w:val="26"/>
          <w:lang w:val="uk-UA" w:eastAsia="uk-UA"/>
        </w:rPr>
        <w:t>Урочиста лінійка до свята Першого дзвоника;</w:t>
      </w:r>
    </w:p>
    <w:p w:rsidR="00CC302C" w:rsidRPr="00CC302C" w:rsidRDefault="00CC302C" w:rsidP="00CC302C">
      <w:pPr>
        <w:widowControl w:val="0"/>
        <w:numPr>
          <w:ilvl w:val="0"/>
          <w:numId w:val="10"/>
        </w:numPr>
        <w:spacing w:line="276" w:lineRule="auto"/>
        <w:jc w:val="both"/>
        <w:rPr>
          <w:sz w:val="26"/>
          <w:szCs w:val="26"/>
          <w:lang w:val="uk-UA" w:eastAsia="uk-UA"/>
        </w:rPr>
      </w:pPr>
      <w:r w:rsidRPr="00CC302C">
        <w:rPr>
          <w:color w:val="000000"/>
          <w:sz w:val="26"/>
          <w:szCs w:val="26"/>
          <w:lang w:val="uk-UA" w:eastAsia="uk-UA"/>
        </w:rPr>
        <w:t>Заходи до Олімпійського тижня за окремим планом;</w:t>
      </w:r>
    </w:p>
    <w:p w:rsidR="00CC302C" w:rsidRPr="00CC302C" w:rsidRDefault="00CC302C" w:rsidP="00CC302C">
      <w:pPr>
        <w:widowControl w:val="0"/>
        <w:numPr>
          <w:ilvl w:val="0"/>
          <w:numId w:val="10"/>
        </w:numPr>
        <w:spacing w:line="276" w:lineRule="auto"/>
        <w:ind w:firstLine="360"/>
        <w:jc w:val="both"/>
        <w:rPr>
          <w:sz w:val="26"/>
          <w:szCs w:val="26"/>
          <w:lang w:val="uk-UA" w:eastAsia="uk-UA"/>
        </w:rPr>
      </w:pPr>
      <w:r w:rsidRPr="00CC302C">
        <w:rPr>
          <w:color w:val="000000"/>
          <w:sz w:val="26"/>
          <w:szCs w:val="26"/>
          <w:lang w:val="uk-UA" w:eastAsia="uk-UA"/>
        </w:rPr>
        <w:t>Зустріч з представником поліції. Заходи до тижня безпеки дорожнього руху за окремим планом;</w:t>
      </w:r>
    </w:p>
    <w:p w:rsidR="00CC302C" w:rsidRPr="00CC302C" w:rsidRDefault="00CC302C" w:rsidP="00CC302C">
      <w:pPr>
        <w:widowControl w:val="0"/>
        <w:numPr>
          <w:ilvl w:val="0"/>
          <w:numId w:val="10"/>
        </w:numPr>
        <w:spacing w:line="276" w:lineRule="auto"/>
        <w:ind w:firstLine="360"/>
        <w:jc w:val="both"/>
        <w:rPr>
          <w:sz w:val="26"/>
          <w:szCs w:val="26"/>
          <w:lang w:val="uk-UA" w:eastAsia="uk-UA"/>
        </w:rPr>
      </w:pPr>
      <w:r w:rsidRPr="00CC302C">
        <w:rPr>
          <w:color w:val="000000"/>
          <w:sz w:val="26"/>
          <w:szCs w:val="26"/>
          <w:lang w:val="uk-UA" w:eastAsia="uk-UA"/>
        </w:rPr>
        <w:t>Вибори президента Кароліно-Бугазького ліцею та представників шкільного самоуправління ТЕМП;</w:t>
      </w:r>
    </w:p>
    <w:p w:rsidR="00CC302C" w:rsidRPr="00CC302C" w:rsidRDefault="00CC302C" w:rsidP="00CC302C">
      <w:pPr>
        <w:widowControl w:val="0"/>
        <w:numPr>
          <w:ilvl w:val="0"/>
          <w:numId w:val="10"/>
        </w:numPr>
        <w:spacing w:line="276" w:lineRule="auto"/>
        <w:jc w:val="both"/>
        <w:rPr>
          <w:sz w:val="26"/>
          <w:szCs w:val="26"/>
          <w:lang w:val="uk-UA" w:eastAsia="uk-UA"/>
        </w:rPr>
      </w:pPr>
      <w:r w:rsidRPr="00CC302C">
        <w:rPr>
          <w:color w:val="000000"/>
          <w:sz w:val="26"/>
          <w:szCs w:val="26"/>
          <w:lang w:val="uk-UA" w:eastAsia="uk-UA"/>
        </w:rPr>
        <w:t>Заходи до дня Миру;</w:t>
      </w:r>
    </w:p>
    <w:p w:rsidR="00CC302C" w:rsidRPr="00CC302C" w:rsidRDefault="00CC302C" w:rsidP="00CC302C">
      <w:pPr>
        <w:widowControl w:val="0"/>
        <w:numPr>
          <w:ilvl w:val="0"/>
          <w:numId w:val="10"/>
        </w:numPr>
        <w:spacing w:line="276" w:lineRule="auto"/>
        <w:jc w:val="both"/>
        <w:rPr>
          <w:sz w:val="26"/>
          <w:szCs w:val="26"/>
          <w:lang w:val="uk-UA" w:eastAsia="uk-UA"/>
        </w:rPr>
      </w:pPr>
      <w:r w:rsidRPr="00CC302C">
        <w:rPr>
          <w:color w:val="000000"/>
          <w:sz w:val="26"/>
          <w:szCs w:val="26"/>
          <w:lang w:val="uk-UA" w:eastAsia="uk-UA"/>
        </w:rPr>
        <w:t>Лінійка до Дня партизанської слави;</w:t>
      </w:r>
    </w:p>
    <w:p w:rsidR="00CC302C" w:rsidRPr="00CC302C" w:rsidRDefault="00CC302C" w:rsidP="00CC302C">
      <w:pPr>
        <w:widowControl w:val="0"/>
        <w:numPr>
          <w:ilvl w:val="0"/>
          <w:numId w:val="10"/>
        </w:numPr>
        <w:spacing w:line="276" w:lineRule="auto"/>
        <w:jc w:val="both"/>
        <w:rPr>
          <w:sz w:val="26"/>
          <w:szCs w:val="26"/>
          <w:lang w:val="uk-UA" w:eastAsia="uk-UA"/>
        </w:rPr>
      </w:pPr>
      <w:r w:rsidRPr="00CC302C">
        <w:rPr>
          <w:color w:val="000000"/>
          <w:sz w:val="26"/>
          <w:szCs w:val="26"/>
          <w:lang w:val="uk-UA" w:eastAsia="uk-UA"/>
        </w:rPr>
        <w:t>Низка заходів з протидії булінгу;</w:t>
      </w:r>
    </w:p>
    <w:p w:rsidR="00CC302C" w:rsidRPr="00CC302C" w:rsidRDefault="00CC302C" w:rsidP="00CC302C">
      <w:pPr>
        <w:numPr>
          <w:ilvl w:val="0"/>
          <w:numId w:val="10"/>
        </w:numPr>
        <w:shd w:val="clear" w:color="auto" w:fill="FFFFFF"/>
        <w:spacing w:line="276" w:lineRule="auto"/>
        <w:contextualSpacing/>
        <w:jc w:val="both"/>
        <w:rPr>
          <w:rFonts w:eastAsiaTheme="minorHAnsi"/>
          <w:sz w:val="26"/>
          <w:szCs w:val="26"/>
          <w:lang w:val="uk-UA" w:eastAsia="uk-UA"/>
        </w:rPr>
      </w:pPr>
      <w:r w:rsidRPr="00CC302C">
        <w:rPr>
          <w:rFonts w:eastAsiaTheme="minorHAnsi"/>
          <w:sz w:val="26"/>
          <w:szCs w:val="26"/>
          <w:lang w:val="uk-UA" w:eastAsia="uk-UA"/>
        </w:rPr>
        <w:lastRenderedPageBreak/>
        <w:t>Лінійка до Дня пам’яті жертв Бабиного Яру;</w:t>
      </w:r>
    </w:p>
    <w:p w:rsidR="00CC302C" w:rsidRPr="00CC302C" w:rsidRDefault="00CC302C" w:rsidP="00CC302C">
      <w:pPr>
        <w:shd w:val="clear" w:color="auto" w:fill="FFFFFF"/>
        <w:spacing w:after="200"/>
        <w:ind w:firstLine="360"/>
        <w:jc w:val="both"/>
        <w:rPr>
          <w:rFonts w:eastAsiaTheme="minorHAnsi"/>
          <w:sz w:val="26"/>
          <w:szCs w:val="26"/>
          <w:lang w:val="uk-UA" w:eastAsia="uk-UA"/>
        </w:rPr>
      </w:pPr>
      <w:r w:rsidRPr="00CC302C">
        <w:rPr>
          <w:rFonts w:eastAsiaTheme="minorHAnsi"/>
          <w:sz w:val="26"/>
          <w:szCs w:val="26"/>
          <w:lang w:val="uk-UA" w:eastAsia="uk-UA"/>
        </w:rPr>
        <w:t xml:space="preserve">Крім того в громаді працює 1 музична  школа. До початку військової агресії </w:t>
      </w:r>
      <w:proofErr w:type="spellStart"/>
      <w:r w:rsidRPr="00CC302C">
        <w:rPr>
          <w:rFonts w:eastAsiaTheme="minorHAnsi"/>
          <w:sz w:val="26"/>
          <w:szCs w:val="26"/>
          <w:lang w:val="uk-UA" w:eastAsia="uk-UA"/>
        </w:rPr>
        <w:t>рф</w:t>
      </w:r>
      <w:proofErr w:type="spellEnd"/>
      <w:r w:rsidRPr="00CC302C">
        <w:rPr>
          <w:rFonts w:eastAsiaTheme="minorHAnsi"/>
          <w:sz w:val="26"/>
          <w:szCs w:val="26"/>
          <w:lang w:val="uk-UA" w:eastAsia="uk-UA"/>
        </w:rPr>
        <w:t xml:space="preserve"> отримували музичну освіту 137 дітей, та працюють 10,32 педагогічних працівників та 3,5 шт. од. непедагогічних працівників. </w:t>
      </w:r>
    </w:p>
    <w:p w:rsidR="00CC302C" w:rsidRPr="00CC302C" w:rsidRDefault="00CC302C" w:rsidP="00CC302C">
      <w:pPr>
        <w:shd w:val="clear" w:color="auto" w:fill="FFFFFF"/>
        <w:ind w:firstLine="360"/>
        <w:jc w:val="both"/>
        <w:rPr>
          <w:rFonts w:eastAsiaTheme="minorHAnsi"/>
          <w:b/>
          <w:sz w:val="26"/>
          <w:szCs w:val="26"/>
          <w:lang w:val="uk-UA" w:eastAsia="en-US"/>
        </w:rPr>
      </w:pPr>
      <w:r w:rsidRPr="00CC302C">
        <w:rPr>
          <w:rFonts w:eastAsiaTheme="minorHAnsi"/>
          <w:b/>
          <w:sz w:val="26"/>
          <w:szCs w:val="26"/>
          <w:lang w:val="uk-UA" w:eastAsia="en-US"/>
        </w:rPr>
        <w:t>Культура</w:t>
      </w:r>
    </w:p>
    <w:p w:rsidR="00CC302C" w:rsidRPr="00CC302C" w:rsidRDefault="00CC302C" w:rsidP="00CC302C">
      <w:pPr>
        <w:shd w:val="clear" w:color="auto" w:fill="FFFFFF"/>
        <w:ind w:firstLine="360"/>
        <w:jc w:val="both"/>
        <w:rPr>
          <w:rFonts w:eastAsiaTheme="minorHAnsi"/>
          <w:sz w:val="26"/>
          <w:szCs w:val="26"/>
          <w:lang w:val="uk-UA" w:eastAsia="uk-UA"/>
        </w:rPr>
      </w:pPr>
      <w:r w:rsidRPr="00CC302C">
        <w:rPr>
          <w:rFonts w:eastAsiaTheme="minorHAnsi"/>
          <w:sz w:val="26"/>
          <w:szCs w:val="26"/>
          <w:lang w:val="uk-UA" w:eastAsia="en-US"/>
        </w:rPr>
        <w:t xml:space="preserve">В Кароліно-Бугазькій сільській територіальній громаді наявна мережа закладів культури, яка </w:t>
      </w:r>
      <w:r w:rsidRPr="00CC302C">
        <w:rPr>
          <w:rFonts w:eastAsiaTheme="minorHAnsi"/>
          <w:sz w:val="26"/>
          <w:szCs w:val="26"/>
          <w:lang w:val="uk-UA" w:eastAsia="uk-UA"/>
        </w:rPr>
        <w:t>за IІІ квартал</w:t>
      </w:r>
      <w:r w:rsidRPr="00CC302C">
        <w:rPr>
          <w:rFonts w:eastAsiaTheme="minorHAnsi"/>
          <w:sz w:val="26"/>
          <w:szCs w:val="26"/>
          <w:lang w:val="uk-UA" w:eastAsia="en-US"/>
        </w:rPr>
        <w:t xml:space="preserve"> 2025 року налічує: 1 бібліотеку, 1 КУ «Центр культури, дозвілля та спорту «Південна Кароліна».</w:t>
      </w:r>
    </w:p>
    <w:p w:rsidR="00CC302C" w:rsidRPr="00CC302C" w:rsidRDefault="00CC302C" w:rsidP="00CC302C">
      <w:pPr>
        <w:ind w:firstLine="360"/>
        <w:jc w:val="both"/>
        <w:rPr>
          <w:rFonts w:eastAsiaTheme="minorHAnsi"/>
          <w:sz w:val="26"/>
          <w:szCs w:val="26"/>
          <w:bdr w:val="none" w:sz="0" w:space="0" w:color="auto" w:frame="1"/>
          <w:lang w:val="uk-UA" w:eastAsia="uk-UA"/>
        </w:rPr>
      </w:pPr>
      <w:r w:rsidRPr="00CC302C">
        <w:rPr>
          <w:rFonts w:eastAsiaTheme="minorHAnsi"/>
          <w:sz w:val="26"/>
          <w:szCs w:val="26"/>
          <w:lang w:val="uk-UA" w:eastAsia="en-US"/>
        </w:rPr>
        <w:t xml:space="preserve">Протягом звітного періоду 2025 року КУ «Центр культури, дозвілля та спорту «Південна Кароліна» </w:t>
      </w:r>
      <w:r w:rsidRPr="00CC302C">
        <w:rPr>
          <w:rFonts w:eastAsiaTheme="minorHAnsi"/>
          <w:sz w:val="26"/>
          <w:szCs w:val="26"/>
          <w:bdr w:val="none" w:sz="0" w:space="0" w:color="auto" w:frame="1"/>
          <w:lang w:val="uk-UA" w:eastAsia="uk-UA"/>
        </w:rPr>
        <w:t>організовано і проведено ряд заходів:</w:t>
      </w:r>
    </w:p>
    <w:p w:rsidR="00CC302C" w:rsidRPr="00CC302C" w:rsidRDefault="00CC302C" w:rsidP="00CC302C">
      <w:pPr>
        <w:numPr>
          <w:ilvl w:val="0"/>
          <w:numId w:val="9"/>
        </w:numPr>
        <w:shd w:val="clear" w:color="auto" w:fill="FFFFFF"/>
        <w:spacing w:after="200" w:line="276" w:lineRule="auto"/>
        <w:contextualSpacing/>
        <w:jc w:val="both"/>
        <w:rPr>
          <w:rFonts w:eastAsiaTheme="minorHAnsi"/>
          <w:sz w:val="26"/>
          <w:szCs w:val="26"/>
          <w:lang w:val="uk-UA" w:eastAsia="en-US"/>
        </w:rPr>
      </w:pPr>
      <w:r w:rsidRPr="00CC302C">
        <w:rPr>
          <w:rFonts w:eastAsiaTheme="minorHAnsi"/>
          <w:sz w:val="26"/>
          <w:szCs w:val="26"/>
          <w:lang w:val="uk-UA" w:eastAsia="en-US"/>
        </w:rPr>
        <w:t>Майстер клас з в’язання гачком;</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Концерт до Дня Незалежності України «Живи Україно, прекрасна і вільна»;</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Історична лекція до Дня Хрещення Київської Русі;</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Розважально-ігрова програма «Мріємо та діємо» до Дня молоді</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Книжкова виставка, читання до всеукраїнського Дня бібліотек;</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Історична лекція до Дня українського кіно;</w:t>
      </w:r>
    </w:p>
    <w:p w:rsidR="00CC302C" w:rsidRPr="00CC302C" w:rsidRDefault="00CC302C" w:rsidP="00CC302C">
      <w:pPr>
        <w:numPr>
          <w:ilvl w:val="0"/>
          <w:numId w:val="9"/>
        </w:numPr>
        <w:shd w:val="clear" w:color="auto" w:fill="FFFFFF"/>
        <w:spacing w:after="200" w:line="276" w:lineRule="auto"/>
        <w:ind w:firstLine="357"/>
        <w:contextualSpacing/>
        <w:jc w:val="both"/>
        <w:rPr>
          <w:rFonts w:eastAsiaTheme="minorHAnsi"/>
          <w:sz w:val="26"/>
          <w:szCs w:val="26"/>
          <w:lang w:val="uk-UA" w:eastAsia="en-US"/>
        </w:rPr>
      </w:pPr>
      <w:r w:rsidRPr="00CC302C">
        <w:rPr>
          <w:rFonts w:eastAsiaTheme="minorHAnsi"/>
          <w:sz w:val="26"/>
          <w:szCs w:val="26"/>
          <w:lang w:val="uk-UA" w:eastAsia="en-US"/>
        </w:rPr>
        <w:t>Круглий стіл «Бабин Яр: відлуння у душах живих усього світу…» до Дня пам’яті жертв Бабиного яру.</w:t>
      </w:r>
    </w:p>
    <w:p w:rsidR="00CC302C" w:rsidRPr="00CC302C" w:rsidRDefault="00CC302C" w:rsidP="00CC302C">
      <w:pPr>
        <w:shd w:val="clear" w:color="auto" w:fill="FFFFFF"/>
        <w:ind w:firstLine="150"/>
        <w:jc w:val="both"/>
        <w:rPr>
          <w:rFonts w:eastAsiaTheme="minorHAnsi"/>
          <w:b/>
          <w:bCs/>
          <w:sz w:val="26"/>
          <w:szCs w:val="26"/>
          <w:lang w:val="uk-UA" w:eastAsia="en-US"/>
        </w:rPr>
      </w:pPr>
    </w:p>
    <w:p w:rsidR="00CC302C" w:rsidRPr="00CC302C" w:rsidRDefault="00CC302C" w:rsidP="00CC302C">
      <w:pPr>
        <w:shd w:val="clear" w:color="auto" w:fill="FFFFFF"/>
        <w:ind w:firstLine="150"/>
        <w:jc w:val="both"/>
        <w:rPr>
          <w:rFonts w:eastAsiaTheme="minorHAnsi"/>
          <w:b/>
          <w:bCs/>
          <w:sz w:val="26"/>
          <w:szCs w:val="26"/>
          <w:lang w:val="uk-UA" w:eastAsia="en-US"/>
        </w:rPr>
      </w:pPr>
      <w:r w:rsidRPr="00CC302C">
        <w:rPr>
          <w:rFonts w:eastAsiaTheme="minorHAnsi"/>
          <w:b/>
          <w:bCs/>
          <w:sz w:val="26"/>
          <w:szCs w:val="26"/>
          <w:lang w:val="uk-UA" w:eastAsia="en-US"/>
        </w:rPr>
        <w:t>Оздоровлення та відпочинок</w:t>
      </w:r>
    </w:p>
    <w:p w:rsidR="00CC302C" w:rsidRPr="00CC302C" w:rsidRDefault="00CC302C" w:rsidP="00CC302C">
      <w:pPr>
        <w:tabs>
          <w:tab w:val="left" w:pos="2805"/>
        </w:tabs>
        <w:spacing w:after="200"/>
        <w:jc w:val="both"/>
        <w:rPr>
          <w:rFonts w:eastAsiaTheme="minorHAnsi"/>
          <w:sz w:val="26"/>
          <w:szCs w:val="26"/>
          <w:lang w:val="uk-UA" w:eastAsia="en-US"/>
        </w:rPr>
      </w:pPr>
      <w:r w:rsidRPr="00CC302C">
        <w:rPr>
          <w:rFonts w:eastAsiaTheme="minorHAnsi"/>
          <w:sz w:val="26"/>
          <w:szCs w:val="26"/>
          <w:lang w:val="uk-UA" w:eastAsia="en-US"/>
        </w:rPr>
        <w:t xml:space="preserve"> Відповідно до Програми оздоровлення та відпочинку дітей 2021-2025 років та затвердженого Порядку щодо організації оздоровлення та відпочинку дітей  Кароліно-Бугазької сільської ради, 24 учні Кароліно-Бугазького ліцею та Затоківського ліцею з 18 липня 2025 по 27 липня 2025 року мали змогу відпочити у ТОВ «Оздоровчо-профілактичний комплекс планета здоров’я», а саме «Артек -Прикарпаття».</w:t>
      </w:r>
    </w:p>
    <w:p w:rsidR="00CC302C" w:rsidRPr="00CC302C" w:rsidRDefault="00CC302C" w:rsidP="00CC302C">
      <w:pPr>
        <w:shd w:val="clear" w:color="auto" w:fill="FFFFFF"/>
        <w:ind w:firstLine="150"/>
        <w:jc w:val="both"/>
        <w:rPr>
          <w:rFonts w:eastAsiaTheme="minorHAnsi"/>
          <w:b/>
          <w:sz w:val="26"/>
          <w:szCs w:val="26"/>
          <w:lang w:val="uk-UA" w:eastAsia="en-US"/>
        </w:rPr>
      </w:pPr>
      <w:r w:rsidRPr="00CC302C">
        <w:rPr>
          <w:b/>
          <w:sz w:val="26"/>
          <w:szCs w:val="26"/>
          <w:lang w:val="uk-UA"/>
        </w:rPr>
        <w:t>Відділ соціального захисту та охорони здоров’я населення</w:t>
      </w:r>
    </w:p>
    <w:p w:rsidR="00CC302C" w:rsidRPr="00CC302C" w:rsidRDefault="00CC302C" w:rsidP="00CC302C">
      <w:pPr>
        <w:jc w:val="both"/>
        <w:rPr>
          <w:i/>
          <w:sz w:val="26"/>
          <w:szCs w:val="26"/>
          <w:lang w:val="uk-UA"/>
        </w:rPr>
      </w:pPr>
      <w:r w:rsidRPr="00CC302C">
        <w:rPr>
          <w:color w:val="FF0000"/>
          <w:sz w:val="26"/>
          <w:szCs w:val="26"/>
          <w:lang w:val="uk-UA"/>
        </w:rPr>
        <w:t xml:space="preserve">        </w:t>
      </w:r>
      <w:r w:rsidRPr="00CC302C">
        <w:rPr>
          <w:sz w:val="26"/>
          <w:szCs w:val="26"/>
          <w:lang w:val="uk-UA"/>
        </w:rPr>
        <w:t>Відповідно до соціального паспорту загальна чисельність населення громади на 01 жовтня 2025 року -  4076 осіб. З них: 2122 осіб – в с. Кароліно-Бугаз, 1954 особа – в смт Затока. Серед населення громади:</w:t>
      </w:r>
      <w:r w:rsidRPr="00CC302C">
        <w:rPr>
          <w:i/>
          <w:sz w:val="26"/>
          <w:szCs w:val="26"/>
          <w:lang w:val="uk-UA"/>
        </w:rPr>
        <w:t xml:space="preserve">           </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діти віком від 0 до 14 років - 481;</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 xml:space="preserve">діти віком від 15 до 18 років - 130 ; </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особи віком від 19 до 39 років - 1133;</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особи віком від 40 до 59 років - 923;</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особи від 60 років і старші - 1165;</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особи з інвалідністю – 107;</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діти з інвалідністю – 14;</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учасники бойових дій – 64 осіб;</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аварії на ЧАЕС - 8;</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особи, потерпілі від наслідків аварії на ЧАЕС – 14;</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діти-сироти – 6 осіб;</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діти, позбавлені батьківського піклування – 15;</w:t>
      </w:r>
    </w:p>
    <w:p w:rsidR="00CC302C" w:rsidRPr="00CC302C" w:rsidRDefault="00CC302C" w:rsidP="00CC302C">
      <w:pPr>
        <w:numPr>
          <w:ilvl w:val="0"/>
          <w:numId w:val="7"/>
        </w:numPr>
        <w:spacing w:line="276" w:lineRule="auto"/>
        <w:jc w:val="both"/>
        <w:rPr>
          <w:sz w:val="26"/>
          <w:szCs w:val="26"/>
          <w:lang w:val="uk-UA"/>
        </w:rPr>
      </w:pPr>
      <w:r w:rsidRPr="00CC302C">
        <w:rPr>
          <w:sz w:val="26"/>
          <w:szCs w:val="26"/>
          <w:lang w:val="uk-UA"/>
        </w:rPr>
        <w:t>діти, що перебувають в державних закладах – 13;</w:t>
      </w:r>
    </w:p>
    <w:p w:rsidR="00CC302C" w:rsidRPr="00CC302C" w:rsidRDefault="00CC302C" w:rsidP="00CC302C">
      <w:pPr>
        <w:ind w:firstLine="708"/>
        <w:jc w:val="both"/>
        <w:rPr>
          <w:sz w:val="26"/>
          <w:szCs w:val="26"/>
          <w:lang w:val="uk-UA"/>
        </w:rPr>
      </w:pPr>
      <w:r w:rsidRPr="00CC302C">
        <w:rPr>
          <w:i/>
          <w:sz w:val="26"/>
          <w:szCs w:val="26"/>
          <w:lang w:val="uk-UA"/>
        </w:rPr>
        <w:t xml:space="preserve">  </w:t>
      </w:r>
      <w:r w:rsidRPr="00CC302C">
        <w:rPr>
          <w:sz w:val="26"/>
          <w:szCs w:val="26"/>
          <w:lang w:val="uk-UA"/>
        </w:rPr>
        <w:t xml:space="preserve">За звітний період фахівцем відділу із соціальної роботи було проведено соціальне інспектування 32 сімей. </w:t>
      </w:r>
    </w:p>
    <w:p w:rsidR="00CC302C" w:rsidRPr="00CC302C" w:rsidRDefault="00CC302C" w:rsidP="00CC302C">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Cs/>
          <w:color w:val="000000"/>
          <w:sz w:val="26"/>
          <w:szCs w:val="26"/>
          <w:lang w:val="uk-UA"/>
        </w:rPr>
      </w:pPr>
      <w:r w:rsidRPr="00CC302C">
        <w:rPr>
          <w:sz w:val="26"/>
          <w:szCs w:val="26"/>
          <w:lang w:val="uk-UA"/>
        </w:rPr>
        <w:lastRenderedPageBreak/>
        <w:t xml:space="preserve">   </w:t>
      </w:r>
      <w:r w:rsidRPr="00CC302C">
        <w:rPr>
          <w:color w:val="000000"/>
          <w:sz w:val="26"/>
          <w:szCs w:val="26"/>
          <w:lang w:val="uk-UA"/>
        </w:rPr>
        <w:t xml:space="preserve">  </w:t>
      </w:r>
      <w:r w:rsidRPr="00CC302C">
        <w:rPr>
          <w:color w:val="000000"/>
          <w:sz w:val="26"/>
          <w:szCs w:val="26"/>
          <w:lang w:val="uk-UA"/>
        </w:rPr>
        <w:tab/>
      </w:r>
      <w:r w:rsidRPr="00CC302C">
        <w:rPr>
          <w:bCs/>
          <w:sz w:val="26"/>
          <w:szCs w:val="26"/>
          <w:lang w:val="uk-UA"/>
        </w:rPr>
        <w:t>Н</w:t>
      </w:r>
      <w:r w:rsidRPr="00CC302C">
        <w:rPr>
          <w:sz w:val="26"/>
          <w:szCs w:val="26"/>
          <w:lang w:val="uk-UA"/>
        </w:rPr>
        <w:t xml:space="preserve">а території громади проживає 42 багатодітних родин, у яких виховується 145 дітей (с. Кароліно-Бугаз – 26 сім’ї, в них – 90  дітей;  смт Затока – 16 сімей, в них – 55 дітей). </w:t>
      </w:r>
    </w:p>
    <w:p w:rsidR="00CC302C" w:rsidRPr="00CC302C" w:rsidRDefault="00CC302C" w:rsidP="00CC302C">
      <w:pPr>
        <w:ind w:firstLine="708"/>
        <w:jc w:val="both"/>
        <w:rPr>
          <w:iCs/>
          <w:color w:val="000000"/>
          <w:sz w:val="26"/>
          <w:szCs w:val="26"/>
          <w:lang w:val="uk-UA"/>
        </w:rPr>
      </w:pPr>
      <w:r w:rsidRPr="00CC302C">
        <w:rPr>
          <w:iCs/>
          <w:color w:val="000000"/>
          <w:sz w:val="26"/>
          <w:szCs w:val="26"/>
          <w:lang w:val="uk-UA"/>
        </w:rPr>
        <w:t xml:space="preserve">Вищезазначені багатодітні родини перебувають на обліку у відділі соціального </w:t>
      </w:r>
      <w:r w:rsidRPr="00CC302C">
        <w:rPr>
          <w:color w:val="000000"/>
          <w:sz w:val="26"/>
          <w:szCs w:val="26"/>
          <w:lang w:val="uk-UA"/>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CC302C" w:rsidRPr="00CC302C" w:rsidRDefault="00CC302C" w:rsidP="00CC302C">
      <w:pPr>
        <w:tabs>
          <w:tab w:val="left" w:pos="720"/>
        </w:tabs>
        <w:jc w:val="both"/>
        <w:rPr>
          <w:sz w:val="26"/>
          <w:szCs w:val="26"/>
          <w:lang w:val="uk-UA"/>
        </w:rPr>
      </w:pPr>
      <w:r w:rsidRPr="00CC302C">
        <w:rPr>
          <w:sz w:val="26"/>
          <w:szCs w:val="26"/>
          <w:lang w:val="uk-UA"/>
        </w:rPr>
        <w:t xml:space="preserve">         </w:t>
      </w:r>
      <w:r w:rsidRPr="00CC302C">
        <w:rPr>
          <w:sz w:val="26"/>
          <w:szCs w:val="26"/>
          <w:lang w:val="uk-UA"/>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CC302C">
        <w:rPr>
          <w:bCs/>
          <w:sz w:val="26"/>
          <w:szCs w:val="26"/>
          <w:lang w:val="uk-UA"/>
        </w:rPr>
        <w:t>посвідчень батьків багатодітної сім’ї та дитини з багатодітної сім’ї,</w:t>
      </w:r>
      <w:r w:rsidRPr="00CC302C">
        <w:rPr>
          <w:sz w:val="26"/>
          <w:szCs w:val="26"/>
          <w:lang w:val="uk-UA"/>
        </w:rPr>
        <w:t xml:space="preserve"> що підтверджують статус багатодітної сім’ї та право на отримання пільг згідно із Законом України «Про охорону дитинства». За звітний період (відповідно до потреби) видано 6 посвідчення батьків багатодітної сім’ї та дитини з багатодітної сім’ї – 5 посвідчення.</w:t>
      </w:r>
    </w:p>
    <w:p w:rsidR="00CC302C" w:rsidRPr="00CC302C" w:rsidRDefault="00CC302C" w:rsidP="00CC302C">
      <w:pPr>
        <w:shd w:val="clear" w:color="auto" w:fill="FFFFFF"/>
        <w:jc w:val="both"/>
        <w:rPr>
          <w:sz w:val="26"/>
          <w:szCs w:val="26"/>
          <w:lang w:val="uk-UA"/>
        </w:rPr>
      </w:pPr>
      <w:r w:rsidRPr="00CC302C">
        <w:rPr>
          <w:sz w:val="26"/>
          <w:szCs w:val="26"/>
          <w:lang w:val="uk-UA"/>
        </w:rPr>
        <w:tab/>
        <w:t>Згідно постанови КМ України від 23 вересня 2020 р. № 859  «Деякі питання призначення і виплати компенсації фізичним особам, які надають соціальні послуги з догляду на непрофесійній основі» на обліку в 2025 році перебуває 1 особа.</w:t>
      </w:r>
    </w:p>
    <w:p w:rsidR="00CC302C" w:rsidRPr="00CC302C" w:rsidRDefault="00CC302C" w:rsidP="00CC302C">
      <w:pPr>
        <w:shd w:val="clear" w:color="auto" w:fill="FFFFFF"/>
        <w:jc w:val="both"/>
        <w:rPr>
          <w:sz w:val="26"/>
          <w:szCs w:val="26"/>
          <w:lang w:val="uk-UA"/>
        </w:rPr>
      </w:pPr>
      <w:r w:rsidRPr="00CC302C">
        <w:rPr>
          <w:sz w:val="26"/>
          <w:szCs w:val="26"/>
          <w:lang w:val="uk-UA"/>
        </w:rPr>
        <w:t>          Згідно постанови КМ України від  06 жовтня 2021 р.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на обліку в 2025 році перебувала 1 особа.</w:t>
      </w:r>
      <w:r w:rsidRPr="00CC302C">
        <w:rPr>
          <w:sz w:val="26"/>
          <w:szCs w:val="26"/>
          <w:lang w:val="uk-UA"/>
        </w:rPr>
        <w:tab/>
        <w:t xml:space="preserve"> </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На території громади проживають 121 внутрішньо переміщених осіб, яким надаються консультації та видача гуманітарної допомоги продуктами харчування, одяг (за наявності).</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У відділі, на  обліку, перебуває пільгова категорія населення, яка згідно КП « Соціальний Захист» отримують допомоги.</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Грошову допомогу на лікування військовослужбовців отримало</w:t>
      </w:r>
      <w:r>
        <w:rPr>
          <w:sz w:val="26"/>
          <w:szCs w:val="26"/>
          <w:lang w:val="uk-UA"/>
        </w:rPr>
        <w:t xml:space="preserve"> </w:t>
      </w:r>
      <w:r w:rsidRPr="00CC302C">
        <w:rPr>
          <w:sz w:val="26"/>
          <w:szCs w:val="26"/>
          <w:lang w:val="uk-UA"/>
        </w:rPr>
        <w:t>6 осіб розмірі 20000,00 грн. на особу.</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Допомогу на лікування отримало 352 особи.</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Одноразову допомогу ВПО отримало 11 осіб у розмірі 1000,00 грн.</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Допомогу на поховання отримало 17 осіб  у розмірі 1000,00 грн. на особу.</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Грошову допомогу учасникам ліквідації наслідків аварії на Чорнобильській АЕС отримало 15 осіб у розмірі 3000, 00 грн.</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За рахунок державного бюджету було оздоровлено 2 дітей-сиріт, пільгової категорії у «Міжнародному дитячому центрі «Артек»».</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Щоденно ведеться прийом громадян та надаються інформаційно-консультативні послуги особисто та   в телефонному режимі.</w:t>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6"/>
          <w:szCs w:val="26"/>
          <w:lang w:val="uk-UA"/>
        </w:rPr>
      </w:pPr>
      <w:r w:rsidRPr="00CC302C">
        <w:rPr>
          <w:sz w:val="26"/>
          <w:szCs w:val="26"/>
          <w:lang w:val="uk-UA"/>
        </w:rPr>
        <w:tab/>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CC302C" w:rsidRPr="00CC302C" w:rsidRDefault="00CC302C" w:rsidP="00CC302C">
      <w:pPr>
        <w:shd w:val="clear" w:color="auto" w:fill="FFFFFF"/>
        <w:jc w:val="both"/>
        <w:rPr>
          <w:sz w:val="26"/>
          <w:szCs w:val="26"/>
          <w:lang w:val="uk-UA"/>
        </w:rPr>
      </w:pPr>
      <w:r w:rsidRPr="00CC302C">
        <w:rPr>
          <w:sz w:val="26"/>
          <w:szCs w:val="26"/>
          <w:lang w:val="uk-UA"/>
        </w:rPr>
        <w:tab/>
        <w:t>На території Кароліно-Бугазькій сільської ради діють:</w:t>
      </w:r>
    </w:p>
    <w:p w:rsidR="00CC302C" w:rsidRPr="00CC302C" w:rsidRDefault="00CC302C" w:rsidP="00CC302C">
      <w:pPr>
        <w:shd w:val="clear" w:color="auto" w:fill="FFFFFF"/>
        <w:ind w:firstLine="708"/>
        <w:jc w:val="both"/>
        <w:rPr>
          <w:sz w:val="26"/>
          <w:szCs w:val="26"/>
          <w:lang w:val="uk-UA"/>
        </w:rPr>
      </w:pPr>
      <w:r w:rsidRPr="00CC302C">
        <w:rPr>
          <w:sz w:val="26"/>
          <w:szCs w:val="26"/>
          <w:lang w:val="uk-UA"/>
        </w:rPr>
        <w:t>- мобільна бригада соціально-психологічної допомоги, які постраждали від домашнього насильства;</w:t>
      </w:r>
    </w:p>
    <w:p w:rsidR="00CC302C" w:rsidRPr="00CC302C" w:rsidRDefault="00CC302C" w:rsidP="00CC302C">
      <w:pPr>
        <w:shd w:val="clear" w:color="auto" w:fill="FFFFFF"/>
        <w:ind w:firstLine="708"/>
        <w:jc w:val="both"/>
        <w:rPr>
          <w:sz w:val="26"/>
          <w:szCs w:val="26"/>
          <w:lang w:val="uk-UA"/>
        </w:rPr>
      </w:pPr>
      <w:r w:rsidRPr="00CC302C">
        <w:rPr>
          <w:sz w:val="26"/>
          <w:szCs w:val="26"/>
          <w:lang w:val="uk-UA"/>
        </w:rPr>
        <w:t>- Опікунська рада;</w:t>
      </w:r>
    </w:p>
    <w:p w:rsidR="00CC302C" w:rsidRPr="00CC302C" w:rsidRDefault="00CC302C" w:rsidP="00CC302C">
      <w:pPr>
        <w:shd w:val="clear" w:color="auto" w:fill="FFFFFF"/>
        <w:ind w:firstLine="708"/>
        <w:jc w:val="both"/>
        <w:rPr>
          <w:sz w:val="26"/>
          <w:szCs w:val="26"/>
          <w:lang w:val="uk-UA"/>
        </w:rPr>
      </w:pPr>
      <w:r w:rsidRPr="00CC302C">
        <w:rPr>
          <w:sz w:val="26"/>
          <w:szCs w:val="26"/>
          <w:lang w:val="uk-UA"/>
        </w:rPr>
        <w:t>- Координаційний цент підтримки цивільного населення;</w:t>
      </w:r>
    </w:p>
    <w:p w:rsidR="00CC302C" w:rsidRPr="00CC302C" w:rsidRDefault="00CC302C" w:rsidP="00CC302C">
      <w:pPr>
        <w:shd w:val="clear" w:color="auto" w:fill="FFFFFF"/>
        <w:ind w:firstLine="708"/>
        <w:jc w:val="both"/>
        <w:rPr>
          <w:sz w:val="26"/>
          <w:szCs w:val="26"/>
          <w:lang w:val="uk-UA"/>
        </w:rPr>
      </w:pPr>
      <w:r w:rsidRPr="00CC302C">
        <w:rPr>
          <w:sz w:val="26"/>
          <w:szCs w:val="26"/>
          <w:lang w:val="uk-UA"/>
        </w:rPr>
        <w:lastRenderedPageBreak/>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CC302C" w:rsidRPr="00CC302C" w:rsidRDefault="00CC302C" w:rsidP="00CC302C">
      <w:pPr>
        <w:shd w:val="clear" w:color="auto" w:fill="FFFFFF"/>
        <w:ind w:firstLine="708"/>
        <w:jc w:val="both"/>
        <w:rPr>
          <w:sz w:val="26"/>
          <w:szCs w:val="26"/>
          <w:lang w:val="uk-UA"/>
        </w:rPr>
      </w:pPr>
      <w:r w:rsidRPr="00CC302C">
        <w:rPr>
          <w:sz w:val="26"/>
          <w:szCs w:val="26"/>
          <w:lang w:val="uk-UA"/>
        </w:rPr>
        <w:t>- Створено комісію щодо розгляду заяв членів сімей осіб, які загинули, померли, та осіб з інвалідністю про призначення грошової компенсації.</w:t>
      </w:r>
    </w:p>
    <w:p w:rsidR="00CC302C" w:rsidRPr="00CC302C" w:rsidRDefault="00CC302C" w:rsidP="00CC302C">
      <w:pPr>
        <w:shd w:val="clear" w:color="auto" w:fill="FFFFFF"/>
        <w:ind w:firstLine="150"/>
        <w:jc w:val="both"/>
        <w:rPr>
          <w:color w:val="FF0000"/>
          <w:sz w:val="26"/>
          <w:szCs w:val="26"/>
          <w:lang w:val="uk-UA"/>
        </w:rPr>
      </w:pPr>
      <w:r w:rsidRPr="00CC302C">
        <w:rPr>
          <w:color w:val="FF0000"/>
          <w:sz w:val="26"/>
          <w:szCs w:val="26"/>
          <w:lang w:val="uk-UA"/>
        </w:rPr>
        <w:tab/>
      </w:r>
    </w:p>
    <w:p w:rsidR="00CC302C" w:rsidRPr="00CC302C" w:rsidRDefault="00CC302C" w:rsidP="00CC302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sz w:val="26"/>
          <w:szCs w:val="26"/>
          <w:lang w:val="uk-UA"/>
        </w:rPr>
      </w:pPr>
      <w:r w:rsidRPr="00CC302C">
        <w:rPr>
          <w:b/>
          <w:bCs/>
          <w:sz w:val="26"/>
          <w:szCs w:val="26"/>
          <w:lang w:val="uk-UA"/>
        </w:rPr>
        <w:t>Розвиток мережі дитячих будинків сімейного типу та прийомних сімей</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На первинному обліку у службі у справах дітей Кароліно-Бугазької сільської ради станом на 01.10.2025 року перебуває </w:t>
      </w:r>
      <w:r w:rsidRPr="00CC302C">
        <w:rPr>
          <w:rFonts w:eastAsia="Calibri"/>
          <w:b/>
          <w:sz w:val="26"/>
          <w:szCs w:val="26"/>
          <w:lang w:val="uk-UA" w:eastAsia="en-US"/>
        </w:rPr>
        <w:t>9</w:t>
      </w:r>
      <w:r w:rsidRPr="00CC302C">
        <w:rPr>
          <w:rFonts w:eastAsia="Calibri"/>
          <w:sz w:val="26"/>
          <w:szCs w:val="26"/>
          <w:lang w:val="uk-UA" w:eastAsia="en-US"/>
        </w:rPr>
        <w:t xml:space="preserve"> дітей зі статусом дитини-сироти та дитини, позбавленої батьківського піклування: </w:t>
      </w:r>
      <w:r w:rsidRPr="00CC302C">
        <w:rPr>
          <w:rFonts w:eastAsia="Calibri"/>
          <w:b/>
          <w:sz w:val="26"/>
          <w:szCs w:val="26"/>
          <w:lang w:val="uk-UA" w:eastAsia="en-US"/>
        </w:rPr>
        <w:t>3</w:t>
      </w:r>
      <w:r w:rsidRPr="00CC302C">
        <w:rPr>
          <w:rFonts w:eastAsia="Calibri"/>
          <w:sz w:val="26"/>
          <w:szCs w:val="26"/>
          <w:lang w:val="uk-UA" w:eastAsia="en-US"/>
        </w:rPr>
        <w:t xml:space="preserve"> дітей-сиріт та </w:t>
      </w:r>
      <w:r w:rsidRPr="00CC302C">
        <w:rPr>
          <w:rFonts w:eastAsia="Calibri"/>
          <w:b/>
          <w:sz w:val="26"/>
          <w:szCs w:val="26"/>
          <w:lang w:val="uk-UA" w:eastAsia="en-US"/>
        </w:rPr>
        <w:t>6</w:t>
      </w:r>
      <w:r w:rsidRPr="00CC302C">
        <w:rPr>
          <w:rFonts w:eastAsia="Calibri"/>
          <w:sz w:val="26"/>
          <w:szCs w:val="26"/>
          <w:lang w:val="uk-UA" w:eastAsia="en-US"/>
        </w:rPr>
        <w:t xml:space="preserve"> дітей, позбавлених батьківського піклування. </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Із них: </w:t>
      </w:r>
      <w:r w:rsidRPr="00CC302C">
        <w:rPr>
          <w:rFonts w:eastAsia="Calibri"/>
          <w:b/>
          <w:sz w:val="26"/>
          <w:szCs w:val="26"/>
          <w:lang w:val="uk-UA" w:eastAsia="en-US"/>
        </w:rPr>
        <w:t xml:space="preserve">4 </w:t>
      </w:r>
      <w:r w:rsidRPr="00CC302C">
        <w:rPr>
          <w:rFonts w:eastAsia="Calibri"/>
          <w:sz w:val="26"/>
          <w:szCs w:val="26"/>
          <w:lang w:val="uk-UA" w:eastAsia="en-US"/>
        </w:rPr>
        <w:t xml:space="preserve">дитини виховуються під опікою/піклуванням в родинах громадян,                        </w:t>
      </w:r>
      <w:r w:rsidRPr="00CC302C">
        <w:rPr>
          <w:rFonts w:eastAsia="Calibri"/>
          <w:b/>
          <w:sz w:val="26"/>
          <w:szCs w:val="26"/>
          <w:lang w:val="uk-UA" w:eastAsia="en-US"/>
        </w:rPr>
        <w:t>2</w:t>
      </w:r>
      <w:r w:rsidRPr="00CC302C">
        <w:rPr>
          <w:rFonts w:eastAsia="Calibri"/>
          <w:sz w:val="26"/>
          <w:szCs w:val="26"/>
          <w:lang w:val="uk-UA" w:eastAsia="en-US"/>
        </w:rPr>
        <w:t xml:space="preserve"> дітей виховуються в прийомній родині, </w:t>
      </w:r>
      <w:bookmarkStart w:id="0" w:name="_Hlk133243792"/>
      <w:r w:rsidRPr="00CC302C">
        <w:rPr>
          <w:rFonts w:eastAsia="Calibri"/>
          <w:sz w:val="26"/>
          <w:szCs w:val="26"/>
          <w:lang w:val="uk-UA" w:eastAsia="en-US"/>
        </w:rPr>
        <w:t xml:space="preserve"> </w:t>
      </w:r>
      <w:r w:rsidRPr="00CC302C">
        <w:rPr>
          <w:rFonts w:eastAsia="Calibri"/>
          <w:b/>
          <w:sz w:val="26"/>
          <w:szCs w:val="26"/>
          <w:lang w:val="uk-UA" w:eastAsia="en-US"/>
        </w:rPr>
        <w:t xml:space="preserve">3 </w:t>
      </w:r>
      <w:bookmarkEnd w:id="0"/>
      <w:r w:rsidRPr="00CC302C">
        <w:rPr>
          <w:rFonts w:eastAsia="Calibri"/>
          <w:sz w:val="26"/>
          <w:szCs w:val="26"/>
          <w:lang w:val="uk-UA" w:eastAsia="en-US"/>
        </w:rPr>
        <w:t>дітей виховуються у КЗ «Кароліно-Бугазький обласний ліцей Одеської обласної ради», який на даний час евакуйований за кордон</w:t>
      </w:r>
      <w:bookmarkStart w:id="1" w:name="_Hlk133243767"/>
      <w:r w:rsidRPr="00CC302C">
        <w:rPr>
          <w:rFonts w:eastAsia="Calibri"/>
          <w:sz w:val="26"/>
          <w:szCs w:val="26"/>
          <w:lang w:val="uk-UA" w:eastAsia="en-US"/>
        </w:rPr>
        <w:t>.</w:t>
      </w:r>
    </w:p>
    <w:bookmarkEnd w:id="1"/>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b/>
          <w:sz w:val="26"/>
          <w:szCs w:val="26"/>
          <w:lang w:val="uk-UA" w:eastAsia="en-US"/>
        </w:rPr>
        <w:t>4</w:t>
      </w:r>
      <w:r w:rsidRPr="00CC302C">
        <w:rPr>
          <w:rFonts w:eastAsia="Calibri"/>
          <w:sz w:val="26"/>
          <w:szCs w:val="26"/>
          <w:lang w:val="uk-UA" w:eastAsia="en-US"/>
        </w:rPr>
        <w:t xml:space="preserve"> дітей які виховуються під опікою, піклуванням, проживають в родинах  опікунів, піклувальників на території сільської ради. </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Були підготовлені </w:t>
      </w:r>
      <w:r w:rsidRPr="00CC302C">
        <w:rPr>
          <w:rFonts w:eastAsia="Calibri"/>
          <w:b/>
          <w:sz w:val="26"/>
          <w:szCs w:val="26"/>
          <w:lang w:val="uk-UA" w:eastAsia="en-US"/>
        </w:rPr>
        <w:t>7</w:t>
      </w:r>
      <w:r w:rsidRPr="00CC302C">
        <w:rPr>
          <w:rFonts w:eastAsia="Calibri"/>
          <w:sz w:val="26"/>
          <w:szCs w:val="26"/>
          <w:lang w:val="uk-UA" w:eastAsia="en-US"/>
        </w:rPr>
        <w:t xml:space="preserve"> листів до суду щодо соціального захисту дітей.</w:t>
      </w:r>
    </w:p>
    <w:p w:rsidR="00CC302C" w:rsidRPr="00CC302C" w:rsidRDefault="00CC302C" w:rsidP="00CC302C">
      <w:pPr>
        <w:jc w:val="both"/>
        <w:rPr>
          <w:rFonts w:eastAsia="Calibri"/>
          <w:sz w:val="26"/>
          <w:szCs w:val="26"/>
          <w:lang w:val="uk-UA" w:eastAsia="en-US"/>
        </w:rPr>
      </w:pPr>
      <w:r w:rsidRPr="00CC302C">
        <w:rPr>
          <w:sz w:val="26"/>
          <w:szCs w:val="26"/>
          <w:lang w:val="uk-UA"/>
        </w:rPr>
        <w:t xml:space="preserve">   </w:t>
      </w:r>
      <w:r w:rsidRPr="00CC302C">
        <w:rPr>
          <w:sz w:val="26"/>
          <w:szCs w:val="26"/>
          <w:lang w:val="uk-UA"/>
        </w:rPr>
        <w:tab/>
        <w:t>Проведена відповідна робота для забезпечення функціонування комплексної системи захисту інформації      ЄІАС «Діти» служби у справах дітей сільської ради.</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Проведено </w:t>
      </w:r>
      <w:r w:rsidRPr="00CC302C">
        <w:rPr>
          <w:rFonts w:eastAsia="Calibri"/>
          <w:b/>
          <w:sz w:val="26"/>
          <w:szCs w:val="26"/>
          <w:lang w:val="uk-UA" w:eastAsia="en-US"/>
        </w:rPr>
        <w:t xml:space="preserve">7 </w:t>
      </w:r>
      <w:r w:rsidRPr="00CC302C">
        <w:rPr>
          <w:rFonts w:eastAsia="Calibri"/>
          <w:sz w:val="26"/>
          <w:szCs w:val="26"/>
          <w:lang w:val="uk-UA" w:eastAsia="en-US"/>
        </w:rPr>
        <w:t>засідань комісії з питань захисту прав дитини, де розглядалися питання про перегляд індивідуальних планів соціального захисту дітей-сиріт та дітей, позбавлених батьківського піклування, стан виховання та утримання дітей в родинах опікунів, стан виховання дітей під опікою, надання статусу дитини, яка постраждала внаслідок воєнних дій та збройних конфліктів.</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Успішно  здані квартальні звіти, які відповідають інформації та кількості дітей в базі ЄІАС «Діти».</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Надано </w:t>
      </w:r>
      <w:r w:rsidRPr="00CC302C">
        <w:rPr>
          <w:rFonts w:eastAsia="Calibri"/>
          <w:b/>
          <w:sz w:val="26"/>
          <w:szCs w:val="26"/>
          <w:lang w:val="uk-UA" w:eastAsia="en-US"/>
        </w:rPr>
        <w:t xml:space="preserve">20 </w:t>
      </w:r>
      <w:r w:rsidRPr="00CC302C">
        <w:rPr>
          <w:rFonts w:eastAsia="Calibri"/>
          <w:sz w:val="26"/>
          <w:szCs w:val="26"/>
          <w:lang w:val="uk-UA" w:eastAsia="en-US"/>
        </w:rPr>
        <w:t>відповідей на запити ССД ОДА та ССД Білгород-Дністровської РДА.</w:t>
      </w:r>
      <w:r w:rsidRPr="00CC302C">
        <w:rPr>
          <w:rFonts w:eastAsia="Calibri"/>
          <w:sz w:val="26"/>
          <w:szCs w:val="26"/>
          <w:lang w:val="uk-UA" w:eastAsia="en-US"/>
        </w:rPr>
        <w:tab/>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Написано </w:t>
      </w:r>
      <w:r w:rsidRPr="00CC302C">
        <w:rPr>
          <w:rFonts w:eastAsia="Calibri"/>
          <w:b/>
          <w:sz w:val="26"/>
          <w:szCs w:val="26"/>
          <w:lang w:val="uk-UA" w:eastAsia="en-US"/>
        </w:rPr>
        <w:t>16</w:t>
      </w:r>
      <w:r w:rsidRPr="00CC302C">
        <w:rPr>
          <w:rFonts w:eastAsia="Calibri"/>
          <w:sz w:val="26"/>
          <w:szCs w:val="26"/>
          <w:lang w:val="uk-UA" w:eastAsia="en-US"/>
        </w:rPr>
        <w:t xml:space="preserve"> листів щодо соціального захисту дітей. </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Надано громадянам та опікунам  </w:t>
      </w:r>
      <w:r w:rsidRPr="00CC302C">
        <w:rPr>
          <w:rFonts w:eastAsia="Calibri"/>
          <w:b/>
          <w:sz w:val="26"/>
          <w:szCs w:val="26"/>
          <w:lang w:val="uk-UA" w:eastAsia="en-US"/>
        </w:rPr>
        <w:t>11</w:t>
      </w:r>
      <w:r w:rsidRPr="00CC302C">
        <w:rPr>
          <w:rFonts w:eastAsia="Calibri"/>
          <w:sz w:val="26"/>
          <w:szCs w:val="26"/>
          <w:lang w:val="uk-UA" w:eastAsia="en-US"/>
        </w:rPr>
        <w:t xml:space="preserve"> консультацій щодо соціального захисту дітей.</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Проведено</w:t>
      </w:r>
      <w:bookmarkStart w:id="2" w:name="_Hlk203037616"/>
      <w:r w:rsidRPr="00CC302C">
        <w:rPr>
          <w:rFonts w:eastAsia="Calibri"/>
          <w:sz w:val="26"/>
          <w:szCs w:val="26"/>
          <w:lang w:val="uk-UA" w:eastAsia="en-US"/>
        </w:rPr>
        <w:t xml:space="preserve"> </w:t>
      </w:r>
      <w:bookmarkEnd w:id="2"/>
      <w:r w:rsidRPr="00CC302C">
        <w:rPr>
          <w:rFonts w:eastAsia="Calibri"/>
          <w:sz w:val="26"/>
          <w:szCs w:val="26"/>
          <w:lang w:val="uk-UA" w:eastAsia="en-US"/>
        </w:rPr>
        <w:t>разом с представником ювенальної превенції 1 рейд щодо профілактики правопорушень серед дітей громади.</w:t>
      </w:r>
    </w:p>
    <w:p w:rsidR="00CC302C" w:rsidRPr="00CC302C" w:rsidRDefault="00CC302C" w:rsidP="00CC302C">
      <w:pPr>
        <w:spacing w:after="160"/>
        <w:ind w:firstLine="709"/>
        <w:contextualSpacing/>
        <w:jc w:val="both"/>
        <w:rPr>
          <w:rFonts w:eastAsia="Calibri"/>
          <w:sz w:val="26"/>
          <w:szCs w:val="26"/>
          <w:lang w:val="uk-UA" w:eastAsia="en-US"/>
        </w:rPr>
      </w:pPr>
      <w:r w:rsidRPr="00CC302C">
        <w:rPr>
          <w:rFonts w:eastAsia="Calibri"/>
          <w:sz w:val="26"/>
          <w:szCs w:val="26"/>
          <w:lang w:val="uk-UA" w:eastAsia="en-US"/>
        </w:rPr>
        <w:t xml:space="preserve">Проведена робота  та складені відповідні акти звірок зі старшим інспектором ЮП ВП Білгород-Дністровського РВП ГУНП в Одеській області щодо знайдених та покинутих дітей. </w:t>
      </w:r>
    </w:p>
    <w:p w:rsidR="00CC302C" w:rsidRPr="00CC302C" w:rsidRDefault="00CC302C" w:rsidP="00CC302C">
      <w:pPr>
        <w:ind w:firstLine="709"/>
        <w:contextualSpacing/>
        <w:jc w:val="center"/>
        <w:rPr>
          <w:b/>
          <w:sz w:val="26"/>
          <w:szCs w:val="26"/>
          <w:lang w:val="uk-UA"/>
        </w:rPr>
      </w:pPr>
    </w:p>
    <w:p w:rsidR="00CC302C" w:rsidRPr="00CC302C" w:rsidRDefault="00CC302C" w:rsidP="00CC302C">
      <w:pPr>
        <w:spacing w:after="200"/>
        <w:ind w:firstLine="709"/>
        <w:contextualSpacing/>
        <w:jc w:val="center"/>
        <w:rPr>
          <w:b/>
          <w:sz w:val="26"/>
          <w:szCs w:val="26"/>
          <w:lang w:val="uk-UA"/>
        </w:rPr>
      </w:pPr>
      <w:r w:rsidRPr="00CC302C">
        <w:rPr>
          <w:b/>
          <w:sz w:val="26"/>
          <w:szCs w:val="26"/>
          <w:lang w:val="uk-UA"/>
        </w:rPr>
        <w:t>Міжбюджетні трансферти</w:t>
      </w:r>
      <w:r w:rsidRPr="00CC302C">
        <w:rPr>
          <w:sz w:val="26"/>
          <w:szCs w:val="26"/>
          <w:lang w:val="uk-UA"/>
        </w:rPr>
        <w:t xml:space="preserve"> </w:t>
      </w:r>
      <w:r w:rsidRPr="00CC302C">
        <w:rPr>
          <w:b/>
          <w:sz w:val="26"/>
          <w:szCs w:val="26"/>
          <w:lang w:val="uk-UA"/>
        </w:rPr>
        <w:t>місцевого бюджету</w:t>
      </w:r>
    </w:p>
    <w:p w:rsidR="00CC302C" w:rsidRPr="00CC302C" w:rsidRDefault="00CC302C" w:rsidP="00CC302C">
      <w:pPr>
        <w:jc w:val="both"/>
        <w:rPr>
          <w:rFonts w:eastAsiaTheme="minorHAnsi"/>
          <w:sz w:val="26"/>
          <w:szCs w:val="26"/>
          <w:lang w:val="uk-UA" w:eastAsia="en-US"/>
        </w:rPr>
      </w:pPr>
      <w:r w:rsidRPr="00CC302C">
        <w:rPr>
          <w:rFonts w:eastAsiaTheme="minorHAnsi"/>
          <w:bCs/>
          <w:iCs/>
          <w:color w:val="FF0000"/>
          <w:sz w:val="26"/>
          <w:szCs w:val="26"/>
          <w:lang w:val="uk-UA" w:eastAsia="en-US"/>
        </w:rPr>
        <w:tab/>
      </w:r>
      <w:r w:rsidRPr="00CC302C">
        <w:rPr>
          <w:rFonts w:eastAsiaTheme="minorHAnsi"/>
          <w:b/>
          <w:bCs/>
          <w:iCs/>
          <w:sz w:val="26"/>
          <w:szCs w:val="26"/>
          <w:lang w:val="uk-UA" w:eastAsia="en-US"/>
        </w:rPr>
        <w:t>По загальному фонду бюджету</w:t>
      </w:r>
      <w:r w:rsidRPr="00CC302C">
        <w:rPr>
          <w:rFonts w:eastAsiaTheme="minorHAnsi"/>
          <w:sz w:val="26"/>
          <w:szCs w:val="26"/>
          <w:lang w:val="uk-UA" w:eastAsia="en-US"/>
        </w:rPr>
        <w:t> були профінансована субвенція Комунальній установі «Об’єднаний трудовий архів Овідіопольського району» - 50,513 тис. грн., на утримання установи, що надає послуги мешканцям  Кароліно-Бугазької сільської ТГ.</w:t>
      </w:r>
    </w:p>
    <w:p w:rsidR="00CC302C" w:rsidRPr="00CC302C" w:rsidRDefault="00CC302C" w:rsidP="00CC302C">
      <w:pPr>
        <w:jc w:val="both"/>
        <w:rPr>
          <w:rFonts w:eastAsiaTheme="minorHAnsi"/>
          <w:sz w:val="26"/>
          <w:szCs w:val="26"/>
          <w:lang w:val="uk-UA" w:eastAsia="en-US"/>
        </w:rPr>
      </w:pPr>
      <w:r w:rsidRPr="00CC302C">
        <w:rPr>
          <w:rFonts w:eastAsiaTheme="minorHAnsi"/>
          <w:sz w:val="26"/>
          <w:szCs w:val="26"/>
          <w:lang w:val="uk-UA" w:eastAsia="en-US"/>
        </w:rPr>
        <w:t>-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 481,8 тис. грн.;</w:t>
      </w:r>
    </w:p>
    <w:p w:rsidR="00CC302C" w:rsidRPr="00CC302C" w:rsidRDefault="00CC302C" w:rsidP="00F461FD">
      <w:pPr>
        <w:jc w:val="both"/>
        <w:rPr>
          <w:rFonts w:eastAsiaTheme="minorHAnsi"/>
          <w:sz w:val="26"/>
          <w:szCs w:val="26"/>
          <w:lang w:val="uk-UA" w:eastAsia="en-US"/>
        </w:rPr>
      </w:pPr>
      <w:r w:rsidRPr="00CC302C">
        <w:rPr>
          <w:rFonts w:eastAsiaTheme="minorHAnsi"/>
          <w:sz w:val="26"/>
          <w:szCs w:val="26"/>
          <w:lang w:val="uk-UA" w:eastAsia="en-US"/>
        </w:rPr>
        <w:t>- Дальницькій сільській раді – 650,2 тис. грн. з метою надання послуг з містобудування та архітектури громадянам, які проживають на території Кароліно - Бугазької територіальної громади</w:t>
      </w:r>
      <w:r w:rsidR="00F461FD">
        <w:rPr>
          <w:rFonts w:eastAsiaTheme="minorHAnsi"/>
          <w:sz w:val="26"/>
          <w:szCs w:val="26"/>
          <w:lang w:val="uk-UA" w:eastAsia="en-US"/>
        </w:rPr>
        <w:t>.</w:t>
      </w:r>
      <w:bookmarkStart w:id="3" w:name="_GoBack"/>
      <w:bookmarkEnd w:id="3"/>
    </w:p>
    <w:p w:rsidR="00CC302C" w:rsidRPr="00CC302C" w:rsidRDefault="00CC302C" w:rsidP="00CC302C">
      <w:pPr>
        <w:ind w:firstLine="709"/>
        <w:jc w:val="both"/>
        <w:rPr>
          <w:sz w:val="26"/>
          <w:szCs w:val="26"/>
          <w:lang w:val="uk-UA"/>
        </w:rPr>
      </w:pPr>
      <w:r w:rsidRPr="00CC302C">
        <w:rPr>
          <w:b/>
          <w:sz w:val="26"/>
          <w:szCs w:val="26"/>
          <w:lang w:val="uk-UA"/>
        </w:rPr>
        <w:t>Дебіторська заборгованість у</w:t>
      </w:r>
      <w:r w:rsidRPr="00CC302C">
        <w:rPr>
          <w:sz w:val="26"/>
          <w:szCs w:val="26"/>
          <w:lang w:val="uk-UA"/>
        </w:rPr>
        <w:t xml:space="preserve"> бюджеті Кароліно-Бугазької сільської територіальної громади станом на 01 жовтня 2025 року становить 2,4 тис. грн. у тому числі передплата періодичні видання 2,4 тис. грн.</w:t>
      </w:r>
    </w:p>
    <w:p w:rsidR="00CC302C" w:rsidRPr="00CC302C" w:rsidRDefault="00CC302C" w:rsidP="00CC302C">
      <w:pPr>
        <w:tabs>
          <w:tab w:val="left" w:pos="0"/>
        </w:tabs>
        <w:spacing w:after="200"/>
        <w:jc w:val="both"/>
        <w:outlineLvl w:val="0"/>
        <w:rPr>
          <w:rFonts w:eastAsiaTheme="minorHAnsi"/>
          <w:sz w:val="26"/>
          <w:szCs w:val="26"/>
          <w:lang w:val="uk-UA" w:eastAsia="en-US"/>
        </w:rPr>
      </w:pPr>
      <w:r w:rsidRPr="00CC302C">
        <w:rPr>
          <w:rFonts w:eastAsiaTheme="minorHAnsi"/>
          <w:sz w:val="26"/>
          <w:szCs w:val="26"/>
          <w:lang w:val="uk-UA" w:eastAsia="en-US"/>
        </w:rPr>
        <w:lastRenderedPageBreak/>
        <w:tab/>
      </w:r>
      <w:r w:rsidRPr="00CC302C">
        <w:rPr>
          <w:rFonts w:eastAsiaTheme="minorHAnsi"/>
          <w:b/>
          <w:sz w:val="26"/>
          <w:szCs w:val="26"/>
          <w:lang w:val="uk-UA" w:eastAsia="en-US"/>
        </w:rPr>
        <w:t>Кредиторська заборгованість</w:t>
      </w:r>
      <w:r w:rsidRPr="00CC302C">
        <w:rPr>
          <w:rFonts w:eastAsiaTheme="minorHAnsi"/>
          <w:sz w:val="26"/>
          <w:szCs w:val="26"/>
          <w:lang w:val="uk-UA" w:eastAsia="en-US"/>
        </w:rPr>
        <w:t xml:space="preserve"> в бюджеті Кароліно-Бугазької сільської територіальної громади станом на 01 </w:t>
      </w:r>
      <w:r>
        <w:rPr>
          <w:rFonts w:eastAsiaTheme="minorHAnsi"/>
          <w:sz w:val="26"/>
          <w:szCs w:val="26"/>
          <w:lang w:val="uk-UA" w:eastAsia="en-US"/>
        </w:rPr>
        <w:t>жовтн</w:t>
      </w:r>
      <w:r w:rsidRPr="00CC302C">
        <w:rPr>
          <w:rFonts w:eastAsiaTheme="minorHAnsi"/>
          <w:sz w:val="26"/>
          <w:szCs w:val="26"/>
          <w:lang w:val="uk-UA" w:eastAsia="en-US"/>
        </w:rPr>
        <w:t>я 2025 року відсутня.</w:t>
      </w:r>
    </w:p>
    <w:p w:rsidR="00CC302C" w:rsidRDefault="00CC302C" w:rsidP="00CC302C">
      <w:pPr>
        <w:tabs>
          <w:tab w:val="left" w:pos="0"/>
        </w:tabs>
        <w:spacing w:after="200" w:line="276" w:lineRule="auto"/>
        <w:jc w:val="both"/>
        <w:outlineLvl w:val="0"/>
        <w:rPr>
          <w:i/>
          <w:sz w:val="28"/>
          <w:szCs w:val="28"/>
          <w:lang w:val="uk-UA"/>
        </w:rPr>
      </w:pPr>
    </w:p>
    <w:p w:rsidR="00CC302C" w:rsidRPr="00CC302C" w:rsidRDefault="00CC302C" w:rsidP="00CC302C">
      <w:pPr>
        <w:tabs>
          <w:tab w:val="left" w:pos="0"/>
        </w:tabs>
        <w:spacing w:after="200" w:line="276" w:lineRule="auto"/>
        <w:jc w:val="both"/>
        <w:outlineLvl w:val="0"/>
        <w:rPr>
          <w:i/>
          <w:sz w:val="28"/>
          <w:szCs w:val="28"/>
          <w:lang w:val="uk-UA"/>
        </w:rPr>
      </w:pPr>
    </w:p>
    <w:p w:rsidR="00CC302C" w:rsidRPr="00CC302C" w:rsidRDefault="00CC302C" w:rsidP="00CC302C">
      <w:pPr>
        <w:spacing w:after="200" w:line="276" w:lineRule="auto"/>
        <w:jc w:val="center"/>
        <w:rPr>
          <w:rFonts w:eastAsiaTheme="minorHAnsi"/>
          <w:b/>
          <w:i/>
          <w:sz w:val="28"/>
          <w:szCs w:val="28"/>
          <w:lang w:val="uk-UA" w:eastAsia="en-US"/>
        </w:rPr>
      </w:pPr>
      <w:r w:rsidRPr="00CC302C">
        <w:rPr>
          <w:rFonts w:eastAsiaTheme="minorHAnsi"/>
          <w:b/>
          <w:i/>
          <w:sz w:val="28"/>
          <w:szCs w:val="28"/>
          <w:lang w:val="uk-UA" w:eastAsia="en-US"/>
        </w:rPr>
        <w:t>Сільський голова</w:t>
      </w:r>
      <w:r w:rsidRPr="00CC302C">
        <w:rPr>
          <w:rFonts w:eastAsiaTheme="minorHAnsi"/>
          <w:b/>
          <w:i/>
          <w:sz w:val="28"/>
          <w:szCs w:val="28"/>
          <w:lang w:val="uk-UA" w:eastAsia="en-US"/>
        </w:rPr>
        <w:tab/>
      </w:r>
      <w:r w:rsidRPr="00CC302C">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Pr>
          <w:rFonts w:eastAsiaTheme="minorHAnsi"/>
          <w:b/>
          <w:i/>
          <w:sz w:val="28"/>
          <w:szCs w:val="28"/>
          <w:lang w:val="uk-UA" w:eastAsia="en-US"/>
        </w:rPr>
        <w:tab/>
      </w:r>
      <w:r w:rsidRPr="00CC302C">
        <w:rPr>
          <w:rFonts w:eastAsiaTheme="minorHAnsi"/>
          <w:b/>
          <w:i/>
          <w:sz w:val="28"/>
          <w:szCs w:val="28"/>
          <w:lang w:val="uk-UA" w:eastAsia="en-US"/>
        </w:rPr>
        <w:t>Андрій АПАНАСЕНКО</w:t>
      </w:r>
    </w:p>
    <w:p w:rsidR="00CC302C" w:rsidRPr="00CC302C" w:rsidRDefault="00CC302C" w:rsidP="00CC302C">
      <w:pPr>
        <w:tabs>
          <w:tab w:val="left" w:pos="0"/>
        </w:tabs>
        <w:spacing w:line="276" w:lineRule="auto"/>
        <w:jc w:val="both"/>
        <w:outlineLvl w:val="0"/>
        <w:rPr>
          <w:color w:val="FF0000"/>
          <w:sz w:val="28"/>
          <w:szCs w:val="28"/>
          <w:lang w:val="uk-UA"/>
        </w:rPr>
      </w:pPr>
    </w:p>
    <w:p w:rsidR="00B50F63" w:rsidRPr="00CC302C" w:rsidRDefault="00B50F63" w:rsidP="000C44CB">
      <w:pPr>
        <w:tabs>
          <w:tab w:val="left" w:pos="1340"/>
        </w:tabs>
        <w:jc w:val="both"/>
        <w:rPr>
          <w:sz w:val="26"/>
          <w:lang w:val="uk-UA"/>
        </w:rPr>
      </w:pPr>
    </w:p>
    <w:sectPr w:rsidR="00B50F63" w:rsidRPr="00CC302C" w:rsidSect="00CC302C">
      <w:headerReference w:type="default" r:id="rId9"/>
      <w:pgSz w:w="11906" w:h="16838"/>
      <w:pgMar w:top="851" w:right="567" w:bottom="567"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7D0C" w:rsidRDefault="00AC7D0C" w:rsidP="005D2601">
      <w:r>
        <w:separator/>
      </w:r>
    </w:p>
  </w:endnote>
  <w:endnote w:type="continuationSeparator" w:id="0">
    <w:p w:rsidR="00AC7D0C" w:rsidRDefault="00AC7D0C" w:rsidP="005D2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7D0C" w:rsidRDefault="00AC7D0C" w:rsidP="005D2601">
      <w:r>
        <w:separator/>
      </w:r>
    </w:p>
  </w:footnote>
  <w:footnote w:type="continuationSeparator" w:id="0">
    <w:p w:rsidR="00AC7D0C" w:rsidRDefault="00AC7D0C" w:rsidP="005D26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2601" w:rsidRDefault="005D260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26720"/>
    <w:multiLevelType w:val="hybridMultilevel"/>
    <w:tmpl w:val="8AB6E0C6"/>
    <w:lvl w:ilvl="0" w:tplc="A4E4692E">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4890EB4"/>
    <w:multiLevelType w:val="hybridMultilevel"/>
    <w:tmpl w:val="A0FC657E"/>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9E7A84"/>
    <w:multiLevelType w:val="hybridMultilevel"/>
    <w:tmpl w:val="D270BD04"/>
    <w:lvl w:ilvl="0" w:tplc="04190001">
      <w:start w:val="1"/>
      <w:numFmt w:val="bullet"/>
      <w:lvlText w:val=""/>
      <w:lvlJc w:val="left"/>
      <w:pPr>
        <w:tabs>
          <w:tab w:val="num" w:pos="1560"/>
        </w:tabs>
        <w:ind w:left="15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19C13123"/>
    <w:multiLevelType w:val="hybridMultilevel"/>
    <w:tmpl w:val="142631F6"/>
    <w:lvl w:ilvl="0" w:tplc="75C2F5B0">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C7668A8"/>
    <w:multiLevelType w:val="hybridMultilevel"/>
    <w:tmpl w:val="6ED8B608"/>
    <w:lvl w:ilvl="0" w:tplc="04190001">
      <w:start w:val="1"/>
      <w:numFmt w:val="bullet"/>
      <w:lvlText w:val=""/>
      <w:lvlJc w:val="left"/>
      <w:pPr>
        <w:tabs>
          <w:tab w:val="num" w:pos="1500"/>
        </w:tabs>
        <w:ind w:left="150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
    <w:nsid w:val="445828C3"/>
    <w:multiLevelType w:val="hybridMultilevel"/>
    <w:tmpl w:val="344CB340"/>
    <w:lvl w:ilvl="0" w:tplc="6334557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5C5D2DAB"/>
    <w:multiLevelType w:val="hybridMultilevel"/>
    <w:tmpl w:val="0F8261BE"/>
    <w:lvl w:ilvl="0" w:tplc="B99C06B8">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6D2C7DF1"/>
    <w:multiLevelType w:val="hybridMultilevel"/>
    <w:tmpl w:val="10B66A6C"/>
    <w:lvl w:ilvl="0" w:tplc="04190001">
      <w:start w:val="1"/>
      <w:numFmt w:val="bullet"/>
      <w:lvlText w:val=""/>
      <w:lvlJc w:val="left"/>
      <w:pPr>
        <w:tabs>
          <w:tab w:val="num" w:pos="1260"/>
        </w:tabs>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7A5902FF"/>
    <w:multiLevelType w:val="multilevel"/>
    <w:tmpl w:val="FDFEBB4E"/>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7E845386"/>
    <w:multiLevelType w:val="hybridMultilevel"/>
    <w:tmpl w:val="FEB87E4A"/>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6"/>
  </w:num>
  <w:num w:numId="8">
    <w:abstractNumId w:val="3"/>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E32"/>
    <w:rsid w:val="00035462"/>
    <w:rsid w:val="00045AAD"/>
    <w:rsid w:val="000C44CB"/>
    <w:rsid w:val="000C527D"/>
    <w:rsid w:val="000C629A"/>
    <w:rsid w:val="000E3AED"/>
    <w:rsid w:val="000F5BCD"/>
    <w:rsid w:val="001115A4"/>
    <w:rsid w:val="00112193"/>
    <w:rsid w:val="0011697D"/>
    <w:rsid w:val="001301E8"/>
    <w:rsid w:val="00134D55"/>
    <w:rsid w:val="0019086E"/>
    <w:rsid w:val="001E35F3"/>
    <w:rsid w:val="001E4DB5"/>
    <w:rsid w:val="001F287D"/>
    <w:rsid w:val="001F55F2"/>
    <w:rsid w:val="002F329D"/>
    <w:rsid w:val="00310756"/>
    <w:rsid w:val="00360E86"/>
    <w:rsid w:val="0038114C"/>
    <w:rsid w:val="00393D77"/>
    <w:rsid w:val="003A42E3"/>
    <w:rsid w:val="004D4DF5"/>
    <w:rsid w:val="004D5397"/>
    <w:rsid w:val="00506254"/>
    <w:rsid w:val="00556A6E"/>
    <w:rsid w:val="005B00FB"/>
    <w:rsid w:val="005D2601"/>
    <w:rsid w:val="005E2EEA"/>
    <w:rsid w:val="00604398"/>
    <w:rsid w:val="00612568"/>
    <w:rsid w:val="00704AB5"/>
    <w:rsid w:val="00753688"/>
    <w:rsid w:val="00776BBA"/>
    <w:rsid w:val="007A6BE0"/>
    <w:rsid w:val="007B25E9"/>
    <w:rsid w:val="007D1723"/>
    <w:rsid w:val="00811590"/>
    <w:rsid w:val="00857BCA"/>
    <w:rsid w:val="008E2CC9"/>
    <w:rsid w:val="009376E0"/>
    <w:rsid w:val="00944EEA"/>
    <w:rsid w:val="00962D1A"/>
    <w:rsid w:val="00981E5F"/>
    <w:rsid w:val="009A1136"/>
    <w:rsid w:val="009C19A9"/>
    <w:rsid w:val="009C6478"/>
    <w:rsid w:val="00A119E7"/>
    <w:rsid w:val="00A145C3"/>
    <w:rsid w:val="00A92F44"/>
    <w:rsid w:val="00AC7D0C"/>
    <w:rsid w:val="00AD2F6E"/>
    <w:rsid w:val="00AD3342"/>
    <w:rsid w:val="00B50F63"/>
    <w:rsid w:val="00B607B5"/>
    <w:rsid w:val="00B65575"/>
    <w:rsid w:val="00BD5F02"/>
    <w:rsid w:val="00BF35E2"/>
    <w:rsid w:val="00C03F9B"/>
    <w:rsid w:val="00C329EB"/>
    <w:rsid w:val="00C377A2"/>
    <w:rsid w:val="00C8712E"/>
    <w:rsid w:val="00CA2E32"/>
    <w:rsid w:val="00CC302C"/>
    <w:rsid w:val="00D14F0B"/>
    <w:rsid w:val="00D42701"/>
    <w:rsid w:val="00DA5D49"/>
    <w:rsid w:val="00DB3B36"/>
    <w:rsid w:val="00DD17E7"/>
    <w:rsid w:val="00DE287D"/>
    <w:rsid w:val="00E91C54"/>
    <w:rsid w:val="00EB3360"/>
    <w:rsid w:val="00ED1574"/>
    <w:rsid w:val="00ED1E23"/>
    <w:rsid w:val="00F04A72"/>
    <w:rsid w:val="00F301A8"/>
    <w:rsid w:val="00F461FD"/>
    <w:rsid w:val="00F806C1"/>
    <w:rsid w:val="00FE20F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B5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50F63"/>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E32"/>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qFormat/>
    <w:rsid w:val="00CA2E32"/>
    <w:pPr>
      <w:keepNext/>
      <w:tabs>
        <w:tab w:val="left" w:pos="5940"/>
      </w:tabs>
      <w:outlineLvl w:val="0"/>
    </w:pPr>
    <w:rPr>
      <w:b/>
      <w:bCs/>
      <w:i/>
      <w:iCs/>
      <w:lang w:val="uk-UA"/>
    </w:rPr>
  </w:style>
  <w:style w:type="paragraph" w:styleId="3">
    <w:name w:val="heading 3"/>
    <w:basedOn w:val="a"/>
    <w:next w:val="a"/>
    <w:link w:val="30"/>
    <w:semiHidden/>
    <w:unhideWhenUsed/>
    <w:qFormat/>
    <w:rsid w:val="00CA2E32"/>
    <w:pPr>
      <w:keepNext/>
      <w:spacing w:line="360" w:lineRule="auto"/>
      <w:jc w:val="center"/>
      <w:outlineLvl w:val="2"/>
    </w:pPr>
    <w:rPr>
      <w:b/>
      <w:bCs/>
      <w:sz w:val="2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A2E32"/>
    <w:rPr>
      <w:rFonts w:ascii="Times New Roman" w:eastAsia="Times New Roman" w:hAnsi="Times New Roman" w:cs="Times New Roman"/>
      <w:b/>
      <w:bCs/>
      <w:i/>
      <w:iCs/>
      <w:sz w:val="24"/>
      <w:szCs w:val="24"/>
      <w:lang w:eastAsia="ru-RU"/>
    </w:rPr>
  </w:style>
  <w:style w:type="character" w:customStyle="1" w:styleId="30">
    <w:name w:val="Заголовок 3 Знак"/>
    <w:basedOn w:val="a0"/>
    <w:link w:val="3"/>
    <w:semiHidden/>
    <w:rsid w:val="00CA2E32"/>
    <w:rPr>
      <w:rFonts w:ascii="Times New Roman" w:eastAsia="Times New Roman" w:hAnsi="Times New Roman" w:cs="Times New Roman"/>
      <w:b/>
      <w:bCs/>
      <w:sz w:val="20"/>
      <w:szCs w:val="20"/>
      <w:lang w:eastAsia="ru-RU"/>
    </w:rPr>
  </w:style>
  <w:style w:type="paragraph" w:styleId="a3">
    <w:name w:val="caption"/>
    <w:basedOn w:val="a"/>
    <w:next w:val="a"/>
    <w:semiHidden/>
    <w:unhideWhenUsed/>
    <w:qFormat/>
    <w:rsid w:val="00CA2E32"/>
    <w:pPr>
      <w:spacing w:line="360" w:lineRule="auto"/>
      <w:jc w:val="center"/>
    </w:pPr>
    <w:rPr>
      <w:b/>
      <w:bCs/>
      <w:sz w:val="20"/>
      <w:szCs w:val="20"/>
      <w:lang w:val="uk-UA"/>
    </w:rPr>
  </w:style>
  <w:style w:type="paragraph" w:styleId="a4">
    <w:name w:val="Balloon Text"/>
    <w:basedOn w:val="a"/>
    <w:link w:val="a5"/>
    <w:uiPriority w:val="99"/>
    <w:semiHidden/>
    <w:unhideWhenUsed/>
    <w:rsid w:val="00CA2E32"/>
    <w:rPr>
      <w:rFonts w:ascii="Tahoma" w:hAnsi="Tahoma" w:cs="Tahoma"/>
      <w:sz w:val="16"/>
      <w:szCs w:val="16"/>
    </w:rPr>
  </w:style>
  <w:style w:type="character" w:customStyle="1" w:styleId="a5">
    <w:name w:val="Текст выноски Знак"/>
    <w:basedOn w:val="a0"/>
    <w:link w:val="a4"/>
    <w:uiPriority w:val="99"/>
    <w:semiHidden/>
    <w:rsid w:val="00CA2E32"/>
    <w:rPr>
      <w:rFonts w:ascii="Tahoma" w:eastAsia="Times New Roman" w:hAnsi="Tahoma" w:cs="Tahoma"/>
      <w:sz w:val="16"/>
      <w:szCs w:val="16"/>
      <w:lang w:val="ru-RU" w:eastAsia="ru-RU"/>
    </w:rPr>
  </w:style>
  <w:style w:type="paragraph" w:styleId="a6">
    <w:name w:val="List Paragraph"/>
    <w:basedOn w:val="a"/>
    <w:uiPriority w:val="34"/>
    <w:qFormat/>
    <w:rsid w:val="00ED1574"/>
    <w:pPr>
      <w:ind w:left="720"/>
      <w:contextualSpacing/>
    </w:pPr>
  </w:style>
  <w:style w:type="paragraph" w:styleId="a7">
    <w:name w:val="header"/>
    <w:basedOn w:val="a"/>
    <w:link w:val="a8"/>
    <w:uiPriority w:val="99"/>
    <w:unhideWhenUsed/>
    <w:rsid w:val="005D2601"/>
    <w:pPr>
      <w:tabs>
        <w:tab w:val="center" w:pos="4677"/>
        <w:tab w:val="right" w:pos="9355"/>
      </w:tabs>
    </w:pPr>
  </w:style>
  <w:style w:type="character" w:customStyle="1" w:styleId="a8">
    <w:name w:val="Верхний колонтитул Знак"/>
    <w:basedOn w:val="a0"/>
    <w:link w:val="a7"/>
    <w:uiPriority w:val="99"/>
    <w:rsid w:val="005D2601"/>
    <w:rPr>
      <w:rFonts w:ascii="Times New Roman" w:eastAsia="Times New Roman" w:hAnsi="Times New Roman" w:cs="Times New Roman"/>
      <w:sz w:val="24"/>
      <w:szCs w:val="24"/>
      <w:lang w:val="ru-RU" w:eastAsia="ru-RU"/>
    </w:rPr>
  </w:style>
  <w:style w:type="paragraph" w:styleId="a9">
    <w:name w:val="footer"/>
    <w:basedOn w:val="a"/>
    <w:link w:val="aa"/>
    <w:uiPriority w:val="99"/>
    <w:unhideWhenUsed/>
    <w:rsid w:val="005D2601"/>
    <w:pPr>
      <w:tabs>
        <w:tab w:val="center" w:pos="4677"/>
        <w:tab w:val="right" w:pos="9355"/>
      </w:tabs>
    </w:pPr>
  </w:style>
  <w:style w:type="character" w:customStyle="1" w:styleId="aa">
    <w:name w:val="Нижний колонтитул Знак"/>
    <w:basedOn w:val="a0"/>
    <w:link w:val="a9"/>
    <w:uiPriority w:val="99"/>
    <w:rsid w:val="005D2601"/>
    <w:rPr>
      <w:rFonts w:ascii="Times New Roman" w:eastAsia="Times New Roman" w:hAnsi="Times New Roman" w:cs="Times New Roman"/>
      <w:sz w:val="24"/>
      <w:szCs w:val="24"/>
      <w:lang w:val="ru-RU" w:eastAsia="ru-RU"/>
    </w:rPr>
  </w:style>
  <w:style w:type="paragraph" w:styleId="ab">
    <w:name w:val="No Spacing"/>
    <w:link w:val="ac"/>
    <w:uiPriority w:val="1"/>
    <w:qFormat/>
    <w:rsid w:val="005D2601"/>
    <w:pPr>
      <w:spacing w:after="0" w:line="240" w:lineRule="auto"/>
    </w:pPr>
    <w:rPr>
      <w:rFonts w:eastAsiaTheme="minorEastAsia"/>
      <w:lang w:eastAsia="uk-UA"/>
    </w:rPr>
  </w:style>
  <w:style w:type="character" w:customStyle="1" w:styleId="ac">
    <w:name w:val="Без интервала Знак"/>
    <w:basedOn w:val="a0"/>
    <w:link w:val="ab"/>
    <w:uiPriority w:val="1"/>
    <w:rsid w:val="005D2601"/>
    <w:rPr>
      <w:rFonts w:eastAsiaTheme="minorEastAsia"/>
      <w:lang w:eastAsia="uk-UA"/>
    </w:rPr>
  </w:style>
  <w:style w:type="paragraph" w:styleId="HTML">
    <w:name w:val="HTML Preformatted"/>
    <w:basedOn w:val="a"/>
    <w:link w:val="HTML0"/>
    <w:rsid w:val="00B50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B50F63"/>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913762">
      <w:bodyDiv w:val="1"/>
      <w:marLeft w:val="0"/>
      <w:marRight w:val="0"/>
      <w:marTop w:val="0"/>
      <w:marBottom w:val="0"/>
      <w:divBdr>
        <w:top w:val="none" w:sz="0" w:space="0" w:color="auto"/>
        <w:left w:val="none" w:sz="0" w:space="0" w:color="auto"/>
        <w:bottom w:val="none" w:sz="0" w:space="0" w:color="auto"/>
        <w:right w:val="none" w:sz="0" w:space="0" w:color="auto"/>
      </w:divBdr>
    </w:div>
    <w:div w:id="806824403">
      <w:bodyDiv w:val="1"/>
      <w:marLeft w:val="0"/>
      <w:marRight w:val="0"/>
      <w:marTop w:val="0"/>
      <w:marBottom w:val="0"/>
      <w:divBdr>
        <w:top w:val="none" w:sz="0" w:space="0" w:color="auto"/>
        <w:left w:val="none" w:sz="0" w:space="0" w:color="auto"/>
        <w:bottom w:val="none" w:sz="0" w:space="0" w:color="auto"/>
        <w:right w:val="none" w:sz="0" w:space="0" w:color="auto"/>
      </w:divBdr>
    </w:div>
    <w:div w:id="940181443">
      <w:bodyDiv w:val="1"/>
      <w:marLeft w:val="0"/>
      <w:marRight w:val="0"/>
      <w:marTop w:val="0"/>
      <w:marBottom w:val="0"/>
      <w:divBdr>
        <w:top w:val="none" w:sz="0" w:space="0" w:color="auto"/>
        <w:left w:val="none" w:sz="0" w:space="0" w:color="auto"/>
        <w:bottom w:val="none" w:sz="0" w:space="0" w:color="auto"/>
        <w:right w:val="none" w:sz="0" w:space="0" w:color="auto"/>
      </w:divBdr>
    </w:div>
    <w:div w:id="1478763455">
      <w:bodyDiv w:val="1"/>
      <w:marLeft w:val="0"/>
      <w:marRight w:val="0"/>
      <w:marTop w:val="0"/>
      <w:marBottom w:val="0"/>
      <w:divBdr>
        <w:top w:val="none" w:sz="0" w:space="0" w:color="auto"/>
        <w:left w:val="none" w:sz="0" w:space="0" w:color="auto"/>
        <w:bottom w:val="none" w:sz="0" w:space="0" w:color="auto"/>
        <w:right w:val="none" w:sz="0" w:space="0" w:color="auto"/>
      </w:divBdr>
    </w:div>
    <w:div w:id="191720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TotalTime>
  <Pages>1</Pages>
  <Words>14820</Words>
  <Characters>8448</Characters>
  <Application>Microsoft Office Word</Application>
  <DocSecurity>0</DocSecurity>
  <Lines>70</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34</cp:revision>
  <cp:lastPrinted>2026-06-02T11:15:00Z</cp:lastPrinted>
  <dcterms:created xsi:type="dcterms:W3CDTF">2023-01-16T06:38:00Z</dcterms:created>
  <dcterms:modified xsi:type="dcterms:W3CDTF">2026-06-07T10:37:00Z</dcterms:modified>
</cp:coreProperties>
</file>