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2A6" w:rsidRPr="000E72A6" w:rsidRDefault="000E72A6" w:rsidP="000E72A6">
      <w:pPr>
        <w:spacing w:line="256" w:lineRule="auto"/>
        <w:jc w:val="center"/>
        <w:rPr>
          <w:rFonts w:ascii="Times New Roman" w:eastAsia="Calibri" w:hAnsi="Times New Roman" w:cs="Times New Roman"/>
          <w:sz w:val="26"/>
          <w:szCs w:val="26"/>
          <w:lang w:val="ru-UA"/>
        </w:rPr>
      </w:pPr>
      <w:r w:rsidRPr="000E72A6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43AB4915" wp14:editId="1D1F72F0">
            <wp:extent cx="4000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2A6" w:rsidRPr="000E72A6" w:rsidRDefault="000E72A6" w:rsidP="000E72A6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E72A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У К Р А Ї Н А </w:t>
      </w:r>
    </w:p>
    <w:p w:rsidR="000E72A6" w:rsidRPr="000E72A6" w:rsidRDefault="000E72A6" w:rsidP="000E72A6">
      <w:pPr>
        <w:keepNext/>
        <w:keepLines/>
        <w:spacing w:before="120"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E72A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КАРОЛІНО-БУГАЗЬКА СІЛЬСЬКА РАДА</w:t>
      </w:r>
    </w:p>
    <w:p w:rsidR="000E72A6" w:rsidRPr="000E72A6" w:rsidRDefault="000E72A6" w:rsidP="000E72A6">
      <w:pPr>
        <w:keepNext/>
        <w:keepLines/>
        <w:spacing w:after="0" w:line="254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E72A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БІЛГОРОД-ДНІСТРОВСЬКОГО РАЙОНУ ОДЕСЬКОЇ ОБЛАСТІ</w:t>
      </w:r>
    </w:p>
    <w:p w:rsidR="000E72A6" w:rsidRPr="000E72A6" w:rsidRDefault="000E72A6" w:rsidP="000E72A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0E72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Р І Ш Е Н </w:t>
      </w:r>
      <w:proofErr w:type="spellStart"/>
      <w:r w:rsidRPr="000E72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Н</w:t>
      </w:r>
      <w:proofErr w:type="spellEnd"/>
      <w:r w:rsidRPr="000E72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Я 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1077</w:t>
      </w:r>
      <w:r w:rsidRPr="000E72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E72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–</w:t>
      </w:r>
      <w:r w:rsidRPr="000E72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E72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VIII</w:t>
      </w:r>
    </w:p>
    <w:p w:rsidR="000E72A6" w:rsidRPr="000E72A6" w:rsidRDefault="000E72A6" w:rsidP="000E72A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  <w:r w:rsidRPr="000E72A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Тридцять сьома сесія восьмого скликання</w:t>
      </w:r>
    </w:p>
    <w:p w:rsidR="000E72A6" w:rsidRPr="000E72A6" w:rsidRDefault="000E72A6" w:rsidP="000E72A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uk-UA" w:eastAsia="ru-RU"/>
        </w:rPr>
      </w:pPr>
      <w:r w:rsidRPr="000E72A6">
        <w:rPr>
          <w:rFonts w:ascii="Times New Roman" w:eastAsia="Times New Roman" w:hAnsi="Times New Roman" w:cs="Times New Roman"/>
          <w:b/>
          <w:color w:val="000000"/>
          <w:sz w:val="26"/>
          <w:szCs w:val="20"/>
          <w:lang w:val="uk-UA" w:eastAsia="ru-RU"/>
        </w:rPr>
        <w:t>від « 29 » травня 2026 року</w:t>
      </w:r>
    </w:p>
    <w:p w:rsidR="00947DB4" w:rsidRPr="00947DB4" w:rsidRDefault="00947DB4" w:rsidP="00947DB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uk-UA"/>
        </w:rPr>
      </w:pPr>
    </w:p>
    <w:p w:rsidR="00947DB4" w:rsidRPr="00947DB4" w:rsidRDefault="00947DB4" w:rsidP="00947DB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47DB4" w:rsidRPr="00947DB4" w:rsidRDefault="00947DB4" w:rsidP="00947DB4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947DB4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Про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пого</w:t>
      </w:r>
      <w:r w:rsidRPr="00947DB4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дження Бюджетного регламенту проходження бюджетного процесу бюджету Кароліно-Бугазькій сільській територіальній громаді</w:t>
      </w:r>
    </w:p>
    <w:p w:rsidR="00947DB4" w:rsidRDefault="00947DB4" w:rsidP="00947D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</w:pPr>
      <w:r w:rsidRPr="00947DB4"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  <w:t>1555400000</w:t>
      </w:r>
    </w:p>
    <w:p w:rsidR="00947DB4" w:rsidRPr="00947DB4" w:rsidRDefault="00947DB4" w:rsidP="00947DB4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uk-UA"/>
        </w:rPr>
      </w:pPr>
      <w:r>
        <w:rPr>
          <w:rFonts w:ascii="Times New Roman" w:eastAsia="Calibri" w:hAnsi="Times New Roman" w:cs="Times New Roman"/>
          <w:sz w:val="16"/>
          <w:szCs w:val="16"/>
          <w:lang w:val="uk-UA"/>
        </w:rPr>
        <w:t xml:space="preserve">   (код бюджету)</w:t>
      </w:r>
    </w:p>
    <w:p w:rsidR="00947DB4" w:rsidRPr="00947DB4" w:rsidRDefault="00947DB4" w:rsidP="00947DB4">
      <w:pPr>
        <w:spacing w:before="240" w:after="20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47DB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Керуючись </w:t>
      </w:r>
      <w:r w:rsidR="00F93390" w:rsidRPr="00F93390">
        <w:rPr>
          <w:rFonts w:ascii="Times New Roman" w:eastAsia="Calibri" w:hAnsi="Times New Roman" w:cs="Times New Roman"/>
          <w:sz w:val="26"/>
          <w:szCs w:val="26"/>
          <w:lang w:val="uk-UA"/>
        </w:rPr>
        <w:t>норм</w:t>
      </w:r>
      <w:r w:rsidR="00F93390">
        <w:rPr>
          <w:rFonts w:ascii="Times New Roman" w:eastAsia="Calibri" w:hAnsi="Times New Roman" w:cs="Times New Roman"/>
          <w:sz w:val="26"/>
          <w:szCs w:val="26"/>
          <w:lang w:val="uk-UA"/>
        </w:rPr>
        <w:t>ами</w:t>
      </w:r>
      <w:r w:rsidR="00F93390" w:rsidRPr="00F9339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Бюджетного кодексу України (далі - Кодекс), законів України «Про місцеве самоврядування в Україні», «Про доступ до публічної інформації», «Про відкритість використання публічних коштів»</w:t>
      </w:r>
      <w:r w:rsidR="00F9339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Pr="00947DB4">
        <w:rPr>
          <w:rFonts w:ascii="Times New Roman" w:eastAsia="Calibri" w:hAnsi="Times New Roman" w:cs="Times New Roman"/>
          <w:sz w:val="26"/>
          <w:szCs w:val="26"/>
          <w:lang w:val="uk-UA"/>
        </w:rPr>
        <w:t>наказами Міністерства фінансів України від 31 травня 2019 року № 228 «Про затвердження Методичних рекомендацій щодо підготовки та затвердження Бюджетного регламенту проходження бюджетного процесу на місцевому рівн</w:t>
      </w:r>
      <w:r w:rsidR="00F93390">
        <w:rPr>
          <w:rFonts w:ascii="Times New Roman" w:eastAsia="Calibri" w:hAnsi="Times New Roman" w:cs="Times New Roman"/>
          <w:sz w:val="26"/>
          <w:szCs w:val="26"/>
          <w:lang w:val="uk-UA"/>
        </w:rPr>
        <w:t>і» та від 30 серпня 2021 року №</w:t>
      </w:r>
      <w:r w:rsidRPr="00947DB4">
        <w:rPr>
          <w:rFonts w:ascii="Times New Roman" w:eastAsia="Calibri" w:hAnsi="Times New Roman" w:cs="Times New Roman"/>
          <w:sz w:val="26"/>
          <w:szCs w:val="26"/>
          <w:lang w:val="uk-UA"/>
        </w:rPr>
        <w:t>488 «Про затвердження порядку обміну інформацією між Міністерством фінансів України та учасниками бюджетного процесу на місцевому рівні»</w:t>
      </w:r>
      <w:r w:rsidR="00F93390" w:rsidRPr="00F93390">
        <w:rPr>
          <w:lang w:val="uk-UA"/>
        </w:rPr>
        <w:t xml:space="preserve"> </w:t>
      </w:r>
      <w:r w:rsidR="00F93390" w:rsidRPr="00F93390">
        <w:rPr>
          <w:rFonts w:ascii="Times New Roman" w:eastAsia="Calibri" w:hAnsi="Times New Roman" w:cs="Times New Roman"/>
          <w:sz w:val="26"/>
          <w:szCs w:val="26"/>
          <w:lang w:val="uk-UA"/>
        </w:rPr>
        <w:t>та інши</w:t>
      </w:r>
      <w:r w:rsidR="00F93390">
        <w:rPr>
          <w:rFonts w:ascii="Times New Roman" w:eastAsia="Calibri" w:hAnsi="Times New Roman" w:cs="Times New Roman"/>
          <w:sz w:val="26"/>
          <w:szCs w:val="26"/>
          <w:lang w:val="uk-UA"/>
        </w:rPr>
        <w:t>ми</w:t>
      </w:r>
      <w:r w:rsidR="00F93390" w:rsidRPr="00F9339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нормативно-правов</w:t>
      </w:r>
      <w:r w:rsidR="00F93390">
        <w:rPr>
          <w:rFonts w:ascii="Times New Roman" w:eastAsia="Calibri" w:hAnsi="Times New Roman" w:cs="Times New Roman"/>
          <w:sz w:val="26"/>
          <w:szCs w:val="26"/>
          <w:lang w:val="uk-UA"/>
        </w:rPr>
        <w:t>ими</w:t>
      </w:r>
      <w:r w:rsidR="00F93390" w:rsidRPr="00F9339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акт</w:t>
      </w:r>
      <w:r w:rsidR="00F93390">
        <w:rPr>
          <w:rFonts w:ascii="Times New Roman" w:eastAsia="Calibri" w:hAnsi="Times New Roman" w:cs="Times New Roman"/>
          <w:sz w:val="26"/>
          <w:szCs w:val="26"/>
          <w:lang w:val="uk-UA"/>
        </w:rPr>
        <w:t>ами</w:t>
      </w:r>
      <w:r w:rsidR="00F93390" w:rsidRPr="00F9339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України, що регулюють бюджетні відносини</w:t>
      </w:r>
      <w:r w:rsidRPr="00947DB4">
        <w:rPr>
          <w:rFonts w:ascii="Times New Roman" w:eastAsia="Calibri" w:hAnsi="Times New Roman" w:cs="Times New Roman"/>
          <w:sz w:val="26"/>
          <w:szCs w:val="26"/>
          <w:lang w:val="uk-UA"/>
        </w:rPr>
        <w:t>, з метою вдосконалення регулювання бюджетного процесу на зас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адах прозорості та відкритості</w:t>
      </w:r>
      <w:r w:rsidRPr="00947DB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="001448C1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за погодженням згідно рішення </w:t>
      </w:r>
      <w:r w:rsidRPr="00947DB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виконавч</w:t>
      </w:r>
      <w:r w:rsidR="001448C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ого</w:t>
      </w:r>
      <w:r w:rsidRPr="00947DB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комітет</w:t>
      </w:r>
      <w:r w:rsidR="001448C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</w:t>
      </w:r>
      <w:r w:rsidRPr="00947DB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Кароліно-Бугазької сільської ради</w:t>
      </w:r>
      <w:r w:rsidR="001448C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22.08.2025р.№95, Кароліно-Бугазька сільська рада</w:t>
      </w:r>
    </w:p>
    <w:p w:rsidR="00947DB4" w:rsidRPr="00947DB4" w:rsidRDefault="001448C1" w:rsidP="00947D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ВИРІШИЛА</w:t>
      </w:r>
      <w:r w:rsidR="00947DB4" w:rsidRPr="00947DB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:</w:t>
      </w:r>
    </w:p>
    <w:p w:rsidR="00947DB4" w:rsidRPr="00947DB4" w:rsidRDefault="00947DB4" w:rsidP="00947DB4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947DB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 </w:t>
      </w:r>
      <w:r w:rsidR="001448C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Затвердити</w:t>
      </w:r>
      <w:r w:rsidRPr="00947DB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="00CC52A1" w:rsidRPr="00CC52A1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Бюджетний регламент проходження бюджетного процесу бюджету Кароліно-Бугазької сільської територіальної громади </w:t>
      </w:r>
      <w:r w:rsidRPr="00947DB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(додається).</w:t>
      </w:r>
    </w:p>
    <w:p w:rsidR="00947DB4" w:rsidRPr="00947DB4" w:rsidRDefault="001448C1" w:rsidP="00947DB4">
      <w:pPr>
        <w:spacing w:after="240" w:line="240" w:lineRule="auto"/>
        <w:ind w:right="-8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="00947DB4" w:rsidRPr="00947DB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Контроль за виконанням цього рішення покласти на постійну комісію сільської ради з питань фінансів, бюджету, планування соціально-економічного розвитку, інвестицій та міжнародного співробітництва.</w:t>
      </w:r>
    </w:p>
    <w:p w:rsidR="00947DB4" w:rsidRPr="00947DB4" w:rsidRDefault="00947DB4" w:rsidP="00947DB4">
      <w:pPr>
        <w:spacing w:after="20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947DB4" w:rsidRPr="00947DB4" w:rsidRDefault="00947DB4" w:rsidP="00947DB4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947DB4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Сільський голова            </w:t>
      </w:r>
      <w:r w:rsidR="000E72A6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ab/>
      </w:r>
      <w:r w:rsidR="000E72A6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ab/>
      </w:r>
      <w:r w:rsidR="000E72A6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ab/>
      </w:r>
      <w:r w:rsidR="000E72A6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ab/>
      </w:r>
      <w:r w:rsidR="000E72A6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ab/>
      </w:r>
      <w:r w:rsidRPr="00947DB4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Андрій АПАНАСЕНКО</w:t>
      </w:r>
    </w:p>
    <w:p w:rsidR="00D107B8" w:rsidRDefault="00D107B8" w:rsidP="007C189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8B7771" w:rsidRDefault="008B7771" w:rsidP="008B7771">
      <w:pPr>
        <w:spacing w:after="0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1448C1" w:rsidRDefault="001448C1" w:rsidP="008B7771">
      <w:pPr>
        <w:spacing w:after="0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1448C1" w:rsidRDefault="001448C1" w:rsidP="008B7771">
      <w:pPr>
        <w:spacing w:after="0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1448C1" w:rsidRDefault="001448C1" w:rsidP="008B7771">
      <w:pPr>
        <w:spacing w:after="0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E72A6" w:rsidRPr="000E72A6" w:rsidRDefault="000E72A6" w:rsidP="000E72A6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lastRenderedPageBreak/>
        <w:t>Додаток</w:t>
      </w:r>
    </w:p>
    <w:p w:rsidR="000E72A6" w:rsidRPr="000E72A6" w:rsidRDefault="000E72A6" w:rsidP="000E72A6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E72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до рішення Кароліно-Бугазької сільської ради №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1077</w:t>
      </w:r>
      <w:r w:rsidRPr="000E72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-VIII</w:t>
      </w:r>
    </w:p>
    <w:p w:rsidR="000E72A6" w:rsidRPr="000E72A6" w:rsidRDefault="000E72A6" w:rsidP="000E72A6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E72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від « 29»  травня 2026 року</w:t>
      </w:r>
    </w:p>
    <w:p w:rsidR="00CC52A1" w:rsidRDefault="00CC52A1" w:rsidP="007C189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7C189A" w:rsidRDefault="00CC52A1" w:rsidP="00CC52A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52A1">
        <w:rPr>
          <w:rFonts w:ascii="Times New Roman" w:hAnsi="Times New Roman" w:cs="Times New Roman"/>
          <w:b/>
          <w:sz w:val="28"/>
          <w:szCs w:val="28"/>
          <w:lang w:val="uk-UA"/>
        </w:rPr>
        <w:t>Бюджетний регламент проходження бюджетного процесу бюджету Кароліно-Бугазьк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 w:rsidRPr="00CC52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 територіальної громади</w:t>
      </w:r>
    </w:p>
    <w:p w:rsidR="00CC52A1" w:rsidRPr="00CC52A1" w:rsidRDefault="00CC52A1" w:rsidP="00CC52A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90682" w:rsidRPr="00CB4EBE" w:rsidRDefault="00CB4EBE" w:rsidP="00CB4E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Розділ 1. </w:t>
      </w:r>
      <w:r w:rsidR="006F58B4" w:rsidRPr="00CB4EBE">
        <w:rPr>
          <w:rFonts w:ascii="Times New Roman" w:hAnsi="Times New Roman" w:cs="Times New Roman"/>
          <w:b/>
          <w:sz w:val="28"/>
          <w:szCs w:val="28"/>
          <w:lang w:val="uk-UA"/>
        </w:rPr>
        <w:t>Загальні положення</w:t>
      </w:r>
    </w:p>
    <w:p w:rsidR="00190682" w:rsidRPr="00190682" w:rsidRDefault="00190682" w:rsidP="002A02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1. Бюджетний регламент проходження бюджетного процесу бюджету </w:t>
      </w:r>
      <w:r w:rsidR="00F93390" w:rsidRPr="00F93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Кароліно-Бугазької сільської </w:t>
      </w:r>
      <w:r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територіальної громади (далі – Бюджетний регламент) затверджується для:</w:t>
      </w:r>
    </w:p>
    <w:p w:rsidR="00190682" w:rsidRPr="00190682" w:rsidRDefault="00190682" w:rsidP="0019068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визначення основних організаційних засад проходження бюджетного процесу під час складання, розгляду, затвердження, виконання бюджету Кароліно-Бугазької сільської територіальної громади та звітування про його виконання;</w:t>
      </w:r>
    </w:p>
    <w:p w:rsidR="00190682" w:rsidRPr="00190682" w:rsidRDefault="00190682" w:rsidP="0019068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забезпечення координації та узгодженості дій між усіма учасниками бюджетного процесу;</w:t>
      </w:r>
    </w:p>
    <w:p w:rsidR="00190682" w:rsidRPr="00190682" w:rsidRDefault="00190682" w:rsidP="00F93390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 забезпечення прозорості та публічності бюджетного процесу.</w:t>
      </w:r>
    </w:p>
    <w:p w:rsidR="00190682" w:rsidRDefault="00190682" w:rsidP="002A025F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2. </w:t>
      </w:r>
      <w:r w:rsidRPr="008B7771">
        <w:rPr>
          <w:sz w:val="28"/>
          <w:szCs w:val="28"/>
          <w:lang w:val="uk-UA"/>
        </w:rPr>
        <w:t xml:space="preserve"> </w:t>
      </w:r>
      <w:r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Бюджетний регламент – це документ, який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егулює порядок </w:t>
      </w:r>
      <w:r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здійснення процедур на кожній стадії бюджет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ного процесу з урахуванням норм </w:t>
      </w:r>
      <w:r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 положень бюджетного законодавства і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изначає терміни їх виконання та </w:t>
      </w:r>
      <w:r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відповідальних учасників за своєчасне виконання відповідних заходів.</w:t>
      </w:r>
    </w:p>
    <w:p w:rsidR="00190682" w:rsidRPr="00190682" w:rsidRDefault="00190682" w:rsidP="002A02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3. Бюджетний регламент складається з наступних розділів:</w:t>
      </w:r>
    </w:p>
    <w:p w:rsidR="00190682" w:rsidRPr="00190682" w:rsidRDefault="00F93390" w:rsidP="0019068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="00190682"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порядок складання прогнозу бюджету </w:t>
      </w:r>
      <w:r w:rsidRPr="00F93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Кароліно-Бугазької сільської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90682" w:rsidRPr="00190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територіальної громади;</w:t>
      </w:r>
    </w:p>
    <w:p w:rsidR="00190682" w:rsidRDefault="00F93390" w:rsidP="00F9339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Pr="00F93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планування, підготовка та реалізація публ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ічних інвестиційних проєктів та </w:t>
      </w:r>
      <w:r w:rsidRPr="00F93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програм публічних інвестицій по бюджету Кароліно-Бугазької сільської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93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територіальної громади;</w:t>
      </w:r>
    </w:p>
    <w:p w:rsidR="00F93390" w:rsidRDefault="00F93390" w:rsidP="00F9339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порядок складання проекту </w:t>
      </w:r>
      <w:r w:rsidRPr="00F93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бюджету Кароліно-Бугазької сільської територіальної громади;</w:t>
      </w:r>
    </w:p>
    <w:p w:rsidR="00F93390" w:rsidRDefault="00F93390" w:rsidP="00F9339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Pr="00F93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розгляд проєкту рішення про бюджет Кароліно-Бугазької сільської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93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територіальної громади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сільською</w:t>
      </w:r>
      <w:r w:rsidRPr="00F93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радою;</w:t>
      </w:r>
    </w:p>
    <w:p w:rsidR="00F93390" w:rsidRDefault="00F93390" w:rsidP="00F9339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Pr="00F93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прийняття рішення про бюджет Кароліно-Бугазької сільської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територіальної </w:t>
      </w:r>
      <w:r w:rsidRPr="00F933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громади;</w:t>
      </w:r>
    </w:p>
    <w:p w:rsidR="00F93390" w:rsidRDefault="00CB4EBE" w:rsidP="00CB4E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організація виконання бюджету Кароліно-Бугазької сільської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територіальної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громади;</w:t>
      </w:r>
    </w:p>
    <w:p w:rsidR="00CB4EBE" w:rsidRDefault="00CB4EBE" w:rsidP="00CB4E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внесення змін до рішення про бюджет Кароліно-Бугазької сільської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територіальної громади;</w:t>
      </w:r>
    </w:p>
    <w:p w:rsidR="00CB4EBE" w:rsidRDefault="00CB4EBE" w:rsidP="00CB4EB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підготовка та розгляд звіту про виконання бюджету Кароліно-Бугазької сільської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територіальної громади.</w:t>
      </w:r>
    </w:p>
    <w:p w:rsidR="00CB4EBE" w:rsidRDefault="00CB4EBE" w:rsidP="002A02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4. Забезпечення процесу автома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тизації обміну інформацією щодо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показників бюджету Кароліно-Бугазької сільської територіальної громади на всіх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стадіях бюджетного процесу здійснює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ться за допомогою інформаційно-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аналітичної системи управління пла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нуванням та виконанням місцевих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бюджетів «LOGICA».</w:t>
      </w:r>
    </w:p>
    <w:p w:rsidR="00CB4EBE" w:rsidRDefault="00CB4EBE" w:rsidP="00CB4EBE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ab/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Порядок обміну інформацією між суб’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єктами інформаційного обміну, а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також перелік електронних документів, що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завантажуються до інформаційно-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аналітичної системи управління пла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нуванням та виконанням місцевих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бюджетів «LOGICA» та вивантажуються з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неї, визначаються Міністерством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фінансів України.</w:t>
      </w:r>
    </w:p>
    <w:p w:rsidR="00CB4EBE" w:rsidRPr="00CB4EBE" w:rsidRDefault="00CB4EBE" w:rsidP="00144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Розділ </w:t>
      </w:r>
      <w:r w:rsidRPr="00CB4E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2. Порядок складання</w:t>
      </w:r>
      <w:r w:rsidRPr="00CB4EBE">
        <w:rPr>
          <w:b/>
          <w:lang w:val="uk-UA"/>
        </w:rPr>
        <w:t xml:space="preserve"> </w:t>
      </w:r>
      <w:r w:rsidRPr="00CB4E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прогнозу бюджету Кароліно-Бугазької сільської територіальної громади</w:t>
      </w:r>
    </w:p>
    <w:p w:rsidR="00CB4EBE" w:rsidRDefault="00CB4EBE" w:rsidP="002A025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5. Прогноз бюджету Кароліно-Бугазької сільської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територіальної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 складається з дотриманням нор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 статті 751 Бюджетного кодексу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України та відповідно до цілей та пріорите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тів, визначених у прогнозних та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програмних документах економічного 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соціального розвитку України і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відповідної території, та з урахуванням Бюджетної декларації.</w:t>
      </w:r>
    </w:p>
    <w:p w:rsidR="00CB4EBE" w:rsidRDefault="00CB4EBE" w:rsidP="002A025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Відділ фінансів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Кароліно-Бугазької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ль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ської ради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(надалі Відділ фінансів) </w:t>
      </w:r>
      <w:r w:rsidRPr="00CB4E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спільно з іншими головними</w:t>
      </w:r>
      <w:r w:rsidR="002A025F" w:rsidRPr="002A025F">
        <w:rPr>
          <w:lang w:val="uk-UA"/>
        </w:rPr>
        <w:t xml:space="preserve"> </w:t>
      </w:r>
      <w:r w:rsidR="002A025F" w:rsidRP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розпорядниками складає прогноз бюджету громади</w:t>
      </w:r>
      <w:r w:rsid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– документ </w:t>
      </w:r>
      <w:r w:rsidR="002A025F" w:rsidRP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середньострокового бюджетного планування, що ви</w:t>
      </w:r>
      <w:r w:rsid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значає показники бюджету </w:t>
      </w:r>
      <w:r w:rsidR="002A025F" w:rsidRP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громади на середньостроковий період і </w:t>
      </w:r>
      <w:r w:rsid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є основою для складання проєкту </w:t>
      </w:r>
      <w:r w:rsidR="002A025F" w:rsidRP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бюджету громади.</w:t>
      </w:r>
    </w:p>
    <w:p w:rsidR="002A025F" w:rsidRDefault="002A025F" w:rsidP="002A025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6. Прогноз бюджету Кароліно-Бугазької сільської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територіальної </w:t>
      </w:r>
      <w:r w:rsidRP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 формується за такими напрямами:</w:t>
      </w:r>
    </w:p>
    <w:p w:rsidR="002A025F" w:rsidRPr="002A025F" w:rsidRDefault="002A025F" w:rsidP="002A025F">
      <w:pPr>
        <w:widowControl w:val="0"/>
        <w:autoSpaceDE w:val="0"/>
        <w:autoSpaceDN w:val="0"/>
        <w:spacing w:after="0" w:line="311" w:lineRule="exact"/>
        <w:rPr>
          <w:rFonts w:ascii="Times New Roman" w:eastAsia="Times New Roman" w:hAnsi="Calibri" w:cs="Times New Roman"/>
          <w:color w:val="000000"/>
          <w:sz w:val="28"/>
          <w:lang w:val="uk-UA"/>
        </w:rPr>
      </w:pP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1) загальна</w:t>
      </w:r>
      <w:r w:rsidRPr="002A025F">
        <w:rPr>
          <w:rFonts w:ascii="Times New Roman" w:eastAsia="Times New Roman" w:hAnsi="Calibri" w:cs="Times New Roman"/>
          <w:color w:val="000000"/>
          <w:spacing w:val="-2"/>
          <w:sz w:val="28"/>
          <w:lang w:val="uk-UA"/>
        </w:rPr>
        <w:t xml:space="preserve">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частина;</w:t>
      </w:r>
    </w:p>
    <w:p w:rsidR="002A025F" w:rsidRPr="002A025F" w:rsidRDefault="002A025F" w:rsidP="002A025F">
      <w:pPr>
        <w:widowControl w:val="0"/>
        <w:autoSpaceDE w:val="0"/>
        <w:autoSpaceDN w:val="0"/>
        <w:spacing w:before="11" w:after="0" w:line="311" w:lineRule="exact"/>
        <w:rPr>
          <w:rFonts w:ascii="Times New Roman" w:eastAsia="Times New Roman" w:hAnsi="Calibri" w:cs="Times New Roman"/>
          <w:color w:val="000000"/>
          <w:sz w:val="28"/>
          <w:lang w:val="uk-UA"/>
        </w:rPr>
      </w:pPr>
      <w:r w:rsidRPr="002A025F">
        <w:rPr>
          <w:rFonts w:ascii="Times New Roman" w:eastAsia="Times New Roman" w:hAnsi="Calibri" w:cs="Times New Roman"/>
          <w:color w:val="000000"/>
          <w:sz w:val="28"/>
          <w:lang w:val="uk-UA"/>
        </w:rPr>
        <w:t xml:space="preserve">2)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основні</w:t>
      </w:r>
      <w:r w:rsidRPr="002A025F">
        <w:rPr>
          <w:rFonts w:ascii="Times New Roman" w:eastAsia="Times New Roman" w:hAnsi="Calibri" w:cs="Times New Roman"/>
          <w:color w:val="000000"/>
          <w:spacing w:val="2"/>
          <w:sz w:val="28"/>
          <w:lang w:val="uk-UA"/>
        </w:rPr>
        <w:t xml:space="preserve">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прогнозні</w:t>
      </w:r>
      <w:r w:rsidRPr="002A025F">
        <w:rPr>
          <w:rFonts w:ascii="Times New Roman" w:eastAsia="Times New Roman" w:hAnsi="Calibri" w:cs="Times New Roman"/>
          <w:color w:val="000000"/>
          <w:spacing w:val="1"/>
          <w:sz w:val="28"/>
          <w:lang w:val="uk-UA"/>
        </w:rPr>
        <w:t xml:space="preserve">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показники</w:t>
      </w:r>
      <w:r w:rsidRPr="002A025F">
        <w:rPr>
          <w:rFonts w:ascii="Times New Roman" w:eastAsia="Times New Roman" w:hAnsi="Calibri" w:cs="Times New Roman"/>
          <w:color w:val="000000"/>
          <w:spacing w:val="4"/>
          <w:sz w:val="28"/>
          <w:lang w:val="uk-UA"/>
        </w:rPr>
        <w:t xml:space="preserve">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економічного</w:t>
      </w:r>
      <w:r w:rsidRPr="002A025F">
        <w:rPr>
          <w:rFonts w:ascii="Times New Roman" w:eastAsia="Times New Roman" w:hAnsi="Calibri" w:cs="Times New Roman"/>
          <w:color w:val="000000"/>
          <w:spacing w:val="-1"/>
          <w:sz w:val="28"/>
          <w:lang w:val="uk-UA"/>
        </w:rPr>
        <w:t xml:space="preserve">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і</w:t>
      </w:r>
      <w:r w:rsidRPr="002A025F">
        <w:rPr>
          <w:rFonts w:ascii="Times New Roman" w:eastAsia="Times New Roman" w:hAnsi="Calibri" w:cs="Times New Roman"/>
          <w:color w:val="000000"/>
          <w:spacing w:val="1"/>
          <w:sz w:val="28"/>
          <w:lang w:val="uk-UA"/>
        </w:rPr>
        <w:t xml:space="preserve">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соціального</w:t>
      </w:r>
      <w:r w:rsidRPr="002A025F">
        <w:rPr>
          <w:rFonts w:ascii="Times New Roman" w:eastAsia="Times New Roman" w:hAnsi="Calibri" w:cs="Times New Roman"/>
          <w:color w:val="000000"/>
          <w:spacing w:val="-1"/>
          <w:sz w:val="28"/>
          <w:lang w:val="uk-UA"/>
        </w:rPr>
        <w:t xml:space="preserve"> </w:t>
      </w:r>
      <w:r w:rsidRPr="002A025F">
        <w:rPr>
          <w:rFonts w:ascii="Times New Roman" w:eastAsia="Times New Roman" w:hAnsi="Times New Roman" w:cs="Times New Roman"/>
          <w:color w:val="000000"/>
          <w:spacing w:val="1"/>
          <w:sz w:val="28"/>
          <w:lang w:val="uk-UA"/>
        </w:rPr>
        <w:t>розвитку</w:t>
      </w:r>
      <w:r w:rsidRPr="002A025F">
        <w:rPr>
          <w:rFonts w:ascii="Times New Roman" w:eastAsia="Times New Roman" w:hAnsi="Calibri" w:cs="Times New Roman"/>
          <w:color w:val="000000"/>
          <w:sz w:val="28"/>
          <w:lang w:val="uk-UA"/>
        </w:rPr>
        <w:t>;</w:t>
      </w:r>
    </w:p>
    <w:p w:rsidR="002A025F" w:rsidRPr="002A025F" w:rsidRDefault="002A025F" w:rsidP="002A025F">
      <w:pPr>
        <w:widowControl w:val="0"/>
        <w:autoSpaceDE w:val="0"/>
        <w:autoSpaceDN w:val="0"/>
        <w:spacing w:before="11" w:after="0" w:line="311" w:lineRule="exact"/>
        <w:rPr>
          <w:rFonts w:ascii="Times New Roman" w:eastAsia="Times New Roman" w:hAnsi="Calibri" w:cs="Times New Roman"/>
          <w:color w:val="000000"/>
          <w:sz w:val="28"/>
          <w:lang w:val="uk-UA"/>
        </w:rPr>
      </w:pPr>
      <w:r w:rsidRPr="002A025F">
        <w:rPr>
          <w:rFonts w:ascii="Times New Roman" w:eastAsia="Times New Roman" w:hAnsi="Calibri" w:cs="Times New Roman"/>
          <w:color w:val="000000"/>
          <w:sz w:val="28"/>
          <w:lang w:val="uk-UA"/>
        </w:rPr>
        <w:t xml:space="preserve">3)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загальні</w:t>
      </w:r>
      <w:r w:rsidRPr="002A025F">
        <w:rPr>
          <w:rFonts w:ascii="Times New Roman" w:eastAsia="Times New Roman" w:hAnsi="Calibri" w:cs="Times New Roman"/>
          <w:color w:val="000000"/>
          <w:spacing w:val="2"/>
          <w:sz w:val="28"/>
          <w:lang w:val="uk-UA"/>
        </w:rPr>
        <w:t xml:space="preserve">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показники</w:t>
      </w:r>
      <w:r w:rsidRPr="002A025F">
        <w:rPr>
          <w:rFonts w:ascii="Times New Roman" w:eastAsia="Times New Roman" w:hAnsi="Calibri" w:cs="Times New Roman"/>
          <w:color w:val="000000"/>
          <w:spacing w:val="2"/>
          <w:sz w:val="28"/>
          <w:lang w:val="uk-UA"/>
        </w:rPr>
        <w:t xml:space="preserve">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бюджету;</w:t>
      </w:r>
    </w:p>
    <w:p w:rsidR="002A025F" w:rsidRPr="002A025F" w:rsidRDefault="002A025F" w:rsidP="002A025F">
      <w:pPr>
        <w:widowControl w:val="0"/>
        <w:autoSpaceDE w:val="0"/>
        <w:autoSpaceDN w:val="0"/>
        <w:spacing w:before="11" w:after="0" w:line="311" w:lineRule="exact"/>
        <w:rPr>
          <w:rFonts w:ascii="Times New Roman" w:eastAsia="Times New Roman" w:hAnsi="Calibri" w:cs="Times New Roman"/>
          <w:color w:val="000000"/>
          <w:sz w:val="28"/>
          <w:lang w:val="uk-UA"/>
        </w:rPr>
      </w:pPr>
      <w:r w:rsidRPr="002A025F">
        <w:rPr>
          <w:rFonts w:ascii="Times New Roman" w:eastAsia="Times New Roman" w:hAnsi="Calibri" w:cs="Times New Roman"/>
          <w:color w:val="000000"/>
          <w:sz w:val="28"/>
          <w:lang w:val="uk-UA"/>
        </w:rPr>
        <w:t xml:space="preserve">4)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показники</w:t>
      </w:r>
      <w:r w:rsidRPr="002A025F">
        <w:rPr>
          <w:rFonts w:ascii="Times New Roman" w:eastAsia="Times New Roman" w:hAnsi="Calibri" w:cs="Times New Roman"/>
          <w:color w:val="000000"/>
          <w:spacing w:val="-1"/>
          <w:sz w:val="28"/>
          <w:lang w:val="uk-UA"/>
        </w:rPr>
        <w:t xml:space="preserve">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доходів</w:t>
      </w:r>
      <w:r w:rsidRPr="002A025F">
        <w:rPr>
          <w:rFonts w:ascii="Times New Roman" w:eastAsia="Times New Roman" w:hAnsi="Calibri" w:cs="Times New Roman"/>
          <w:color w:val="000000"/>
          <w:sz w:val="28"/>
          <w:lang w:val="uk-UA"/>
        </w:rPr>
        <w:t xml:space="preserve"> </w:t>
      </w:r>
      <w:r w:rsidRPr="002A025F">
        <w:rPr>
          <w:rFonts w:ascii="Times New Roman" w:eastAsia="Times New Roman" w:hAnsi="Times New Roman" w:cs="Times New Roman"/>
          <w:color w:val="000000"/>
          <w:sz w:val="28"/>
          <w:lang w:val="uk-UA"/>
        </w:rPr>
        <w:t>бюджету;</w:t>
      </w:r>
    </w:p>
    <w:p w:rsidR="002A025F" w:rsidRPr="002A025F" w:rsidRDefault="002A025F" w:rsidP="002A025F">
      <w:pPr>
        <w:widowControl w:val="0"/>
        <w:autoSpaceDE w:val="0"/>
        <w:autoSpaceDN w:val="0"/>
        <w:spacing w:before="11" w:after="0" w:line="311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A025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5)</w:t>
      </w:r>
      <w:r w:rsidRPr="002A025F">
        <w:rPr>
          <w:rFonts w:ascii="Times New Roman" w:hAnsi="Times New Roman" w:cs="Times New Roman"/>
          <w:sz w:val="28"/>
          <w:szCs w:val="28"/>
          <w:lang w:val="uk-UA"/>
        </w:rPr>
        <w:t xml:space="preserve"> показники фінансування бюджету, показники місцевого боргу </w:t>
      </w:r>
      <w:r w:rsidRPr="002A025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гарантованого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сільською</w:t>
      </w:r>
      <w:r w:rsidRPr="002A025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територіальною гро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мадою боргу та надання місцевих </w:t>
      </w:r>
      <w:r w:rsidRPr="002A025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гарантій;</w:t>
      </w:r>
    </w:p>
    <w:p w:rsidR="002A025F" w:rsidRDefault="002A025F" w:rsidP="002A02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6) </w:t>
      </w:r>
      <w:r w:rsidRP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показники видатків бюджету, а також сукупний обсяг публічних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інвестицій;</w:t>
      </w:r>
    </w:p>
    <w:p w:rsidR="002A025F" w:rsidRDefault="002A025F" w:rsidP="002A02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7) </w:t>
      </w:r>
      <w:r w:rsidRP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 розвитку;</w:t>
      </w:r>
    </w:p>
    <w:p w:rsidR="002A025F" w:rsidRDefault="002A025F" w:rsidP="002A02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8) </w:t>
      </w:r>
      <w:r w:rsidRP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взаємовідносини бюджету з іншими бюджетами;</w:t>
      </w:r>
    </w:p>
    <w:p w:rsidR="002A025F" w:rsidRPr="002A025F" w:rsidRDefault="002A025F" w:rsidP="002A02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9) </w:t>
      </w:r>
      <w:r w:rsidRPr="002A02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інші положення та показники прогнозу бюджету.</w:t>
      </w:r>
    </w:p>
    <w:p w:rsidR="00743F86" w:rsidRPr="00743F86" w:rsidRDefault="00743F86" w:rsidP="00743F86">
      <w:pPr>
        <w:widowControl w:val="0"/>
        <w:autoSpaceDE w:val="0"/>
        <w:autoSpaceDN w:val="0"/>
        <w:spacing w:after="0" w:line="240" w:lineRule="auto"/>
        <w:ind w:left="566"/>
        <w:jc w:val="both"/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</w:pPr>
      <w:r w:rsidRPr="00743F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Стаття</w:t>
      </w:r>
      <w:r w:rsidRPr="00743F86">
        <w:rPr>
          <w:rFonts w:ascii="Times New Roman" w:eastAsia="Times New Roman" w:hAnsi="Calibri" w:cs="Times New Roman"/>
          <w:color w:val="000000"/>
          <w:spacing w:val="7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Calibri" w:cs="Times New Roman"/>
          <w:color w:val="000000"/>
          <w:spacing w:val="2"/>
          <w:sz w:val="28"/>
          <w:szCs w:val="28"/>
          <w:lang w:val="uk-UA"/>
        </w:rPr>
        <w:t>7.</w:t>
      </w:r>
      <w:r w:rsidRPr="00743F86">
        <w:rPr>
          <w:rFonts w:ascii="Times New Roman" w:eastAsia="Times New Roman" w:hAnsi="Calibri" w:cs="Times New Roman"/>
          <w:color w:val="000000"/>
          <w:spacing w:val="7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Pr="00743F86">
        <w:rPr>
          <w:rFonts w:ascii="Times New Roman" w:eastAsia="Times New Roman" w:hAnsi="Calibri" w:cs="Times New Roman"/>
          <w:color w:val="000000"/>
          <w:spacing w:val="79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загальній</w:t>
      </w:r>
      <w:r w:rsidRPr="00743F86">
        <w:rPr>
          <w:rFonts w:ascii="Times New Roman" w:eastAsia="Times New Roman" w:hAnsi="Calibri" w:cs="Times New Roman"/>
          <w:color w:val="000000"/>
          <w:spacing w:val="7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частині</w:t>
      </w:r>
      <w:r w:rsidRPr="00743F86">
        <w:rPr>
          <w:rFonts w:ascii="Times New Roman" w:eastAsia="Times New Roman" w:hAnsi="Calibri" w:cs="Times New Roman"/>
          <w:color w:val="000000"/>
          <w:spacing w:val="8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наводиться</w:t>
      </w:r>
      <w:r w:rsidRPr="00743F86">
        <w:rPr>
          <w:rFonts w:ascii="Times New Roman" w:eastAsia="Times New Roman" w:hAnsi="Calibri" w:cs="Times New Roman"/>
          <w:color w:val="000000"/>
          <w:spacing w:val="79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інформація</w:t>
      </w:r>
      <w:r w:rsidRPr="00743F86">
        <w:rPr>
          <w:rFonts w:ascii="Times New Roman" w:eastAsia="Times New Roman" w:hAnsi="Calibri" w:cs="Times New Roman"/>
          <w:color w:val="000000"/>
          <w:spacing w:val="7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щодо</w:t>
      </w:r>
      <w:r w:rsidRPr="00743F86">
        <w:rPr>
          <w:rFonts w:ascii="Times New Roman" w:eastAsia="Times New Roman" w:hAnsi="Calibri" w:cs="Times New Roman"/>
          <w:color w:val="000000"/>
          <w:spacing w:val="83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/>
        </w:rPr>
        <w:t>поточного</w:t>
      </w:r>
    </w:p>
    <w:p w:rsidR="00743F86" w:rsidRPr="00743F86" w:rsidRDefault="00743F86" w:rsidP="00743F8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</w:pP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стану</w:t>
      </w:r>
      <w:r w:rsidRPr="00743F86">
        <w:rPr>
          <w:rFonts w:ascii="Times New Roman" w:eastAsia="Times New Roman" w:hAnsi="Calibri" w:cs="Times New Roman"/>
          <w:color w:val="000000"/>
          <w:spacing w:val="279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соціально</w:t>
      </w:r>
      <w:r w:rsidRPr="00743F86"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>-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економічного</w:t>
      </w:r>
      <w:r w:rsidRPr="00743F86">
        <w:rPr>
          <w:rFonts w:ascii="Times New Roman" w:eastAsia="Times New Roman" w:hAnsi="Calibri" w:cs="Times New Roman"/>
          <w:color w:val="000000"/>
          <w:spacing w:val="27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розвитку</w:t>
      </w:r>
      <w:r w:rsidRPr="00743F86">
        <w:rPr>
          <w:rFonts w:ascii="Times New Roman" w:eastAsia="Times New Roman" w:hAnsi="Calibri" w:cs="Times New Roman"/>
          <w:color w:val="000000"/>
          <w:spacing w:val="279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громади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743F86">
        <w:rPr>
          <w:rFonts w:ascii="Times New Roman" w:eastAsia="Times New Roman" w:hAnsi="Calibri" w:cs="Times New Roman"/>
          <w:color w:val="000000"/>
          <w:spacing w:val="28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показників</w:t>
      </w:r>
      <w:r w:rsidRPr="00743F86">
        <w:rPr>
          <w:rFonts w:ascii="Times New Roman" w:eastAsia="Times New Roman" w:hAnsi="Calibri" w:cs="Times New Roman"/>
          <w:color w:val="000000"/>
          <w:spacing w:val="27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соціально</w:t>
      </w:r>
      <w:r w:rsidRPr="00743F86"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>-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економічного</w:t>
      </w:r>
      <w:r w:rsidRPr="00743F86">
        <w:rPr>
          <w:rFonts w:ascii="Times New Roman" w:eastAsia="Times New Roman" w:hAnsi="Calibri" w:cs="Times New Roman"/>
          <w:color w:val="000000"/>
          <w:spacing w:val="6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розвитку</w:t>
      </w:r>
      <w:r w:rsidRPr="00743F86">
        <w:rPr>
          <w:rFonts w:ascii="Times New Roman" w:eastAsia="Times New Roman" w:hAnsi="Calibri" w:cs="Times New Roman"/>
          <w:color w:val="000000"/>
          <w:spacing w:val="68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громади</w:t>
      </w:r>
      <w:r w:rsidRPr="00743F86">
        <w:rPr>
          <w:rFonts w:ascii="Times New Roman" w:eastAsia="Times New Roman" w:hAnsi="Calibri" w:cs="Times New Roman"/>
          <w:color w:val="000000"/>
          <w:spacing w:val="6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Pr="00743F86">
        <w:rPr>
          <w:rFonts w:ascii="Times New Roman" w:eastAsia="Times New Roman" w:hAnsi="Calibri" w:cs="Times New Roman"/>
          <w:color w:val="000000"/>
          <w:spacing w:val="6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державних</w:t>
      </w:r>
      <w:r w:rsidRPr="00743F86">
        <w:rPr>
          <w:rFonts w:ascii="Times New Roman" w:eastAsia="Times New Roman" w:hAnsi="Calibri" w:cs="Times New Roman"/>
          <w:color w:val="000000"/>
          <w:spacing w:val="6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соціальних</w:t>
      </w:r>
      <w:r w:rsidRPr="00743F86">
        <w:rPr>
          <w:rFonts w:ascii="Times New Roman" w:eastAsia="Times New Roman" w:hAnsi="Calibri" w:cs="Times New Roman"/>
          <w:color w:val="000000"/>
          <w:spacing w:val="6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стандартів,</w:t>
      </w:r>
      <w:r w:rsidRPr="00743F86">
        <w:rPr>
          <w:rFonts w:ascii="Times New Roman" w:eastAsia="Times New Roman" w:hAnsi="Calibri" w:cs="Times New Roman"/>
          <w:color w:val="000000"/>
          <w:spacing w:val="63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на</w:t>
      </w:r>
      <w:r w:rsidRPr="00743F86">
        <w:rPr>
          <w:rFonts w:ascii="Times New Roman" w:eastAsia="Times New Roman" w:hAnsi="Calibri" w:cs="Times New Roman"/>
          <w:color w:val="000000"/>
          <w:spacing w:val="6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основі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яких</w:t>
      </w:r>
      <w:r w:rsidRPr="00743F86">
        <w:rPr>
          <w:rFonts w:ascii="Times New Roman" w:eastAsia="Times New Roman" w:hAnsi="Calibri" w:cs="Times New Roman"/>
          <w:color w:val="000000"/>
          <w:spacing w:val="13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ґрунтується</w:t>
      </w:r>
      <w:r w:rsidRPr="00743F86">
        <w:rPr>
          <w:rFonts w:ascii="Times New Roman" w:eastAsia="Times New Roman" w:hAnsi="Calibri" w:cs="Times New Roman"/>
          <w:color w:val="000000"/>
          <w:spacing w:val="134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прогноз,</w:t>
      </w:r>
      <w:r w:rsidRPr="00743F86">
        <w:rPr>
          <w:rFonts w:ascii="Times New Roman" w:eastAsia="Times New Roman" w:hAnsi="Calibri" w:cs="Times New Roman"/>
          <w:color w:val="000000"/>
          <w:spacing w:val="13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цілі</w:t>
      </w:r>
      <w:r w:rsidRPr="00743F86">
        <w:rPr>
          <w:rFonts w:ascii="Times New Roman" w:eastAsia="Times New Roman" w:hAnsi="Calibri" w:cs="Times New Roman"/>
          <w:color w:val="000000"/>
          <w:spacing w:val="13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державної</w:t>
      </w:r>
      <w:r w:rsidRPr="00743F86">
        <w:rPr>
          <w:rFonts w:ascii="Times New Roman" w:eastAsia="Times New Roman" w:hAnsi="Calibri" w:cs="Times New Roman"/>
          <w:color w:val="000000"/>
          <w:spacing w:val="13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політики</w:t>
      </w:r>
      <w:r w:rsidRPr="00743F86">
        <w:rPr>
          <w:rFonts w:ascii="Times New Roman" w:eastAsia="Times New Roman" w:hAnsi="Calibri" w:cs="Times New Roman"/>
          <w:color w:val="000000"/>
          <w:spacing w:val="13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Pr="00743F86">
        <w:rPr>
          <w:rFonts w:ascii="Times New Roman" w:eastAsia="Times New Roman" w:hAnsi="Calibri" w:cs="Times New Roman"/>
          <w:color w:val="000000"/>
          <w:spacing w:val="13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завдання</w:t>
      </w:r>
      <w:r w:rsidRPr="00743F86">
        <w:rPr>
          <w:rFonts w:ascii="Times New Roman" w:eastAsia="Times New Roman" w:hAnsi="Calibri" w:cs="Times New Roman"/>
          <w:color w:val="000000"/>
          <w:spacing w:val="137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сільських</w:t>
      </w:r>
      <w:r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програм,</w:t>
      </w:r>
      <w:r w:rsidRPr="00743F86">
        <w:rPr>
          <w:rFonts w:ascii="Times New Roman" w:eastAsia="Times New Roman" w:hAnsi="Calibri" w:cs="Times New Roman"/>
          <w:color w:val="000000"/>
          <w:spacing w:val="44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які</w:t>
      </w:r>
      <w:r w:rsidRPr="00743F86">
        <w:rPr>
          <w:rFonts w:ascii="Times New Roman" w:eastAsia="Times New Roman" w:hAnsi="Calibri" w:cs="Times New Roman"/>
          <w:color w:val="000000"/>
          <w:spacing w:val="4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будуть</w:t>
      </w:r>
      <w:r w:rsidRPr="00743F86">
        <w:rPr>
          <w:rFonts w:ascii="Times New Roman" w:eastAsia="Times New Roman" w:hAnsi="Calibri" w:cs="Times New Roman"/>
          <w:color w:val="000000"/>
          <w:spacing w:val="44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реалізовуватись,</w:t>
      </w:r>
      <w:r w:rsidRPr="00743F86">
        <w:rPr>
          <w:rFonts w:ascii="Times New Roman" w:eastAsia="Times New Roman" w:hAnsi="Calibri" w:cs="Times New Roman"/>
          <w:color w:val="000000"/>
          <w:spacing w:val="43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очікувані</w:t>
      </w:r>
      <w:r w:rsidRPr="00743F86">
        <w:rPr>
          <w:rFonts w:ascii="Times New Roman" w:eastAsia="Times New Roman" w:hAnsi="Calibri" w:cs="Times New Roman"/>
          <w:color w:val="000000"/>
          <w:spacing w:val="4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результати</w:t>
      </w:r>
      <w:r w:rsidRPr="00743F86">
        <w:rPr>
          <w:rFonts w:ascii="Times New Roman" w:eastAsia="Times New Roman" w:hAnsi="Calibri" w:cs="Times New Roman"/>
          <w:color w:val="000000"/>
          <w:spacing w:val="43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Pr="00743F86">
        <w:rPr>
          <w:rFonts w:ascii="Times New Roman" w:eastAsia="Times New Roman" w:hAnsi="Calibri" w:cs="Times New Roman"/>
          <w:color w:val="000000"/>
          <w:spacing w:val="4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можливі</w:t>
      </w:r>
      <w:r w:rsidRPr="00743F86">
        <w:rPr>
          <w:rFonts w:ascii="Times New Roman" w:eastAsia="Times New Roman" w:hAnsi="Calibri" w:cs="Times New Roman"/>
          <w:color w:val="000000"/>
          <w:spacing w:val="4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ризики</w:t>
      </w:r>
      <w:r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невиконання</w:t>
      </w:r>
      <w:r w:rsidRPr="00743F86">
        <w:rPr>
          <w:rFonts w:ascii="Times New Roman" w:eastAsia="Times New Roman" w:hAnsi="Calibri" w:cs="Times New Roman"/>
          <w:color w:val="000000"/>
          <w:spacing w:val="6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прогнозних</w:t>
      </w:r>
      <w:r w:rsidRPr="00743F86">
        <w:rPr>
          <w:rFonts w:ascii="Times New Roman" w:eastAsia="Times New Roman" w:hAnsi="Calibri" w:cs="Times New Roman"/>
          <w:color w:val="000000"/>
          <w:spacing w:val="6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показників,</w:t>
      </w:r>
      <w:r w:rsidRPr="00743F86">
        <w:rPr>
          <w:rFonts w:ascii="Times New Roman" w:eastAsia="Times New Roman" w:hAnsi="Calibri" w:cs="Times New Roman"/>
          <w:color w:val="000000"/>
          <w:spacing w:val="63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заходи</w:t>
      </w:r>
      <w:r w:rsidRPr="00743F86">
        <w:rPr>
          <w:rFonts w:ascii="Times New Roman" w:eastAsia="Times New Roman" w:hAnsi="Calibri" w:cs="Times New Roman"/>
          <w:color w:val="000000"/>
          <w:spacing w:val="6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</w:t>
      </w:r>
      <w:r w:rsidRPr="00743F86">
        <w:rPr>
          <w:rFonts w:ascii="Times New Roman" w:eastAsia="Times New Roman" w:hAnsi="Calibri" w:cs="Times New Roman"/>
          <w:color w:val="000000"/>
          <w:spacing w:val="64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мінімізації</w:t>
      </w:r>
      <w:r w:rsidRPr="00743F86">
        <w:rPr>
          <w:rFonts w:ascii="Times New Roman" w:eastAsia="Times New Roman" w:hAnsi="Calibri" w:cs="Times New Roman"/>
          <w:color w:val="000000"/>
          <w:spacing w:val="63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впливу</w:t>
      </w:r>
      <w:r w:rsidRPr="00743F86">
        <w:rPr>
          <w:rFonts w:ascii="Times New Roman" w:eastAsia="Times New Roman" w:hAnsi="Calibri" w:cs="Times New Roman"/>
          <w:color w:val="000000"/>
          <w:spacing w:val="6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фіскальних</w:t>
      </w:r>
      <w:r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ризиків</w:t>
      </w:r>
      <w:r w:rsidRPr="00743F86">
        <w:rPr>
          <w:rFonts w:ascii="Times New Roman" w:eastAsia="Times New Roman" w:hAnsi="Calibri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на</w:t>
      </w:r>
      <w:r w:rsidRPr="00743F86"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показники</w:t>
      </w:r>
      <w:r w:rsidRPr="00743F86">
        <w:rPr>
          <w:rFonts w:ascii="Times New Roman" w:eastAsia="Times New Roman" w:hAnsi="Calibri" w:cs="Times New Roman"/>
          <w:color w:val="000000"/>
          <w:spacing w:val="2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бюджету</w:t>
      </w:r>
      <w:r w:rsidRPr="00743F86">
        <w:rPr>
          <w:rFonts w:ascii="Times New Roman" w:eastAsia="Times New Roman" w:hAnsi="Calibri" w:cs="Times New Roman"/>
          <w:color w:val="000000"/>
          <w:spacing w:val="2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тощо.</w:t>
      </w:r>
    </w:p>
    <w:p w:rsidR="00743F86" w:rsidRPr="00743F86" w:rsidRDefault="00743F86" w:rsidP="00743F8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</w:pPr>
      <w:r w:rsidRPr="00743F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Стаття</w:t>
      </w:r>
      <w:r w:rsidRPr="00743F86">
        <w:rPr>
          <w:rFonts w:ascii="Times New Roman" w:eastAsia="Times New Roman" w:hAnsi="Calibri" w:cs="Times New Roman"/>
          <w:color w:val="000000"/>
          <w:spacing w:val="163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Calibri" w:cs="Times New Roman"/>
          <w:color w:val="000000"/>
          <w:spacing w:val="2"/>
          <w:sz w:val="28"/>
          <w:szCs w:val="28"/>
          <w:lang w:val="uk-UA"/>
        </w:rPr>
        <w:t>8.</w:t>
      </w:r>
      <w:r w:rsidRPr="00743F86">
        <w:rPr>
          <w:rFonts w:ascii="Times New Roman" w:eastAsia="Times New Roman" w:hAnsi="Calibri" w:cs="Times New Roman"/>
          <w:color w:val="000000"/>
          <w:spacing w:val="164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Прогноз</w:t>
      </w:r>
      <w:r w:rsidRPr="00743F86">
        <w:rPr>
          <w:rFonts w:ascii="Times New Roman" w:eastAsia="Times New Roman" w:hAnsi="Calibri" w:cs="Times New Roman"/>
          <w:color w:val="000000"/>
          <w:spacing w:val="16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бюджету</w:t>
      </w:r>
      <w:r w:rsidRPr="00743F86">
        <w:rPr>
          <w:rFonts w:ascii="Times New Roman" w:eastAsia="Times New Roman" w:hAnsi="Calibri" w:cs="Times New Roman"/>
          <w:color w:val="000000"/>
          <w:spacing w:val="169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Кароліно-Бугазької сільської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територіальної</w:t>
      </w:r>
      <w:r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громади</w:t>
      </w:r>
      <w:r w:rsidRPr="00743F86">
        <w:rPr>
          <w:rFonts w:ascii="Times New Roman" w:eastAsia="Times New Roman" w:hAnsi="Calibri" w:cs="Times New Roman"/>
          <w:color w:val="000000"/>
          <w:spacing w:val="17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формується</w:t>
      </w:r>
      <w:r w:rsidRPr="00743F86">
        <w:rPr>
          <w:rFonts w:ascii="Times New Roman" w:eastAsia="Times New Roman" w:hAnsi="Calibri" w:cs="Times New Roman"/>
          <w:color w:val="000000"/>
          <w:spacing w:val="178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поетапно</w:t>
      </w:r>
      <w:r w:rsidRPr="00743F86">
        <w:rPr>
          <w:rFonts w:ascii="Times New Roman" w:eastAsia="Times New Roman" w:hAnsi="Calibri" w:cs="Times New Roman"/>
          <w:color w:val="000000"/>
          <w:spacing w:val="18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</w:t>
      </w:r>
      <w:r w:rsidRPr="00743F86">
        <w:rPr>
          <w:rFonts w:ascii="Times New Roman" w:eastAsia="Times New Roman" w:hAnsi="Calibri" w:cs="Times New Roman"/>
          <w:color w:val="000000"/>
          <w:spacing w:val="174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урахуванням</w:t>
      </w:r>
      <w:r w:rsidRPr="00743F86">
        <w:rPr>
          <w:rFonts w:ascii="Times New Roman" w:eastAsia="Times New Roman" w:hAnsi="Calibri" w:cs="Times New Roman"/>
          <w:color w:val="000000"/>
          <w:spacing w:val="17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індикативних</w:t>
      </w:r>
      <w:r w:rsidRPr="00743F86">
        <w:rPr>
          <w:rFonts w:ascii="Times New Roman" w:eastAsia="Times New Roman" w:hAnsi="Calibri" w:cs="Times New Roman"/>
          <w:color w:val="000000"/>
          <w:spacing w:val="17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прогнозних</w:t>
      </w:r>
      <w:r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показників</w:t>
      </w:r>
      <w:r w:rsidRPr="00743F86">
        <w:rPr>
          <w:rFonts w:ascii="Times New Roman" w:eastAsia="Times New Roman" w:hAnsi="Calibri" w:cs="Times New Roman"/>
          <w:color w:val="000000"/>
          <w:spacing w:val="13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бюджету</w:t>
      </w:r>
      <w:r w:rsidRPr="00743F86">
        <w:rPr>
          <w:rFonts w:ascii="Times New Roman" w:eastAsia="Times New Roman" w:hAnsi="Calibri" w:cs="Times New Roman"/>
          <w:color w:val="000000"/>
          <w:spacing w:val="18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громади</w:t>
      </w:r>
      <w:r w:rsidRPr="00743F86">
        <w:rPr>
          <w:rFonts w:ascii="Times New Roman" w:eastAsia="Times New Roman" w:hAnsi="Calibri" w:cs="Times New Roman"/>
          <w:color w:val="000000"/>
          <w:spacing w:val="1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/>
        </w:rPr>
        <w:t>на</w:t>
      </w:r>
      <w:r w:rsidRPr="00743F86">
        <w:rPr>
          <w:rFonts w:ascii="Times New Roman" w:eastAsia="Times New Roman" w:hAnsi="Calibri" w:cs="Times New Roman"/>
          <w:color w:val="000000"/>
          <w:spacing w:val="1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наступні</w:t>
      </w:r>
      <w:r w:rsidRPr="00743F86">
        <w:rPr>
          <w:rFonts w:ascii="Times New Roman" w:eastAsia="Times New Roman" w:hAnsi="Calibri" w:cs="Times New Roman"/>
          <w:color w:val="000000"/>
          <w:spacing w:val="1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</w:t>
      </w:r>
      <w:r>
        <w:rPr>
          <w:rFonts w:ascii="Times New Roman" w:eastAsia="Times New Roman" w:hAnsi="Calibri" w:cs="Times New Roman"/>
          <w:color w:val="000000"/>
          <w:spacing w:val="13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плановим</w:t>
      </w:r>
      <w:r w:rsidRPr="00743F86">
        <w:rPr>
          <w:rFonts w:ascii="Times New Roman" w:eastAsia="Times New Roman" w:hAnsi="Calibri" w:cs="Times New Roman"/>
          <w:color w:val="000000"/>
          <w:spacing w:val="12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два</w:t>
      </w:r>
      <w:r w:rsidRPr="00743F86">
        <w:rPr>
          <w:rFonts w:ascii="Times New Roman" w:eastAsia="Times New Roman" w:hAnsi="Calibri" w:cs="Times New Roman"/>
          <w:color w:val="000000"/>
          <w:spacing w:val="1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бюджетні</w:t>
      </w:r>
      <w:r w:rsidRPr="00743F86">
        <w:rPr>
          <w:rFonts w:ascii="Times New Roman" w:eastAsia="Times New Roman" w:hAnsi="Calibri" w:cs="Times New Roman"/>
          <w:color w:val="000000"/>
          <w:spacing w:val="12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періоди</w:t>
      </w:r>
      <w:r w:rsidRPr="00743F86">
        <w:rPr>
          <w:rFonts w:ascii="Times New Roman" w:eastAsia="Times New Roman" w:hAnsi="Calibri" w:cs="Times New Roman"/>
          <w:color w:val="000000"/>
          <w:spacing w:val="2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uk-UA"/>
        </w:rPr>
        <w:t>за</w:t>
      </w:r>
      <w:r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доходами,</w:t>
      </w:r>
      <w:r w:rsidRPr="00743F86">
        <w:rPr>
          <w:rFonts w:ascii="Times New Roman" w:eastAsia="Times New Roman" w:hAnsi="Calibri" w:cs="Times New Roman"/>
          <w:color w:val="000000"/>
          <w:spacing w:val="9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фінансуванням,</w:t>
      </w:r>
      <w:r w:rsidRPr="00743F86">
        <w:rPr>
          <w:rFonts w:ascii="Times New Roman" w:eastAsia="Times New Roman" w:hAnsi="Calibri" w:cs="Times New Roman"/>
          <w:color w:val="000000"/>
          <w:spacing w:val="9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видатками</w:t>
      </w:r>
      <w:r w:rsidRPr="00743F86">
        <w:rPr>
          <w:rFonts w:ascii="Times New Roman" w:eastAsia="Times New Roman" w:hAnsi="Calibri" w:cs="Times New Roman"/>
          <w:color w:val="000000"/>
          <w:spacing w:val="94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Pr="00743F86">
        <w:rPr>
          <w:rFonts w:ascii="Times New Roman" w:eastAsia="Times New Roman" w:hAnsi="Calibri" w:cs="Times New Roman"/>
          <w:color w:val="000000"/>
          <w:spacing w:val="9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кредитуванням</w:t>
      </w:r>
      <w:r w:rsidRPr="00743F86"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>,</w:t>
      </w:r>
      <w:r w:rsidRPr="00743F86">
        <w:rPr>
          <w:rFonts w:ascii="Times New Roman" w:eastAsia="Times New Roman" w:hAnsi="Calibri" w:cs="Times New Roman"/>
          <w:color w:val="000000"/>
          <w:spacing w:val="9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Pr="00743F86">
        <w:rPr>
          <w:rFonts w:ascii="Times New Roman" w:eastAsia="Times New Roman" w:hAnsi="Calibri" w:cs="Times New Roman"/>
          <w:color w:val="000000"/>
          <w:spacing w:val="9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також</w:t>
      </w:r>
      <w:r w:rsidRPr="00743F86">
        <w:rPr>
          <w:rFonts w:ascii="Times New Roman" w:eastAsia="Times New Roman" w:hAnsi="Calibri" w:cs="Times New Roman"/>
          <w:color w:val="000000"/>
          <w:spacing w:val="9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сукупний</w:t>
      </w:r>
      <w:r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обсяг</w:t>
      </w:r>
      <w:r w:rsidRPr="00743F86">
        <w:rPr>
          <w:rFonts w:ascii="Times New Roman" w:eastAsia="Times New Roman" w:hAnsi="Calibri" w:cs="Times New Roman"/>
          <w:color w:val="000000"/>
          <w:spacing w:val="118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публічних</w:t>
      </w:r>
      <w:r w:rsidRPr="00743F86">
        <w:rPr>
          <w:rFonts w:ascii="Times New Roman" w:eastAsia="Times New Roman" w:hAnsi="Calibri" w:cs="Times New Roman"/>
          <w:color w:val="000000"/>
          <w:spacing w:val="118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інвестицій</w:t>
      </w:r>
      <w:r w:rsidRPr="00743F86">
        <w:rPr>
          <w:rFonts w:ascii="Times New Roman" w:eastAsia="Times New Roman" w:hAnsi="Calibri" w:cs="Times New Roman"/>
          <w:color w:val="000000"/>
          <w:spacing w:val="12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відповідно</w:t>
      </w:r>
      <w:r w:rsidRPr="00743F86">
        <w:rPr>
          <w:rFonts w:ascii="Times New Roman" w:eastAsia="Times New Roman" w:hAnsi="Calibri" w:cs="Times New Roman"/>
          <w:color w:val="000000"/>
          <w:spacing w:val="116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до</w:t>
      </w:r>
      <w:r w:rsidRPr="00743F86">
        <w:rPr>
          <w:rFonts w:ascii="Times New Roman" w:eastAsia="Times New Roman" w:hAnsi="Calibri" w:cs="Times New Roman"/>
          <w:color w:val="000000"/>
          <w:spacing w:val="11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/>
        </w:rPr>
        <w:t>плану</w:t>
      </w:r>
      <w:r w:rsidRPr="00743F86">
        <w:rPr>
          <w:rFonts w:ascii="Times New Roman" w:eastAsia="Times New Roman" w:hAnsi="Calibri" w:cs="Times New Roman"/>
          <w:color w:val="000000"/>
          <w:spacing w:val="119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заходів</w:t>
      </w:r>
      <w:r w:rsidRPr="00743F86">
        <w:rPr>
          <w:rFonts w:ascii="Times New Roman" w:eastAsia="Times New Roman" w:hAnsi="Calibri" w:cs="Times New Roman"/>
          <w:color w:val="000000"/>
          <w:spacing w:val="11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/>
        </w:rPr>
        <w:t>щодо</w:t>
      </w:r>
      <w:r w:rsidRPr="00743F86">
        <w:rPr>
          <w:rFonts w:ascii="Times New Roman" w:eastAsia="Times New Roman" w:hAnsi="Calibri" w:cs="Times New Roman"/>
          <w:color w:val="000000"/>
          <w:spacing w:val="119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складання</w:t>
      </w:r>
      <w:r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прогнозу</w:t>
      </w:r>
      <w:r w:rsidRPr="00743F86">
        <w:rPr>
          <w:rFonts w:ascii="Times New Roman" w:eastAsia="Times New Roman" w:hAnsi="Calibri" w:cs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бюджету</w:t>
      </w:r>
      <w:r w:rsidRPr="00743F86"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>.</w:t>
      </w:r>
    </w:p>
    <w:p w:rsidR="00743F86" w:rsidRPr="00743F86" w:rsidRDefault="00743F86" w:rsidP="00743F8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</w:pPr>
      <w:r w:rsidRPr="00743F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Стаття</w:t>
      </w:r>
      <w:r w:rsidRPr="00743F86">
        <w:rPr>
          <w:rFonts w:ascii="Times New Roman" w:eastAsia="Times New Roman" w:hAnsi="Calibri" w:cs="Times New Roman"/>
          <w:color w:val="000000"/>
          <w:spacing w:val="17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Calibri" w:cs="Times New Roman"/>
          <w:color w:val="000000"/>
          <w:spacing w:val="2"/>
          <w:sz w:val="28"/>
          <w:szCs w:val="28"/>
          <w:lang w:val="uk-UA"/>
        </w:rPr>
        <w:t>9.</w:t>
      </w:r>
      <w:r w:rsidRPr="00743F86">
        <w:rPr>
          <w:rFonts w:ascii="Times New Roman" w:eastAsia="Times New Roman" w:hAnsi="Calibri" w:cs="Times New Roman"/>
          <w:color w:val="000000"/>
          <w:spacing w:val="178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Показники</w:t>
      </w:r>
      <w:r w:rsidRPr="00743F86">
        <w:rPr>
          <w:rFonts w:ascii="Times New Roman" w:eastAsia="Times New Roman" w:hAnsi="Calibri" w:cs="Times New Roman"/>
          <w:color w:val="000000"/>
          <w:spacing w:val="18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прогнозу</w:t>
      </w:r>
      <w:r w:rsidRPr="00743F86">
        <w:rPr>
          <w:rFonts w:ascii="Times New Roman" w:eastAsia="Times New Roman" w:hAnsi="Calibri" w:cs="Times New Roman"/>
          <w:color w:val="000000"/>
          <w:spacing w:val="178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бюджету</w:t>
      </w:r>
      <w:r w:rsidRPr="00743F86">
        <w:rPr>
          <w:rFonts w:ascii="Times New Roman" w:eastAsia="Times New Roman" w:hAnsi="Calibri" w:cs="Times New Roman"/>
          <w:color w:val="000000"/>
          <w:spacing w:val="185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громади</w:t>
      </w:r>
      <w:r w:rsidRPr="00743F86">
        <w:rPr>
          <w:rFonts w:ascii="Times New Roman" w:eastAsia="Times New Roman" w:hAnsi="Calibri" w:cs="Times New Roman"/>
          <w:color w:val="000000"/>
          <w:spacing w:val="18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визначаються</w:t>
      </w:r>
      <w:r w:rsidRPr="00743F86">
        <w:rPr>
          <w:rFonts w:ascii="Times New Roman" w:eastAsia="Times New Roman" w:hAnsi="Calibri" w:cs="Times New Roman"/>
          <w:color w:val="000000"/>
          <w:spacing w:val="18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</w:t>
      </w:r>
      <w:r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урахуванням</w:t>
      </w:r>
      <w:r w:rsidRPr="00743F86">
        <w:rPr>
          <w:rFonts w:ascii="Times New Roman" w:eastAsia="Times New Roman" w:hAnsi="Calibri" w:cs="Times New Roman"/>
          <w:color w:val="000000"/>
          <w:spacing w:val="113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положень</w:t>
      </w:r>
      <w:r w:rsidRPr="00743F86">
        <w:rPr>
          <w:rFonts w:ascii="Times New Roman" w:eastAsia="Times New Roman" w:hAnsi="Calibri" w:cs="Times New Roman"/>
          <w:color w:val="000000"/>
          <w:spacing w:val="112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Pr="00743F86">
        <w:rPr>
          <w:rFonts w:ascii="Times New Roman" w:eastAsia="Times New Roman" w:hAnsi="Calibri" w:cs="Times New Roman"/>
          <w:color w:val="000000"/>
          <w:spacing w:val="11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показників,</w:t>
      </w:r>
      <w:r w:rsidRPr="00743F86">
        <w:rPr>
          <w:rFonts w:ascii="Times New Roman" w:eastAsia="Times New Roman" w:hAnsi="Calibri" w:cs="Times New Roman"/>
          <w:color w:val="000000"/>
          <w:spacing w:val="11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визначених</w:t>
      </w:r>
      <w:r w:rsidRPr="00743F86">
        <w:rPr>
          <w:rFonts w:ascii="Times New Roman" w:eastAsia="Times New Roman" w:hAnsi="Calibri" w:cs="Times New Roman"/>
          <w:color w:val="000000"/>
          <w:spacing w:val="11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на</w:t>
      </w:r>
      <w:r w:rsidRPr="00743F86">
        <w:rPr>
          <w:rFonts w:ascii="Times New Roman" w:eastAsia="Times New Roman" w:hAnsi="Calibri" w:cs="Times New Roman"/>
          <w:color w:val="000000"/>
          <w:spacing w:val="10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відповідні</w:t>
      </w:r>
      <w:r w:rsidRPr="00743F86">
        <w:rPr>
          <w:rFonts w:ascii="Times New Roman" w:eastAsia="Times New Roman" w:hAnsi="Calibri" w:cs="Times New Roman"/>
          <w:color w:val="000000"/>
          <w:spacing w:val="113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бюджетні</w:t>
      </w:r>
      <w:r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періоди</w:t>
      </w:r>
      <w:r w:rsidRPr="00743F86">
        <w:rPr>
          <w:rFonts w:ascii="Times New Roman" w:eastAsia="Times New Roman" w:hAnsi="Calibri" w:cs="Times New Roman"/>
          <w:color w:val="000000"/>
          <w:spacing w:val="22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Бюджетною</w:t>
      </w:r>
      <w:r w:rsidRPr="00743F86">
        <w:rPr>
          <w:rFonts w:ascii="Times New Roman" w:eastAsia="Times New Roman" w:hAnsi="Calibri" w:cs="Times New Roman"/>
          <w:color w:val="000000"/>
          <w:spacing w:val="2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декларацією</w:t>
      </w:r>
      <w:r w:rsidRPr="00743F86">
        <w:rPr>
          <w:rFonts w:ascii="Times New Roman" w:eastAsia="Times New Roman" w:hAnsi="Calibri" w:cs="Times New Roman"/>
          <w:color w:val="000000"/>
          <w:spacing w:val="2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Pr="00743F86">
        <w:rPr>
          <w:rFonts w:ascii="Times New Roman" w:eastAsia="Times New Roman" w:hAnsi="Calibri" w:cs="Times New Roman"/>
          <w:color w:val="000000"/>
          <w:spacing w:val="2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прогнозом</w:t>
      </w:r>
      <w:r w:rsidRPr="00743F86">
        <w:rPr>
          <w:rFonts w:ascii="Times New Roman" w:eastAsia="Times New Roman" w:hAnsi="Calibri" w:cs="Times New Roman"/>
          <w:color w:val="000000"/>
          <w:spacing w:val="2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бюджету</w:t>
      </w:r>
      <w:r w:rsidRPr="00743F86">
        <w:rPr>
          <w:rFonts w:ascii="Times New Roman" w:eastAsia="Times New Roman" w:hAnsi="Calibri" w:cs="Times New Roman"/>
          <w:color w:val="000000"/>
          <w:spacing w:val="2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громади,</w:t>
      </w:r>
      <w:r w:rsidRPr="00743F86">
        <w:rPr>
          <w:rFonts w:ascii="Times New Roman" w:eastAsia="Times New Roman" w:hAnsi="Calibri" w:cs="Times New Roman"/>
          <w:color w:val="000000"/>
          <w:spacing w:val="2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схваленим</w:t>
      </w:r>
      <w:r w:rsidRPr="00743F86">
        <w:rPr>
          <w:rFonts w:ascii="Times New Roman" w:eastAsia="Times New Roman" w:hAnsi="Calibri" w:cs="Times New Roman"/>
          <w:color w:val="000000"/>
          <w:spacing w:val="19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попередньому</w:t>
      </w:r>
      <w:r w:rsidRPr="00743F86">
        <w:rPr>
          <w:rFonts w:ascii="Times New Roman" w:eastAsia="Times New Roman" w:hAnsi="Calibri" w:cs="Times New Roman"/>
          <w:color w:val="000000"/>
          <w:spacing w:val="-2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бюджетному</w:t>
      </w:r>
      <w:r w:rsidRPr="00743F86">
        <w:rPr>
          <w:rFonts w:ascii="Times New Roman" w:eastAsia="Times New Roman" w:hAnsi="Calibri" w:cs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періоді.</w:t>
      </w:r>
    </w:p>
    <w:p w:rsidR="00743F86" w:rsidRPr="00743F86" w:rsidRDefault="00743F86" w:rsidP="00743F86">
      <w:pPr>
        <w:widowControl w:val="0"/>
        <w:autoSpaceDE w:val="0"/>
        <w:autoSpaceDN w:val="0"/>
        <w:spacing w:after="0" w:line="240" w:lineRule="auto"/>
        <w:ind w:left="566"/>
        <w:jc w:val="both"/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</w:pP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При</w:t>
      </w:r>
      <w:r w:rsidRPr="00743F86">
        <w:rPr>
          <w:rFonts w:ascii="Times New Roman" w:eastAsia="Times New Roman" w:hAnsi="Calibri" w:cs="Times New Roman"/>
          <w:color w:val="000000"/>
          <w:spacing w:val="1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цьому,</w:t>
      </w:r>
      <w:r w:rsidRPr="00743F86">
        <w:rPr>
          <w:rFonts w:ascii="Times New Roman" w:eastAsia="Times New Roman" w:hAnsi="Calibri" w:cs="Times New Roman"/>
          <w:color w:val="000000"/>
          <w:spacing w:val="1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показники</w:t>
      </w:r>
      <w:r w:rsidRPr="00743F86">
        <w:rPr>
          <w:rFonts w:ascii="Times New Roman" w:eastAsia="Times New Roman" w:hAnsi="Calibri" w:cs="Times New Roman"/>
          <w:color w:val="000000"/>
          <w:spacing w:val="1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прогнозу</w:t>
      </w:r>
      <w:r w:rsidRPr="00743F86">
        <w:rPr>
          <w:rFonts w:ascii="Times New Roman" w:eastAsia="Times New Roman" w:hAnsi="Calibri" w:cs="Times New Roman"/>
          <w:color w:val="000000"/>
          <w:spacing w:val="1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/>
        </w:rPr>
        <w:t>бюджету</w:t>
      </w:r>
      <w:r w:rsidRPr="00743F86">
        <w:rPr>
          <w:rFonts w:ascii="Times New Roman" w:eastAsia="Times New Roman" w:hAnsi="Calibri" w:cs="Times New Roman"/>
          <w:color w:val="000000"/>
          <w:spacing w:val="14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громади</w:t>
      </w:r>
      <w:r w:rsidRPr="00743F86">
        <w:rPr>
          <w:rFonts w:ascii="Times New Roman" w:eastAsia="Times New Roman" w:hAnsi="Calibri" w:cs="Times New Roman"/>
          <w:color w:val="000000"/>
          <w:spacing w:val="12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можуть</w:t>
      </w:r>
      <w:r w:rsidRPr="00743F86">
        <w:rPr>
          <w:rFonts w:ascii="Times New Roman" w:eastAsia="Times New Roman" w:hAnsi="Calibri" w:cs="Times New Roman"/>
          <w:color w:val="000000"/>
          <w:spacing w:val="8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відрізнятися</w:t>
      </w:r>
      <w:r w:rsidRPr="00743F86">
        <w:rPr>
          <w:rFonts w:ascii="Times New Roman" w:eastAsia="Times New Roman" w:hAnsi="Calibri" w:cs="Times New Roman"/>
          <w:color w:val="000000"/>
          <w:spacing w:val="1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uk-UA"/>
        </w:rPr>
        <w:t>від</w:t>
      </w:r>
    </w:p>
    <w:p w:rsidR="00743F86" w:rsidRPr="00743F86" w:rsidRDefault="00743F86" w:rsidP="00743F8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Calibri" w:cs="Times New Roman"/>
          <w:color w:val="000000"/>
          <w:sz w:val="28"/>
          <w:szCs w:val="28"/>
          <w:lang w:val="uk-UA"/>
        </w:rPr>
      </w:pP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показників,</w:t>
      </w:r>
      <w:r w:rsidRPr="00743F86">
        <w:rPr>
          <w:rFonts w:ascii="Times New Roman" w:eastAsia="Times New Roman" w:hAnsi="Calibri" w:cs="Times New Roman"/>
          <w:color w:val="000000"/>
          <w:spacing w:val="68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визначених</w:t>
      </w:r>
      <w:r w:rsidRPr="00743F86">
        <w:rPr>
          <w:rFonts w:ascii="Times New Roman" w:eastAsia="Times New Roman" w:hAnsi="Calibri" w:cs="Times New Roman"/>
          <w:color w:val="000000"/>
          <w:spacing w:val="68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на</w:t>
      </w:r>
      <w:r w:rsidRPr="00743F86">
        <w:rPr>
          <w:rFonts w:ascii="Times New Roman" w:eastAsia="Times New Roman" w:hAnsi="Calibri" w:cs="Times New Roman"/>
          <w:color w:val="000000"/>
          <w:spacing w:val="68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відповідні</w:t>
      </w:r>
      <w:r w:rsidRPr="00743F86">
        <w:rPr>
          <w:rFonts w:ascii="Times New Roman" w:eastAsia="Times New Roman" w:hAnsi="Calibri" w:cs="Times New Roman"/>
          <w:color w:val="000000"/>
          <w:spacing w:val="68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бюджетні</w:t>
      </w:r>
      <w:r w:rsidRPr="00743F86">
        <w:rPr>
          <w:rFonts w:ascii="Times New Roman" w:eastAsia="Times New Roman" w:hAnsi="Calibri" w:cs="Times New Roman"/>
          <w:color w:val="000000"/>
          <w:spacing w:val="68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періоди</w:t>
      </w:r>
      <w:r w:rsidRPr="00743F86">
        <w:rPr>
          <w:rFonts w:ascii="Times New Roman" w:eastAsia="Times New Roman" w:hAnsi="Calibri" w:cs="Times New Roman"/>
          <w:color w:val="000000"/>
          <w:spacing w:val="6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прогнозом</w:t>
      </w:r>
      <w:r w:rsidRPr="00743F86">
        <w:rPr>
          <w:rFonts w:ascii="Times New Roman" w:eastAsia="Times New Roman" w:hAnsi="Calibri" w:cs="Times New Roman"/>
          <w:color w:val="000000"/>
          <w:spacing w:val="67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бюджету</w:t>
      </w:r>
    </w:p>
    <w:p w:rsidR="00743F86" w:rsidRDefault="00743F86" w:rsidP="00743F8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громади,</w:t>
      </w:r>
      <w:r w:rsidRPr="00743F86">
        <w:rPr>
          <w:rFonts w:ascii="Times New Roman" w:eastAsia="Times New Roman" w:hAnsi="Calibri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схваленим</w:t>
      </w:r>
      <w:r w:rsidRPr="00743F86">
        <w:rPr>
          <w:rFonts w:ascii="Times New Roman" w:eastAsia="Times New Roman" w:hAnsi="Calibri" w:cs="Times New Roman"/>
          <w:color w:val="000000"/>
          <w:spacing w:val="-2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Pr="00743F86">
        <w:rPr>
          <w:rFonts w:ascii="Times New Roman" w:eastAsia="Times New Roman" w:hAnsi="Calibri" w:cs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попередньому</w:t>
      </w:r>
      <w:r w:rsidRPr="00743F86">
        <w:rPr>
          <w:rFonts w:ascii="Times New Roman" w:eastAsia="Times New Roman" w:hAnsi="Calibri" w:cs="Times New Roman"/>
          <w:color w:val="000000"/>
          <w:spacing w:val="2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бюджетному</w:t>
      </w:r>
      <w:r w:rsidRPr="00743F86">
        <w:rPr>
          <w:rFonts w:ascii="Times New Roman" w:eastAsia="Times New Roman" w:hAnsi="Calibri" w:cs="Times New Roman"/>
          <w:color w:val="000000"/>
          <w:spacing w:val="-2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періоді,</w:t>
      </w:r>
      <w:r w:rsidRPr="00743F86">
        <w:rPr>
          <w:rFonts w:ascii="Times New Roman" w:eastAsia="Times New Roman" w:hAnsi="Calibri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Pr="00743F86">
        <w:rPr>
          <w:rFonts w:ascii="Times New Roman" w:eastAsia="Times New Roman" w:hAnsi="Calibri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разі:</w:t>
      </w:r>
    </w:p>
    <w:p w:rsidR="00024532" w:rsidRDefault="00743F86" w:rsidP="000245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1)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відхилення оцінки основних прогнозних макропоказників економічного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 соціального розвитку України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основних прогнозних показників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економічного і соціального розвитку відп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овідної території від прогнозу, </w:t>
      </w: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врахованого при складанні прогноз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 бюджету громади, схваленого у </w:t>
      </w:r>
    </w:p>
    <w:p w:rsidR="00743F86" w:rsidRDefault="00743F86" w:rsidP="000245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743F8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попередньому бюджетному періоді;</w:t>
      </w:r>
    </w:p>
    <w:p w:rsidR="00024532" w:rsidRPr="00743F86" w:rsidRDefault="00024532" w:rsidP="000245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2) </w:t>
      </w:r>
      <w:r w:rsidRPr="0002453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відхилення бюджетних показників, визначених рішенням про бюджет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2453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громади, від аналогічних показників, визначе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них у прогнозі бюджету громади, </w:t>
      </w:r>
      <w:r w:rsidRPr="0002453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схваленому у попередньому бюджетному періоді;</w:t>
      </w:r>
    </w:p>
    <w:p w:rsidR="00CB4EBE" w:rsidRDefault="00024532" w:rsidP="000245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3)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прийняття нових законодавчих та інших нормативно-правових актів,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рішень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ської ради, що впливають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показники бюджету громади у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середньостроковому періоді.</w:t>
      </w:r>
    </w:p>
    <w:p w:rsidR="00024532" w:rsidRPr="00024532" w:rsidRDefault="00024532" w:rsidP="000245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10.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 фінансів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підставі основних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прогнозних макропоказників економічного 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соціального розвитку України та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основних прогнозних показників економічного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 соціального розвитку </w:t>
      </w:r>
      <w:r w:rsid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середньостроковий період та аналізу виконан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ня бюджету громади у попередніх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та поточному бюджетних періодах прогнозує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обсяги доходів, визначає обсяги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фінансування та орієнтовні граничні показники видатків бюд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жету громади на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середньостроковий період, а також орієн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товний сукупний обсяг публічних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інвестицій.</w:t>
      </w:r>
    </w:p>
    <w:p w:rsidR="00024532" w:rsidRDefault="00024532" w:rsidP="000245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11. Відділ фінансів розробляє та у визначені ним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терміни доводить до головних розпорядникі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 бюджетних коштів інструкції з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підготовки бюджетних пропозицій до прогноз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 бюджету громади та орієнтовні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граничні показники видатків бюджету громади на середньостроковий період.</w:t>
      </w:r>
    </w:p>
    <w:p w:rsidR="00024532" w:rsidRPr="00024532" w:rsidRDefault="00024532" w:rsidP="000245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Інструкції з підготовки бюджетних пропозицій можуть запроваджувати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додаткової фінансові обмеження, організаційні 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 інші вимоги, яких зобов’язані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дотримуватись всі головні розпоряд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ники бюджетних коштів у процесі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підготовки бюджетних пропозицій.</w:t>
      </w:r>
    </w:p>
    <w:p w:rsidR="00024532" w:rsidRPr="00024532" w:rsidRDefault="00024532" w:rsidP="000245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Головні розпорядники бюджетних коштів забезпечують своєчасність,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достовірність та зміст поданих бюджетних пр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опозицій, які мають містити всю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інформацію, необхідну для їх аналізу ві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дповідно до встановлених вимог.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 фінансів зд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ійснює аналіз поданих головними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розпорядниками бюджетних коштів пропози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цій до прогнозу бюджету громади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 відповідність доведеним орієнтовним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граничним показникам видатків і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вимогам доведених інструкцій.</w:t>
      </w:r>
    </w:p>
    <w:p w:rsidR="00024532" w:rsidRPr="00024532" w:rsidRDefault="00024532" w:rsidP="000245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 основі такого аналізу керівник Відділ фінансів приймає рішення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 включення пропозицій головних розпорядникі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 бюджетних коштів до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прогнозу бюджету громади.</w:t>
      </w:r>
    </w:p>
    <w:p w:rsidR="00024532" w:rsidRDefault="00024532" w:rsidP="000245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12. Відділ фінансів до 15 серпня року, що передує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плановому, подає виконавчому коміте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ту сільської ради прогноз бюджету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Кароліно-Бугазької сільської територіальної громади.</w:t>
      </w:r>
    </w:p>
    <w:p w:rsidR="00024532" w:rsidRPr="00024532" w:rsidRDefault="00024532" w:rsidP="000245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13. Виконавчий комітет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ської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ади не пізніше 01 вересня року,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що передує плановому, розглядає та схва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лює прогноз бюджету громади і у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п’ятиденний строк подає його разом із фінансово-економічним обґрунтуванням</w:t>
      </w:r>
    </w:p>
    <w:p w:rsidR="00024532" w:rsidRPr="00024532" w:rsidRDefault="00024532" w:rsidP="000245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 розгляд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ської ради.</w:t>
      </w:r>
    </w:p>
    <w:p w:rsidR="00024532" w:rsidRDefault="00024532" w:rsidP="000245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14. Прогноз бюджету Кароліно-Бугазької сільської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територіальної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 містить:</w:t>
      </w:r>
    </w:p>
    <w:p w:rsidR="00024532" w:rsidRDefault="00024532" w:rsidP="000245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1)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основні прогнозні показники економічног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 і соціального розвитку громади,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враховані під час розроблення прогнозу місцевого бюджету;</w:t>
      </w:r>
    </w:p>
    <w:p w:rsidR="00024532" w:rsidRPr="00024532" w:rsidRDefault="00024532" w:rsidP="000245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2)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загальні показники доходів і фінансування бюджету громади, загальні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граничні показники видатків бюджету громади (з розподілом на загальний та</w:t>
      </w:r>
    </w:p>
    <w:p w:rsidR="00024532" w:rsidRDefault="00024532" w:rsidP="000245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спеціальний фонди);</w:t>
      </w:r>
    </w:p>
    <w:p w:rsidR="00024532" w:rsidRDefault="00024532" w:rsidP="000245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3)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показники за основними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видами доходів бюджету громади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(з розподілом на загальний та спеціальний фонди);</w:t>
      </w:r>
    </w:p>
    <w:p w:rsidR="001E16B5" w:rsidRDefault="00024532" w:rsidP="000245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4)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показники дефіциту (профіциту) бюджету громади, показники за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основними джерелами фінансування 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юджету громади (з розподілом на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загальний та спеціальний фонди), а 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акож показники місцевого боргу,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гарантованого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ською територіальною гр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омадою боргу і надання місцевих </w:t>
      </w:r>
      <w:r w:rsidRPr="00024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гарантій;</w:t>
      </w:r>
    </w:p>
    <w:p w:rsidR="00024532" w:rsidRDefault="003A0CE9" w:rsidP="003A0C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5)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граничні показники видатків бюджету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громади головним розпорядникам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бюджетних коштів (з розподілом на загальний та спеціальний фонди);</w:t>
      </w:r>
    </w:p>
    <w:p w:rsidR="003A0CE9" w:rsidRDefault="003A0CE9" w:rsidP="003A0C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6)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обсяг публічних інвестицій на під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готовку та реалізацію публічних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інвестиційних проєктів та програм публ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ічних інвестицій із зазначенням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пріоритетних напрямів таких публічних інвестицій урахуванням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середньострокового плану пріоритетних публ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ічних інвестицій територіальної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громади;</w:t>
      </w:r>
    </w:p>
    <w:p w:rsidR="003A0CE9" w:rsidRDefault="003A0CE9" w:rsidP="003A0C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7)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положення щодо взаємовідносин бюджету громади з іншими місцевими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бюджетами (включаючи показники, необхідні для скла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дання прогнозів інших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місцевих бюджетів);</w:t>
      </w:r>
    </w:p>
    <w:p w:rsidR="003A0CE9" w:rsidRDefault="003A0CE9" w:rsidP="003A0C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8)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загальний обсяг довгострокових зобов’язань у рамках державно-приватного партнерства щодо об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’єктів комунальної власності на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середньостроковий період та обсяг щоріч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них видатків на виконання таких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зобов’язань;</w:t>
      </w:r>
    </w:p>
    <w:p w:rsidR="003A0CE9" w:rsidRDefault="003A0CE9" w:rsidP="003A0CE9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9)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інші показники і положення, необхідні для складання проєкту рішення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 бюджет громади.</w:t>
      </w:r>
    </w:p>
    <w:p w:rsidR="003A0CE9" w:rsidRPr="003A0CE9" w:rsidRDefault="003A0CE9" w:rsidP="003A0CE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3A0C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Розділ 3. Планування, підготовка та реалізація публічних інвестиційних проєктів та програм публічних інвестицій</w:t>
      </w:r>
    </w:p>
    <w:p w:rsidR="003A0CE9" w:rsidRPr="003A0CE9" w:rsidRDefault="003A0CE9" w:rsidP="003A0CE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15. Планування публічних інвестиційних проєктів та програм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публічних інвестицій здійснюється на 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гіональному та місцевому рівнях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цілей та завдань, визн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ачених відповідними документами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стратегічного планування.</w:t>
      </w:r>
    </w:p>
    <w:p w:rsidR="003A0CE9" w:rsidRPr="003A0CE9" w:rsidRDefault="003A0CE9" w:rsidP="003A0CE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16. Прогнозом бюджету громади визначається обсяг публічних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інвестицій на підготовку та реалізацію публ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ічних інвестиційних проєктів та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програм публічних інвестицій на середньостроковий період.</w:t>
      </w:r>
    </w:p>
    <w:p w:rsidR="003A0CE9" w:rsidRPr="003A0CE9" w:rsidRDefault="003A0CE9" w:rsidP="003A0CE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17. Пріоритетні галузі та основні напрями публічного інвестування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цілей державної політики в розрізі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сфер діяльності територіальної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громади, відповідний орієнтовний розподіл 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юджетних коштів за рахунок усіх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джерел, наскрізні стратегічні цілі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здійснення публічних інвестицій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визначаються середньостроковим планом пр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іоритетних публічних інвестицій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територіальної громади, що готуєтьс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я одночасно з прогнозом бюджету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громади.</w:t>
      </w:r>
    </w:p>
    <w:p w:rsidR="003A0CE9" w:rsidRPr="003A0CE9" w:rsidRDefault="003A0CE9" w:rsidP="003A0CE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18. Розподіл коштів бюджету громади на підготовку та реалізацію</w:t>
      </w:r>
    </w:p>
    <w:p w:rsidR="003A0CE9" w:rsidRDefault="003A0CE9" w:rsidP="003A0C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публічних інвестиційних проєктів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та програм публічних інвестицій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здійснюється місцевою комісією з питань розподілу публічних інвестицій 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урахуванням результатів пріоритезації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ідповідних проєктів та програм,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включених до єдиного проєктног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 портфеля публічних інвестицій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територіальної громади, та ступеня їхньої гото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вності до реалізації у порядку,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встановленому виконавчим комітетом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ї ради відповідно до методичних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рекомендацій, розроблених Міністерством фінансів України.</w:t>
      </w:r>
    </w:p>
    <w:p w:rsidR="003A0CE9" w:rsidRDefault="003A0CE9" w:rsidP="004B22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19. Визначення відповідних джерел і механізмів фінансового</w:t>
      </w:r>
      <w:r w:rsid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забезпечення публічних інвестиційни</w:t>
      </w:r>
      <w:r w:rsid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х проєктів та програм публічних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інвестицій, виходячи із характеристик таких пр</w:t>
      </w:r>
      <w:r w:rsid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оєктів та програм, здійснюється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відповідно до методики, затвердженої </w:t>
      </w:r>
      <w:r w:rsid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Міністерством фінансів України.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Фінансове забезпечення заходів з під</w:t>
      </w:r>
      <w:r w:rsid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готовки та реалізації публічних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інвестиційних проєктів та програм публічних і</w:t>
      </w:r>
      <w:r w:rsid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нвестицій може здійснюватися за </w:t>
      </w:r>
      <w:r w:rsidRPr="003A0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рахунок коштів бюджету громади та/або з наданням місцевої гарантії виключно</w:t>
      </w:r>
      <w:r w:rsidR="004B227D" w:rsidRPr="004B227D">
        <w:rPr>
          <w:lang w:val="uk-UA"/>
        </w:rPr>
        <w:t xml:space="preserve"> </w:t>
      </w:r>
      <w:r w:rsidR="004B227D"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щодо відповідних проєктів та програм, </w:t>
      </w:r>
      <w:r w:rsid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включених до єдиного проєктного </w:t>
      </w:r>
      <w:r w:rsidR="004B227D"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портфеля публічних інвестицій територіальної громади.</w:t>
      </w:r>
    </w:p>
    <w:p w:rsidR="004B227D" w:rsidRPr="004B227D" w:rsidRDefault="004B227D" w:rsidP="004B22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20. Розподіл публічних інвестицій на підготовку та реалізацію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нових публічних інвестиційних проє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ктів та нових програм публічних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інвестицій здійснюється за умови, що в межах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обсягу публічних інвестицій на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плановий бюджетний період не менше 70 відсотків 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уде спрямовано на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продовження (завершення) реалізації роз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початих публічних інвестиційних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проєктів відповідно до планів їх реалізації 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строків введення в експлуатацію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основних засобів.</w:t>
      </w:r>
    </w:p>
    <w:p w:rsidR="004B227D" w:rsidRDefault="004B227D" w:rsidP="004B22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21. Під час розподілу публічних інвестицій на підготовку 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реалізацію публічних інвестиційних проєктів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 програм публічних інвестицій Відділ фінансів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здійснює 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нтроль за дотриманням граничних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обсягів за різними складовими публічних інвес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тицій для забезпечення боргової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стійкості та мінімізації фіскальних ризиків.</w:t>
      </w:r>
    </w:p>
    <w:p w:rsidR="004B227D" w:rsidRDefault="004B227D" w:rsidP="004B227D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22. Публічні інвестиції на підготовку та реалізацію публічних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інвестиційних проєктів та програм публ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ічних інвестицій включаються до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проєкту рішення про бюджет громади за результатами такого розподілу.</w:t>
      </w:r>
    </w:p>
    <w:p w:rsidR="004B227D" w:rsidRDefault="004B227D" w:rsidP="004B227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Розділ 4. Порядок складання, розгляду та затвердження проєкту бюджету </w:t>
      </w:r>
      <w:r w:rsidRPr="004B22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Кароліно-Бугазької сільської територіальної громади</w:t>
      </w:r>
    </w:p>
    <w:p w:rsidR="004B227D" w:rsidRDefault="004B227D" w:rsidP="004B22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23. Проєкт рішення про бюджет Кароліно-Бугазької сільської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територіальної громади відповідно до част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ини другої статті 76 Бюджетного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кодексу України містить показники бюджет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 громади на плановий бюджетний період та інші положення. </w:t>
      </w:r>
    </w:p>
    <w:p w:rsidR="004B227D" w:rsidRPr="004B227D" w:rsidRDefault="004B227D" w:rsidP="004B22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24. Проєкт рішення про бюджет Кароліно-Бугазької сільської територіальної громади розробляється відповідно до Типов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ої форми рішення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 місцевий бюджет, затвердженої Міністерством фінансів України.</w:t>
      </w:r>
    </w:p>
    <w:p w:rsidR="004B227D" w:rsidRDefault="004B227D" w:rsidP="004B22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25. Проєкт бюджету Кароліно-Бугазької сільської територіальної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 складається з урахуванням розр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ахункових прогнозних показників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економічного та соціального розвитку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4B227D" w:rsidRPr="004B227D" w:rsidRDefault="004B227D" w:rsidP="004B22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26. Основними вимогами до проєкту бюджету громади є:</w:t>
      </w:r>
    </w:p>
    <w:p w:rsidR="004B227D" w:rsidRDefault="004B227D" w:rsidP="004B22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1)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застосування принципу обґрунтування видатків (тобто головні</w:t>
      </w:r>
      <w:r w:rsidRPr="004B227D">
        <w:rPr>
          <w:lang w:val="uk-UA"/>
        </w:rPr>
        <w:t xml:space="preserve">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розпорядники бюджетних коштів ма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ють обґрунтовувати необхідність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виділення коштів);</w:t>
      </w:r>
    </w:p>
    <w:p w:rsidR="004B227D" w:rsidRDefault="004B227D" w:rsidP="004B22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2)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першочерговому забезпеченню підлягають видатки: оплата праці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працівників бюджетних установ та нарахув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ання на заробітну плату, оплата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комунальних послуг та енергоносіїв, обслуговування місцевого боргу;</w:t>
      </w:r>
    </w:p>
    <w:p w:rsidR="004B227D" w:rsidRDefault="004B227D" w:rsidP="001F7FD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3) </w:t>
      </w:r>
      <w:r w:rsidRPr="004B22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при плануванні капітальних вкладень в першу чергу передбачаються</w:t>
      </w:r>
      <w:r w:rsidR="001F7F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F7FDC" w:rsidRPr="001F7F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кошти на завершення (продовження) будівниц</w:t>
      </w:r>
      <w:r w:rsidR="001F7F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тва об’єктів, розпочатих у </w:t>
      </w:r>
      <w:r w:rsidR="001F7FDC" w:rsidRPr="001F7F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попередніх роках.</w:t>
      </w:r>
    </w:p>
    <w:p w:rsidR="001F7FDC" w:rsidRDefault="001F7FDC" w:rsidP="001F7FD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1F7F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27. Проєкт рішення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F7F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 бюджет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F7F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Кароліно-Бугазької сільської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F7F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територіальної громади відповідно до част</w:t>
      </w:r>
      <w:r w:rsid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ини першої статті 76 Бюджетного </w:t>
      </w:r>
      <w:r w:rsidRPr="001F7F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кодексу України перед його розглядом на сесії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сільської ради схвалюється </w:t>
      </w:r>
      <w:r w:rsidRPr="001F7F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виконавчим комітетом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1F7F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ської ради.</w:t>
      </w:r>
    </w:p>
    <w:p w:rsidR="0009757D" w:rsidRDefault="0009757D" w:rsidP="000975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28. Разом з проєктом рішення про бюджет громади подаються: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1)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пояснювальна записка до проєкту рішення, яка повинна містити:</w:t>
      </w:r>
    </w:p>
    <w:p w:rsidR="0009757D" w:rsidRP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а) інформацію про соціально-економічний стан </w:t>
      </w:r>
      <w:r w:rsid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 прогноз його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розвитку на наступний бюджетний період, покладені в основу проєкту бюджету</w:t>
      </w:r>
    </w:p>
    <w:p w:rsidR="0009757D" w:rsidRP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громади;</w:t>
      </w:r>
    </w:p>
    <w:p w:rsidR="0009757D" w:rsidRP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б) оцінку доходів бюджету громади з урахуванням втрат доходів бюджету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внаслідок наданих </w:t>
      </w:r>
      <w:r w:rsid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ською радою податкових пільг;</w:t>
      </w:r>
    </w:p>
    <w:p w:rsidR="0009757D" w:rsidRP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в) пояснення до основних положень проєкту рішення про бюджет громади,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включаючи аналіз пропонованих обсягів видат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ків і кредитування за бюджетною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класифікацією;</w:t>
      </w:r>
    </w:p>
    <w:p w:rsidR="0009757D" w:rsidRP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г) обґрунтування особливостей міжбюджетних взаємовідносин та надання</w:t>
      </w:r>
    </w:p>
    <w:p w:rsidR="0009757D" w:rsidRP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субвенцій на реалізацію публічних ін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вестиційних проєктів та програм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публічних інвестицій;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ґ) інформацію щодо погашення місцевого боргу, обсягів та умов місцевих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запозичень;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показники витрат бюджету громади, необхідних на наступні бюджетні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періоди для завершення публічних ін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вестиційних проєктів та програм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публічних інвестицій, що враховані в бюджеті,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 умови якщо реалізація таких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проєктів триває більше одного бюджетного періоду;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3)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перелік публічних інвестиційни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х проєктів та програм публічних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інвестицій на середньостроковий період;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4)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переліки та обсяги довгострокових зобов’язань за енергосервісом за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бюджетними програмами до повного завер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шення розрахунків з виконавцями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енергосервісу;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5)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переліки та обсяги довгострокових зобов’язань у рамках державно-приватного партнерства щодо об’єктів комунальної власності за бюджетним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програмами до повного завершення розрахун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ків за договорами, укладеними у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рамках державно-приватного партнерства;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6)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інформація про хід виконання бюджету громади у поточному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бюджетному періоді;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7)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пояснення головних розпорядни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ків бюджетних коштів до проєкту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бюджету громади (подаються постійній </w:t>
      </w:r>
      <w:r w:rsidR="00496DA8" w:rsidRPr="00496D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комісію сільської ради з питань фінансів, бюджету, планування соціально-економічного розвитку, інвестицій та міжнародного співробітництва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);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8)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) інші матеріали, обсяг і форму яких визначає виконавчий комітет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ради; </w:t>
      </w:r>
    </w:p>
    <w:p w:rsidR="0009757D" w:rsidRPr="0009757D" w:rsidRDefault="0009757D" w:rsidP="000975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29. Проєктом рішення про бюджет громади визначаються: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1)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загальні суми доходів, видатків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та кредитування бюджету громади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(з розподілом на загальний та спеціальний фонди);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2)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граничний обсяг річного дефіциту (профіциту) бюджету громади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наступному бюджетному періоді і місцевого боргу на кінець наступного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бюджетного періоду; граничний обсяг над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ання місцевих гарантій, а також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повноваження щодо надання таких гарантій 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урахуванням положень статті 17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Бюджетного кодексу України;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3)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доходи бюджету громади за бюджетною класифікацією (у додатку до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рішення);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4)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фінансування бюджету громади за бюджетною класифікацією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(у додатку до рішення);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5)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бюджетні призначення головним розпорядникам бюджетних коштів за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бюджетною класифікацією з обов’язковим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виділенням видатків споживання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(з них видатків на оплату праці, оплату комуна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льних послуг і енергоносіїв) та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видатків розвитку (у додатку до рішення);</w:t>
      </w:r>
    </w:p>
    <w:p w:rsidR="0009757D" w:rsidRP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6)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обсяги публічних інвестицій у розрізі 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ублічних інвестиційних проєктів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 програм публічних інвестицій;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7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) бюджетні призначення міжбюдже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тних трансфертів (у додатках до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рішення);</w:t>
      </w:r>
    </w:p>
    <w:p w:rsidR="0009757D" w:rsidRP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8)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розмір оборотного залишку коштів бюджету громади;</w:t>
      </w:r>
    </w:p>
    <w:p w:rsidR="0009757D" w:rsidRP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9)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перелік захищених видатків бюджету громади;</w:t>
      </w:r>
    </w:p>
    <w:p w:rsidR="0009757D" w:rsidRDefault="0009757D" w:rsidP="000975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0) додаткові положення, що регламентують процес виконання бюджету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09757D" w:rsidRDefault="0009757D" w:rsidP="000975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30. Після отримання розрахунків прогнозних обсягів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міжбюджетних трансфертів, методик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 їх визначення, організаційно-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методологічних вимог та інших показників щодо складання проєктів місцевих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бюджетів, які доводяться Міністерством фінансів України після схвалення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Кабінетом Міністрів України проєкту закону про Державний бюджет України,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Відділ фінансів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доводить до головних розпорядників бюджетних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975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коштів:</w:t>
      </w:r>
    </w:p>
    <w:p w:rsidR="0009757D" w:rsidRDefault="0009757D" w:rsidP="00F3485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1) </w:t>
      </w:r>
      <w:r w:rsidR="00F34855"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Інструкцію з підготовки бюджетних запитів, розроблену згідно з</w:t>
      </w:r>
      <w:r w:rsidR="00F34855" w:rsidRPr="00F34855">
        <w:t xml:space="preserve"> </w:t>
      </w:r>
      <w:r w:rsidR="00F34855"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типовою формою бюджетних запитів, ви</w:t>
      </w:r>
      <w:r w:rsid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значеною Міністерством фінансів </w:t>
      </w:r>
      <w:r w:rsidR="00F34855"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України;</w:t>
      </w:r>
      <w:r w:rsid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F34855" w:rsidRDefault="00F34855" w:rsidP="00F3485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2)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граничні обсяги видатків загального фонду бюджету, індикативні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прогнозні показники бюджету громади (доводятьс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я в цілому) та іншу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інформацію, необхідну для складання бюджетн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их запитів та встановлює термін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їх подання;</w:t>
      </w:r>
    </w:p>
    <w:p w:rsidR="00F34855" w:rsidRPr="00F34855" w:rsidRDefault="00F34855" w:rsidP="00F3485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3)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обсяг публічних інвестицій на під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готовку та реалізацію публічних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інвестиційних проєктів та програм публ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ічних інвестицій із зазначенням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пріоритетних напрямів таких публічних інвестицій урахуванням</w:t>
      </w:r>
      <w:r>
        <w:rPr>
          <w:lang w:val="uk-UA"/>
        </w:rPr>
        <w:t xml:space="preserve">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середньострокового плану пріоритетних публ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ічних інвестицій територіальної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громади.</w:t>
      </w:r>
    </w:p>
    <w:p w:rsidR="00F34855" w:rsidRDefault="00F34855" w:rsidP="00F348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31. Головні розпорядники бюджетних коштів організують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розроблення бюджетних запитів для подання до </w:t>
      </w:r>
      <w:r w:rsidR="00B374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Відділу фінансів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 установлений ним термін.</w:t>
      </w:r>
    </w:p>
    <w:p w:rsidR="00F34855" w:rsidRDefault="00F34855" w:rsidP="00F3485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Головні розпорядники бюджетних 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штів забезпечують своєчасність,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достовірність та зміст бюджетних запитів, як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 мають містити всю інформацію,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необхідну для аналізу показників проєкту бюд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жету громади, згідно з вимогами </w:t>
      </w:r>
      <w:r w:rsidR="00B374C3" w:rsidRPr="00B374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Відділу фінансів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F34855" w:rsidRPr="00F34855" w:rsidRDefault="00F34855" w:rsidP="00F3485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При розробленні бюджетних запитів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головні розпорядники бюджетних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коштів опрацьовують запити, звернення, про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позиції щодо виділення коштів з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бюджету громади, у тому числі учасник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ів консультацій з громадськістю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(зокрема, які залишилися на контролі після 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аких консультацій, проведених в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попередньому році), і враховують їх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 разі доцільності (пропозиції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аналізуються на відпо</w:t>
      </w:r>
      <w:r w:rsid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відність цілям та завданням місцеви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х галузевих програм,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вимогам щодо ефективності використання бюджетних кош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тів тощо) та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можливості реалізації за рахунок кош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тів бюджету громади (виходячи з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реальних фінансових можливостей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бюджету громади та за умови, що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вирішення порушених питань належить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 компетенції органів місцевого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самоврядування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визначених Бюджетним кодексом України).</w:t>
      </w:r>
    </w:p>
    <w:p w:rsidR="00F34855" w:rsidRPr="00F34855" w:rsidRDefault="00F34855" w:rsidP="00CB4E0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32. З метою забезпечення своєчасного складання проєкту бюджету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 створюється робоча гру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па з підготовки проєкту бюджету </w:t>
      </w:r>
      <w:r w:rsidR="00B374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Кароліно-Бугазької сільської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територіальної громади, склад</w:t>
      </w:r>
      <w:r w:rsid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якої затверджується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розпорядженням </w:t>
      </w:r>
      <w:r w:rsid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ського голови або рішенням виконавчого комітету </w:t>
      </w:r>
      <w:r w:rsid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сільської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ради.</w:t>
      </w:r>
    </w:p>
    <w:p w:rsidR="00F34855" w:rsidRPr="00F34855" w:rsidRDefault="00F34855" w:rsidP="00CB4E0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33. </w:t>
      </w:r>
      <w:r w:rsid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 фінансів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будь-якому етапі складання і</w:t>
      </w:r>
      <w:r w:rsid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розгляду проєкту бюджету проводить ан</w:t>
      </w:r>
      <w:r w:rsid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аліз бюджетних запитів, поданих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головними розпорядниками бюджетних коштів</w:t>
      </w:r>
      <w:r w:rsid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з точки зору їх відповідності меті,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пріоритетності, а також дієвості та ефек</w:t>
      </w:r>
      <w:r w:rsid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тивності використання бюджетних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коштів.</w:t>
      </w:r>
    </w:p>
    <w:p w:rsidR="00F34855" w:rsidRDefault="00F34855" w:rsidP="00CB4E0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 основі результатів аналізу керівник </w:t>
      </w:r>
      <w:r w:rsid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Відділу фінансів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приймає рішення про включення бюджетного</w:t>
      </w:r>
      <w:r w:rsid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запиту до пропозиції проєкту </w:t>
      </w:r>
      <w:r w:rsidRPr="00F348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бюджету громади.</w:t>
      </w:r>
    </w:p>
    <w:p w:rsidR="00CB4E02" w:rsidRPr="00CB4E02" w:rsidRDefault="00CB4E02" w:rsidP="00CB4E0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34. Проєкт рішення про бюдж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ет громади готується </w:t>
      </w:r>
      <w:r w:rsid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Відділом фінансів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згідно з типовою формою, затвердженою наказом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Міністерства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фінансів</w:t>
      </w:r>
      <w:r w:rsidRPr="00CB4E02">
        <w:rPr>
          <w:lang w:val="uk-UA"/>
        </w:rPr>
        <w:t xml:space="preserve"> 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України,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 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матеріалами,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передбаченими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статтею 76 Бюджетного кодексу України, та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дається на розгляд та схвалення 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виконавчому комітету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ської ради.</w:t>
      </w:r>
    </w:p>
    <w:p w:rsidR="00CB4E02" w:rsidRDefault="00CB4E02" w:rsidP="00CB4E0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35. Для забезпечення дотримання принципу публічності 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розорості, інформування та залучення гро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мадськості до питань складання, 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розгляду, затвердження, проєкт рішення про бюджет громади розміщується 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офіційному сайті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ської ради з дотриманням вимог Закону України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 «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 доступ до публічної інформації» та проводиться публічне громадське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обговорення шляхом електронних консультац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ій з громадськістю щодо проєкту 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бюджету громади на платформі E-DEM у терміни, визначені планом заходів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B4E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щодо складання проєкту бюджету громади.</w:t>
      </w:r>
    </w:p>
    <w:p w:rsidR="00205B71" w:rsidRDefault="00205B71" w:rsidP="00205B7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36. Проєкт рішення 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ро бюджет громади розглядається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постійними комісіями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ської ради. Всі пропозиції постійних комісій про зміни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та доповнення до проєкту бюджету громади подаються до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Відділу фінансів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для попереднього опрацювання з подальшою передачею їх 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розгляд постійної комісії сільської ради з питань фінансів, бюджету, планування соціально-економічного розвитку, інвестицій та міжнародного співробітництва.</w:t>
      </w:r>
    </w:p>
    <w:p w:rsidR="00205B71" w:rsidRDefault="00205B71" w:rsidP="00205B7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Всі зміни та доповнення, що не стосу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ються текстової частини проєкту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рішення про бюджет громади, повинні бути:</w:t>
      </w:r>
    </w:p>
    <w:p w:rsidR="00205B71" w:rsidRDefault="00205B71" w:rsidP="00205B7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збалансовані та обґрунтовані (тобто пр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опозиції на збільшення видатків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обов’язково подаються із зазначенням джер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ел їх забезпечення – вказуються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видатків, які пропонується зменш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ити, конкретні надходження, які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пропонується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збільшити, наводиться відпов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ідне обґрунтування розрахунків;</w:t>
      </w:r>
    </w:p>
    <w:p w:rsidR="007A09D6" w:rsidRDefault="00205B71" w:rsidP="007A09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пропозиції 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зменшення над</w:t>
      </w:r>
      <w:r w:rsid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ходжень подаються із одночасним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зазначенням витрат, які</w:t>
      </w:r>
      <w:r w:rsid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пропонується зменшити та ін.);</w:t>
      </w:r>
    </w:p>
    <w:p w:rsidR="00205B71" w:rsidRDefault="00205B71" w:rsidP="007A09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орієнтовані на першочергове забезпечення потреби в коштах на оплату праці</w:t>
      </w:r>
      <w:r w:rsid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працівників бюджетних установ відповідно до встановлених законодавством</w:t>
      </w:r>
      <w:r w:rsid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України умов оплати праці та розміру м</w:t>
      </w:r>
      <w:r w:rsid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інімальної заробітної плати; на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проведення розрахунків за електричну та теплову енергію, водопостачання,</w:t>
      </w:r>
      <w:r w:rsid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водовідведення, природний газ та по</w:t>
      </w:r>
      <w:r w:rsid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слуги зв’язку, які споживаються </w:t>
      </w:r>
      <w:r w:rsidRPr="00205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бюджетними установами.</w:t>
      </w:r>
    </w:p>
    <w:p w:rsidR="007A09D6" w:rsidRPr="007A09D6" w:rsidRDefault="007A09D6" w:rsidP="007A09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37. По проєкту бюджету громади доповідає на сесії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ської ради</w:t>
      </w:r>
    </w:p>
    <w:p w:rsidR="007A09D6" w:rsidRDefault="007A09D6" w:rsidP="007A0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керівник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Відділу фінансів </w:t>
      </w:r>
      <w:r w:rsidR="008B77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та/або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голова постійної комісії сільської ради з питань фінансів, бюджету, планування соціально-економічного розвитку, інвестицій </w:t>
      </w:r>
      <w:r w:rsidR="008B77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 міжнародного співробітництва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(за згодою).</w:t>
      </w:r>
    </w:p>
    <w:p w:rsidR="007A09D6" w:rsidRPr="007A09D6" w:rsidRDefault="007A09D6" w:rsidP="007A0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38. Бюджет громади затверджується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ською радою до 25 грудня</w:t>
      </w:r>
    </w:p>
    <w:p w:rsidR="007A09D6" w:rsidRDefault="007A09D6" w:rsidP="007A0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(включно).</w:t>
      </w:r>
    </w:p>
    <w:p w:rsidR="007A09D6" w:rsidRPr="007A09D6" w:rsidRDefault="007A09D6" w:rsidP="007A09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Якщо до 01 грудня року, що передує плановому, Верховною Радою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України не прийнято закон про Державний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бюджет України, сільська рада при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затвердженні бюджету громади враховує 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бсяги міжбюджетних трансфертів,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визначені у законі про Державний бюджет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України на попередній бюджетний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період.</w:t>
      </w:r>
    </w:p>
    <w:p w:rsidR="007A09D6" w:rsidRPr="007A09D6" w:rsidRDefault="007A09D6" w:rsidP="007A09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 двотижневий строк з дня офіційного опублікування закону про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Державний бюджет України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ська рада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обсяги міжбюджетних трансфертів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приводить у відповідність із законом про Державний бюджет України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відповідний рік.</w:t>
      </w:r>
    </w:p>
    <w:p w:rsidR="007A09D6" w:rsidRPr="007A09D6" w:rsidRDefault="007A09D6" w:rsidP="007A09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39. Оприлюднення рішення про бюджет громади здійснюється не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пізніше ніж через десять днів з дня його прийня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ття на офіційному сайті сільської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ради.</w:t>
      </w:r>
    </w:p>
    <w:p w:rsidR="007A09D6" w:rsidRDefault="007A09D6" w:rsidP="007A09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40. Проєкт рішення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Кароліно-Бугазької сільської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ради, схвалений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виконавчим комітетом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ської ради, до 25 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рудня вноситься до ІАС «LOGICA»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 передається Міністерству фінансів України.</w:t>
      </w:r>
    </w:p>
    <w:p w:rsidR="007A09D6" w:rsidRDefault="007A09D6" w:rsidP="007A09D6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Повідомлення про прийняття рішення 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ро бюджет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Кароліно-Бугазької сільської територіальної громади передається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 Міністерства фінансів України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протягом одного робочого дня після прийняття рішення.</w:t>
      </w:r>
    </w:p>
    <w:p w:rsidR="007A09D6" w:rsidRDefault="007A09D6" w:rsidP="007A09D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Розділ 5. Організація виконання бюджету </w:t>
      </w:r>
      <w:r w:rsidRPr="007A09D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Кароліно-Бугазької сільської територіальної громади</w:t>
      </w:r>
    </w:p>
    <w:p w:rsidR="007A09D6" w:rsidRPr="007A09D6" w:rsidRDefault="007A09D6" w:rsidP="007A09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41. Після затвердження бюджету громади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 фінансів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складає розпис бюджету Кароліно-Бугазької сільської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територіальної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громади, який включає: річний розпис до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ходів загального і спеціального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фондів, річний та помісячний розпис фінансу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вання загального і спеціального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фондів за типом боргового зобов’язан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ня, річний та помісячний розпис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асигнувань загального та спеціально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го фондів, річний розпис витрат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спеціального фонду з розподілом за видам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 надходжень, помісячний розпис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спеціального фонду (за винятком власних надходжен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ь бюджетних установ та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відповідних видатків).</w:t>
      </w:r>
    </w:p>
    <w:p w:rsidR="007A09D6" w:rsidRDefault="007A09D6" w:rsidP="007A09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Розпис бюджету </w:t>
      </w:r>
      <w:r w:rsidR="00656769"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Кароліно-Бугазької сільської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територіальної громади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затверджується керівником </w:t>
      </w:r>
      <w:r w:rsid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Відділу фінансів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Протягом бюджетного періоду </w:t>
      </w:r>
      <w:r w:rsid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 фінансів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забезпечує відповідність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розпису бюджетним призначенням,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затвердженим </w:t>
      </w:r>
      <w:r w:rsid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ською радою. </w:t>
      </w:r>
      <w:r w:rsid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 фінансів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організовує роботу по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збалансованості розпису бюджету громади за відповідними періодами року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(повноваження на здійснення витрат бюдж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ету у відповідному місяці мають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відповідати обсягу надходжень бюджету на відповід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ний місяць) шляхом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внесення змін до розпису по дохода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 і видаткам та з використанням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інструментів фінансування та кредитування 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юджету (фінансування за рахунок </w:t>
      </w:r>
      <w:r w:rsidRPr="007A09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коштів єдиного казначейського рахунку, зміни обсягів залишків коштів тощо).</w:t>
      </w:r>
    </w:p>
    <w:p w:rsidR="00656769" w:rsidRDefault="00656769" w:rsidP="0065676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Якщо до 01 січня планового року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не затверджений розпис бюджету,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керівником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Відділу фінансів затверджується тимчасовий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розпис бюджету на відповідний період.</w:t>
      </w:r>
    </w:p>
    <w:p w:rsidR="00656769" w:rsidRPr="00656769" w:rsidRDefault="00656769" w:rsidP="000A6E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42. Розпис бюджету громади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 фінансів</w:t>
      </w:r>
      <w:r w:rsid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подає органу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казначейства не пізніше 30 днів після 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атвердження бюджету та протягом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трьох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днів доводить до головних розпорядн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иків бюджетних коштів витяги із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затвердженого розпису бюджету громади, які є підставою для затвердження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установленому порядку кошторисів, план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ів асигнувань загального фонду,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планів спеціального фонду (за винятк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ом власних надходжень бюджетних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установ) та планів використання бюджетних коштів. Вивантаження розпису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бюджету громади до ІАС «LOGICA» здійснюється протягом п’яти робочих днів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 дня затвердження розпису.</w:t>
      </w:r>
    </w:p>
    <w:p w:rsidR="00656769" w:rsidRDefault="00656769" w:rsidP="000A6EF7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43. Якщо бюджет громади не затв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ерджено до 25 грудня (включно), </w:t>
      </w:r>
      <w:r w:rsid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Відділ фінансів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 30 грудня відповідного бюджетного періоду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складає та направляє тимчасовий розпис бюджету громади органу казначейства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 витяги із тимчасового розпису головним розпорядникам бюджетних коштів.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статті 79 Бюджетного кодексу України щомісячні бюджетні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асигнування по тимчасовому розпису бюджету громади сумарно не можуть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перевищувати 1/12 обсягу бюджетних призначень, встановлених рішенням про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 громади на попередній бюджетний період. До прийняття рішення про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 громади на поточний бюджетний період забороняється здійснювати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капітальні видатки (крім випадків проведення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видатків за рахунок трансферті з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державного бюджету </w:t>
      </w:r>
      <w:proofErr w:type="spellStart"/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бюджету</w:t>
      </w:r>
      <w:proofErr w:type="spellEnd"/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громад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и), а також здійснювати місцеві </w:t>
      </w:r>
      <w:r w:rsidRPr="00656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запозичення та надавати місцеві гарантії.</w:t>
      </w:r>
    </w:p>
    <w:p w:rsidR="000A6EF7" w:rsidRDefault="000A6EF7" w:rsidP="000A6EF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Розділ 6. В</w:t>
      </w:r>
      <w:r w:rsidRPr="000A6E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несення змін до бюджету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A6E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Кароліно-Бугазької сільської територіальної громади</w:t>
      </w:r>
    </w:p>
    <w:p w:rsidR="000A6EF7" w:rsidRDefault="000A6EF7" w:rsidP="000A6E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44. Рішення про внесення змін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 бюджету </w:t>
      </w: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Кароліно-Бугазької сільської територіальної громади приймається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ою радою з урахуванням положень </w:t>
      </w: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Бюджетного кодексу України та відпові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дно до Регламенту сільської ради. </w:t>
      </w:r>
    </w:p>
    <w:p w:rsidR="000A6EF7" w:rsidRPr="000A6EF7" w:rsidRDefault="000A6EF7" w:rsidP="000A6E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45. Зміни до розпису бюджету Кароліно-Бугазької сільської територіальної громади вносяться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Відділом фінансів</w:t>
      </w: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 разі:</w:t>
      </w:r>
    </w:p>
    <w:p w:rsidR="000A6EF7" w:rsidRPr="000A6EF7" w:rsidRDefault="000A6EF7" w:rsidP="000A6E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внесення змін до рішення про бюджет громади;</w:t>
      </w:r>
    </w:p>
    <w:p w:rsidR="000A6EF7" w:rsidRPr="000A6EF7" w:rsidRDefault="000A6EF7" w:rsidP="000A6E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перерозподілу видатків за бюдж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етними програмами або в розрізі </w:t>
      </w: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економічної класифікації бюджету;</w:t>
      </w:r>
    </w:p>
    <w:p w:rsidR="000A6EF7" w:rsidRPr="000A6EF7" w:rsidRDefault="000A6EF7" w:rsidP="000A6E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передачі бюджетних призначень ві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 одного головного розпорядника </w:t>
      </w: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бюджетних коштів іншому;</w:t>
      </w:r>
    </w:p>
    <w:p w:rsidR="000A6EF7" w:rsidRPr="000A6EF7" w:rsidRDefault="000A6EF7" w:rsidP="000A6E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застосування заходів впливу за порушення бюджетного законодавства;</w:t>
      </w:r>
    </w:p>
    <w:p w:rsidR="000A6EF7" w:rsidRPr="000A6EF7" w:rsidRDefault="000A6EF7" w:rsidP="000A6E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інших випадків відповідно до бюджетного законодавства.</w:t>
      </w:r>
    </w:p>
    <w:p w:rsidR="000A6EF7" w:rsidRPr="000A6EF7" w:rsidRDefault="000A6EF7" w:rsidP="000A6E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Зміни до розпису мають бути збалансованими за місяцями, тобто не</w:t>
      </w:r>
    </w:p>
    <w:p w:rsidR="000A6EF7" w:rsidRPr="000A6EF7" w:rsidRDefault="000A6EF7" w:rsidP="000A6E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порушувати загального обсягу показників загального або спеціального фонду</w:t>
      </w:r>
    </w:p>
    <w:p w:rsidR="000A6EF7" w:rsidRDefault="000A6EF7" w:rsidP="000A6E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бюджету громади на місяць, якого стосуються такі зміни.</w:t>
      </w:r>
    </w:p>
    <w:p w:rsidR="000A6EF7" w:rsidRDefault="000A6EF7" w:rsidP="000A6EF7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46. Зміни до розпису на наступний день після їх затвердження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A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вносяться до IAC «LOGICA» та передаються Міністерству фінансів України.</w:t>
      </w:r>
    </w:p>
    <w:p w:rsidR="000A6EF7" w:rsidRDefault="000A6EF7" w:rsidP="000A6EF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lastRenderedPageBreak/>
        <w:t>Розділ 7. Підготовка та розгляд звіту про виконання бюджету</w:t>
      </w:r>
      <w:r w:rsidR="00E24327">
        <w:rPr>
          <w:lang w:val="uk-UA"/>
        </w:rPr>
        <w:t xml:space="preserve"> </w:t>
      </w:r>
      <w:r w:rsidRPr="000A6E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Кароліно-Бугазької сільської територіальної громади</w:t>
      </w:r>
    </w:p>
    <w:p w:rsidR="00E24327" w:rsidRPr="00E24327" w:rsidRDefault="00E24327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47.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 фінансів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здійснює підготовку пояснювальної записки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та інших матеріалів до річного звіту про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виконання бюджету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Кароліно-Бугазької сільської територіальної громади.</w:t>
      </w:r>
    </w:p>
    <w:p w:rsidR="00E24327" w:rsidRPr="00E24327" w:rsidRDefault="00E24327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48. Відповідно до поданих головними розпорядниками звітів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 фінансів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складає зведений звіт по 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ережі, штатах і контингентах по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бюджету </w:t>
      </w:r>
      <w:r w:rsidR="00512322"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Кароліно-Бугазької сільської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іальної громади та пояснювальну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записку до нього.</w:t>
      </w:r>
    </w:p>
    <w:p w:rsidR="00E24327" w:rsidRPr="00E24327" w:rsidRDefault="00E24327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49. </w:t>
      </w:r>
      <w:r w:rsid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 фінансів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забезпечує оприлюднення інформації про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виконання бюджету </w:t>
      </w:r>
      <w:r w:rsidR="00512322"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Кароліно-Бугазької сільської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територіальної громади на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офіційному </w:t>
      </w:r>
      <w:proofErr w:type="spellStart"/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вебсайті</w:t>
      </w:r>
      <w:proofErr w:type="spellEnd"/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ської ради за підсумками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місяця, кварталу та року, а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також публічне представлення такої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інформації відповідно до вимог с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татті 28 Бюджетного кодексу України.</w:t>
      </w:r>
    </w:p>
    <w:p w:rsidR="00E24327" w:rsidRPr="00E24327" w:rsidRDefault="00E24327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Стаття 50. </w:t>
      </w:r>
      <w:r w:rsid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 фінансів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подає річний звіт про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виконання бюджету </w:t>
      </w:r>
      <w:r w:rsidR="00512322"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Кароліно-Бугазької сільської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територіальної громад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 на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перевірку постійної </w:t>
      </w:r>
      <w:r w:rsidR="00512322"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сільської ради з питань фінансів, бюджету, планування соціально-економічного розвитку, інвестицій </w:t>
      </w:r>
      <w:r w:rsid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та міжнародного співробітництва н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 розгляд і затвердження </w:t>
      </w:r>
      <w:r w:rsid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ської ради.</w:t>
      </w:r>
    </w:p>
    <w:p w:rsidR="00E24327" w:rsidRPr="00E24327" w:rsidRDefault="00E24327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51. Головні розпорядники коштів бюджету громади подають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Відділу фінансів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звіти про виконання паспортів бюдже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тних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програм. </w:t>
      </w:r>
      <w:r w:rsidR="00512322"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Відділу фінансів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здійснює 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загальнення та оцінку виконання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результативних показників бюджетн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их програм. Узагальнення оцінки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ефективності бюджетних програм оприлюднюється на сайті </w:t>
      </w:r>
      <w:r w:rsid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ської ради.</w:t>
      </w:r>
    </w:p>
    <w:p w:rsidR="000A6EF7" w:rsidRDefault="00E24327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Стаття 52. Головні розпорядники коштів бюджету громади здійснюють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публічне представлення інформації про вико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нання бюджетних програм, у тому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числі досягнення цілей державної політики у ві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дповідній сфері діяльності, яку </w:t>
      </w:r>
      <w:r w:rsidRPr="00E24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вони забезпечують, до 15 березня року, що настає за звітним.</w:t>
      </w: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8A1BDA" w:rsidRPr="00947DB4" w:rsidRDefault="006F77AD" w:rsidP="008A1BDA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Сільський голова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ab/>
      </w:r>
      <w:bookmarkStart w:id="0" w:name="_GoBack"/>
      <w:bookmarkEnd w:id="0"/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Андрій АПАНАСЕНКО</w:t>
      </w:r>
    </w:p>
    <w:p w:rsidR="00512322" w:rsidRDefault="00512322" w:rsidP="008A1B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B34194" w:rsidRDefault="00B34194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B34194" w:rsidRDefault="00B34194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Default="00512322" w:rsidP="00E243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12322" w:rsidRPr="00512322" w:rsidRDefault="00512322" w:rsidP="00512322">
      <w:pPr>
        <w:spacing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51232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lastRenderedPageBreak/>
        <w:t>Пояснювальна записка</w:t>
      </w:r>
    </w:p>
    <w:p w:rsidR="000A6EF7" w:rsidRDefault="00512322" w:rsidP="00512322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до проєкту рішення Кароліно-Бугазької сільської ради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«Про затвердження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Бюджетного регламенту проходження бюджетного процесу бюджету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Кароліно-Бугазької сільської територ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іальної громади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</w:p>
    <w:p w:rsidR="00512322" w:rsidRDefault="00512322" w:rsidP="00512322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B920A8" w:rsidRDefault="00512322" w:rsidP="00B920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Проєкт рішення підготовлено керуюч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ись Бюджетним кодексом України 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із змінами та доповненнями,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статтею 26 Закону України «Про місцеве самоврядування в Україні» 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враховуючи вимоги наказів Міністерства фінансів України від 31 травня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2019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року № 228 «Про затвердження Методичних рекомендацій щодо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підготовки та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затвердження Бюджетного регламенту проходже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ння бюджетного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процесу на місцевому рівні» та від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30 серпня 2021 року № 488 «Про затвердження Порядку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обміну електронним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 документами між Міністерством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фінансів України та учасниками бюджетно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го процесу на місцевому рівні».</w:t>
      </w:r>
    </w:p>
    <w:p w:rsidR="00512322" w:rsidRPr="00512322" w:rsidRDefault="00512322" w:rsidP="00B920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Враховуючи зміни бюджетного закон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одавства в частині планування,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підготовки та реалізації публічних інвес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тиційних проєктів, необхідність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вдосконалення регулювання бюджетного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процесу на засадах прозорості,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відкритості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а також поглиблення процесу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автоматизації бюджетного процесу та обм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ін електронними документами між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місцевими бюджетами та Міністерств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ом фінансів України, </w:t>
      </w:r>
      <w:r w:rsid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Відділом фінансів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підготовлено проєкт рішен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ня «Про затвердження Бюджетного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регламенту проходження бюджетного процесу бюджету </w:t>
      </w:r>
      <w:r w:rsidR="008A1BDA" w:rsidRP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Кароліно-Бугазької сільської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</w:t>
      </w:r>
      <w:r w:rsid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іальної громади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 д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ля винесення на розгляд </w:t>
      </w:r>
      <w:r w:rsid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ської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ради.</w:t>
      </w:r>
    </w:p>
    <w:p w:rsidR="00B920A8" w:rsidRDefault="00512322" w:rsidP="00B920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Ціль прийняття зазначеного проєкту рішення є приведення Бюджетного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регламенту у відповідність до бюдж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етного законодавства, залучення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громадськості до участі у бюджетному проце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сі, а також налагодження обміну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електронними документами між Мі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ністерством фінансів України та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учасниками бюджетн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ого процесу на місцевому рівні. </w:t>
      </w:r>
    </w:p>
    <w:p w:rsidR="008A1BDA" w:rsidRDefault="00512322" w:rsidP="00B920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Проєкт рішення буде винесено на розгл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яд виконавчого комітету </w:t>
      </w:r>
      <w:r w:rsid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ської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ради та на розгляд постійної комісії </w:t>
      </w:r>
      <w:r w:rsidR="008A1BDA" w:rsidRP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сільської ради з питань фінансів, бюджету, планування соціально-економічного розвитку, інвестицій та міжнародного співробітництва.</w:t>
      </w:r>
    </w:p>
    <w:p w:rsidR="00512322" w:rsidRDefault="00512322" w:rsidP="00B920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Реалізація даного проєкту рішення 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не потребує додаткових витрат з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бюджету </w:t>
      </w:r>
      <w:r w:rsidR="008A1BDA" w:rsidRP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Кароліно-Бугазької сільської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територіальної громади.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512322" w:rsidRDefault="00512322" w:rsidP="00B920A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Додаток: проєкт рішення </w:t>
      </w:r>
      <w:r w:rsidR="008A1BDA" w:rsidRP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Кароліно-Бугазької сільської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ради «Про затвердження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Бюджетного регламенту проходж</w:t>
      </w:r>
      <w:r w:rsidR="00B920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ення бюджетного процесу бюджету </w:t>
      </w:r>
      <w:r w:rsidR="008A1BDA" w:rsidRP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Кароліно-Бугазької сільської 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територіальної громади</w:t>
      </w:r>
      <w:r w:rsidR="008A1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 на 12</w:t>
      </w:r>
      <w:r w:rsidRPr="005123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арк.</w:t>
      </w:r>
    </w:p>
    <w:p w:rsidR="00512322" w:rsidRDefault="00512322" w:rsidP="008A1B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8A1BDA" w:rsidRDefault="008A1BDA" w:rsidP="008A1B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6F77AD" w:rsidRDefault="006F77AD" w:rsidP="008A1B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8A1BDA" w:rsidRPr="008A1BDA" w:rsidRDefault="008A1BDA" w:rsidP="006F77A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8A1BD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uk-UA"/>
        </w:rPr>
        <w:t>Начальник Відділу фінансів</w:t>
      </w:r>
      <w:r w:rsidRPr="008A1BD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 w:rsidRPr="008A1BD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 w:rsidRPr="008A1BD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 w:rsidRPr="008A1BD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 w:rsidRPr="008A1BD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 w:rsidR="006F77A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        </w:t>
      </w:r>
      <w:r w:rsidRPr="008A1BD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uk-UA"/>
        </w:rPr>
        <w:t>Лариса ЛИСЬОНОК</w:t>
      </w:r>
    </w:p>
    <w:sectPr w:rsidR="008A1BDA" w:rsidRPr="008A1BDA" w:rsidSect="00D02620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4BC" w:rsidRDefault="00EB44BC" w:rsidP="007D4BA5">
      <w:pPr>
        <w:spacing w:after="0" w:line="240" w:lineRule="auto"/>
      </w:pPr>
      <w:r>
        <w:separator/>
      </w:r>
    </w:p>
  </w:endnote>
  <w:endnote w:type="continuationSeparator" w:id="0">
    <w:p w:rsidR="00EB44BC" w:rsidRDefault="00EB44BC" w:rsidP="007D4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4BC" w:rsidRDefault="00EB44BC" w:rsidP="007D4BA5">
      <w:pPr>
        <w:spacing w:after="0" w:line="240" w:lineRule="auto"/>
      </w:pPr>
      <w:r>
        <w:separator/>
      </w:r>
    </w:p>
  </w:footnote>
  <w:footnote w:type="continuationSeparator" w:id="0">
    <w:p w:rsidR="00EB44BC" w:rsidRDefault="00EB44BC" w:rsidP="007D4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37AC1296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01BA7B05"/>
    <w:multiLevelType w:val="hybridMultilevel"/>
    <w:tmpl w:val="0EA66CD0"/>
    <w:lvl w:ilvl="0" w:tplc="BAF4B9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C0B0E"/>
    <w:multiLevelType w:val="hybridMultilevel"/>
    <w:tmpl w:val="A4109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284E43"/>
    <w:multiLevelType w:val="hybridMultilevel"/>
    <w:tmpl w:val="5B20477C"/>
    <w:lvl w:ilvl="0" w:tplc="BE5082A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6856CE"/>
    <w:multiLevelType w:val="hybridMultilevel"/>
    <w:tmpl w:val="14FC4A58"/>
    <w:lvl w:ilvl="0" w:tplc="6F407F6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10935AF"/>
    <w:multiLevelType w:val="hybridMultilevel"/>
    <w:tmpl w:val="914815DE"/>
    <w:lvl w:ilvl="0" w:tplc="C11A9682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351ECB"/>
    <w:multiLevelType w:val="hybridMultilevel"/>
    <w:tmpl w:val="59604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769F"/>
    <w:multiLevelType w:val="hybridMultilevel"/>
    <w:tmpl w:val="2248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C50846"/>
    <w:multiLevelType w:val="hybridMultilevel"/>
    <w:tmpl w:val="F0185E7E"/>
    <w:lvl w:ilvl="0" w:tplc="7174002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FF771D9"/>
    <w:multiLevelType w:val="hybridMultilevel"/>
    <w:tmpl w:val="9BA46058"/>
    <w:lvl w:ilvl="0" w:tplc="0419000F">
      <w:start w:val="1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6" w:hanging="360"/>
      </w:pPr>
    </w:lvl>
    <w:lvl w:ilvl="2" w:tplc="0419001B" w:tentative="1">
      <w:start w:val="1"/>
      <w:numFmt w:val="lowerRoman"/>
      <w:lvlText w:val="%3."/>
      <w:lvlJc w:val="right"/>
      <w:pPr>
        <w:ind w:left="3786" w:hanging="180"/>
      </w:pPr>
    </w:lvl>
    <w:lvl w:ilvl="3" w:tplc="0419000F" w:tentative="1">
      <w:start w:val="1"/>
      <w:numFmt w:val="decimal"/>
      <w:lvlText w:val="%4."/>
      <w:lvlJc w:val="left"/>
      <w:pPr>
        <w:ind w:left="4506" w:hanging="360"/>
      </w:pPr>
    </w:lvl>
    <w:lvl w:ilvl="4" w:tplc="04190019" w:tentative="1">
      <w:start w:val="1"/>
      <w:numFmt w:val="lowerLetter"/>
      <w:lvlText w:val="%5."/>
      <w:lvlJc w:val="left"/>
      <w:pPr>
        <w:ind w:left="5226" w:hanging="360"/>
      </w:pPr>
    </w:lvl>
    <w:lvl w:ilvl="5" w:tplc="0419001B" w:tentative="1">
      <w:start w:val="1"/>
      <w:numFmt w:val="lowerRoman"/>
      <w:lvlText w:val="%6."/>
      <w:lvlJc w:val="right"/>
      <w:pPr>
        <w:ind w:left="5946" w:hanging="180"/>
      </w:pPr>
    </w:lvl>
    <w:lvl w:ilvl="6" w:tplc="0419000F" w:tentative="1">
      <w:start w:val="1"/>
      <w:numFmt w:val="decimal"/>
      <w:lvlText w:val="%7."/>
      <w:lvlJc w:val="left"/>
      <w:pPr>
        <w:ind w:left="6666" w:hanging="360"/>
      </w:pPr>
    </w:lvl>
    <w:lvl w:ilvl="7" w:tplc="04190019" w:tentative="1">
      <w:start w:val="1"/>
      <w:numFmt w:val="lowerLetter"/>
      <w:lvlText w:val="%8."/>
      <w:lvlJc w:val="left"/>
      <w:pPr>
        <w:ind w:left="7386" w:hanging="360"/>
      </w:pPr>
    </w:lvl>
    <w:lvl w:ilvl="8" w:tplc="041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10">
    <w:nsid w:val="23454592"/>
    <w:multiLevelType w:val="hybridMultilevel"/>
    <w:tmpl w:val="5A12DE76"/>
    <w:lvl w:ilvl="0" w:tplc="1C8EF9B6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478502C"/>
    <w:multiLevelType w:val="hybridMultilevel"/>
    <w:tmpl w:val="CE447E2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1E3ADD"/>
    <w:multiLevelType w:val="hybridMultilevel"/>
    <w:tmpl w:val="CD22349A"/>
    <w:lvl w:ilvl="0" w:tplc="7702FE5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A62303A"/>
    <w:multiLevelType w:val="hybridMultilevel"/>
    <w:tmpl w:val="182EDB5E"/>
    <w:lvl w:ilvl="0" w:tplc="10F623B4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>
    <w:nsid w:val="386E1C5A"/>
    <w:multiLevelType w:val="hybridMultilevel"/>
    <w:tmpl w:val="6E9E06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F24F81"/>
    <w:multiLevelType w:val="hybridMultilevel"/>
    <w:tmpl w:val="7D3253BE"/>
    <w:lvl w:ilvl="0" w:tplc="648A57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237AFF"/>
    <w:multiLevelType w:val="hybridMultilevel"/>
    <w:tmpl w:val="C11601DA"/>
    <w:lvl w:ilvl="0" w:tplc="844835F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D1A4B21"/>
    <w:multiLevelType w:val="hybridMultilevel"/>
    <w:tmpl w:val="739CBE7C"/>
    <w:lvl w:ilvl="0" w:tplc="24BA6E7E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b w:val="0"/>
      </w:rPr>
    </w:lvl>
    <w:lvl w:ilvl="1" w:tplc="25E630B6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E992FC2"/>
    <w:multiLevelType w:val="hybridMultilevel"/>
    <w:tmpl w:val="7D3253BE"/>
    <w:lvl w:ilvl="0" w:tplc="648A57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C042C0"/>
    <w:multiLevelType w:val="hybridMultilevel"/>
    <w:tmpl w:val="4AE47B6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4053C43"/>
    <w:multiLevelType w:val="hybridMultilevel"/>
    <w:tmpl w:val="EF0891AC"/>
    <w:lvl w:ilvl="0" w:tplc="1040DB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940A0A"/>
    <w:multiLevelType w:val="hybridMultilevel"/>
    <w:tmpl w:val="D764936A"/>
    <w:lvl w:ilvl="0" w:tplc="0E60CF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DB36C8"/>
    <w:multiLevelType w:val="hybridMultilevel"/>
    <w:tmpl w:val="4A3C65CC"/>
    <w:lvl w:ilvl="0" w:tplc="9D601884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D340ACC"/>
    <w:multiLevelType w:val="hybridMultilevel"/>
    <w:tmpl w:val="139ED0B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DED4D23"/>
    <w:multiLevelType w:val="hybridMultilevel"/>
    <w:tmpl w:val="54A0DC56"/>
    <w:lvl w:ilvl="0" w:tplc="8E28061A">
      <w:start w:val="1"/>
      <w:numFmt w:val="decimal"/>
      <w:lvlText w:val="%1."/>
      <w:lvlJc w:val="left"/>
      <w:pPr>
        <w:ind w:left="22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56703C96"/>
    <w:multiLevelType w:val="hybridMultilevel"/>
    <w:tmpl w:val="01E292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C7161"/>
    <w:multiLevelType w:val="hybridMultilevel"/>
    <w:tmpl w:val="16A06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646E40"/>
    <w:multiLevelType w:val="hybridMultilevel"/>
    <w:tmpl w:val="19A8B35C"/>
    <w:lvl w:ilvl="0" w:tplc="57A6E3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B07521F"/>
    <w:multiLevelType w:val="hybridMultilevel"/>
    <w:tmpl w:val="60FADDD0"/>
    <w:lvl w:ilvl="0" w:tplc="0E3A26C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5B477515"/>
    <w:multiLevelType w:val="hybridMultilevel"/>
    <w:tmpl w:val="75E8C4BA"/>
    <w:lvl w:ilvl="0" w:tplc="A7E21D24">
      <w:start w:val="1"/>
      <w:numFmt w:val="decimal"/>
      <w:lvlText w:val="%1)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61B824E3"/>
    <w:multiLevelType w:val="hybridMultilevel"/>
    <w:tmpl w:val="126AC274"/>
    <w:lvl w:ilvl="0" w:tplc="04190011">
      <w:start w:val="1"/>
      <w:numFmt w:val="decimal"/>
      <w:lvlText w:val="%1)"/>
      <w:lvlJc w:val="left"/>
      <w:pPr>
        <w:ind w:left="720" w:hanging="360"/>
      </w:pPr>
      <w:rPr>
        <w:rFonts w:hAnsi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A9098D"/>
    <w:multiLevelType w:val="hybridMultilevel"/>
    <w:tmpl w:val="1280287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6936FC2"/>
    <w:multiLevelType w:val="hybridMultilevel"/>
    <w:tmpl w:val="EF0891AC"/>
    <w:lvl w:ilvl="0" w:tplc="1040DB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8B63EF"/>
    <w:multiLevelType w:val="hybridMultilevel"/>
    <w:tmpl w:val="1B805D6A"/>
    <w:lvl w:ilvl="0" w:tplc="04190011">
      <w:start w:val="1"/>
      <w:numFmt w:val="decimal"/>
      <w:lvlText w:val="%1)"/>
      <w:lvlJc w:val="left"/>
      <w:pPr>
        <w:ind w:left="720" w:hanging="360"/>
      </w:pPr>
      <w:rPr>
        <w:rFonts w:hAnsi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192229"/>
    <w:multiLevelType w:val="hybridMultilevel"/>
    <w:tmpl w:val="90F46F32"/>
    <w:lvl w:ilvl="0" w:tplc="9BA0DD5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371529"/>
    <w:multiLevelType w:val="hybridMultilevel"/>
    <w:tmpl w:val="0B6C6E1A"/>
    <w:lvl w:ilvl="0" w:tplc="C0EE0264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23"/>
  </w:num>
  <w:num w:numId="4">
    <w:abstractNumId w:val="22"/>
  </w:num>
  <w:num w:numId="5">
    <w:abstractNumId w:val="0"/>
  </w:num>
  <w:num w:numId="6">
    <w:abstractNumId w:val="12"/>
  </w:num>
  <w:num w:numId="7">
    <w:abstractNumId w:val="29"/>
  </w:num>
  <w:num w:numId="8">
    <w:abstractNumId w:val="4"/>
  </w:num>
  <w:num w:numId="9">
    <w:abstractNumId w:val="8"/>
  </w:num>
  <w:num w:numId="10">
    <w:abstractNumId w:val="27"/>
  </w:num>
  <w:num w:numId="11">
    <w:abstractNumId w:val="14"/>
  </w:num>
  <w:num w:numId="12">
    <w:abstractNumId w:val="26"/>
  </w:num>
  <w:num w:numId="13">
    <w:abstractNumId w:val="31"/>
  </w:num>
  <w:num w:numId="14">
    <w:abstractNumId w:val="19"/>
  </w:num>
  <w:num w:numId="15">
    <w:abstractNumId w:val="5"/>
  </w:num>
  <w:num w:numId="16">
    <w:abstractNumId w:val="17"/>
  </w:num>
  <w:num w:numId="17">
    <w:abstractNumId w:val="13"/>
  </w:num>
  <w:num w:numId="18">
    <w:abstractNumId w:val="3"/>
  </w:num>
  <w:num w:numId="19">
    <w:abstractNumId w:val="11"/>
  </w:num>
  <w:num w:numId="20">
    <w:abstractNumId w:val="25"/>
  </w:num>
  <w:num w:numId="21">
    <w:abstractNumId w:val="35"/>
  </w:num>
  <w:num w:numId="22">
    <w:abstractNumId w:val="34"/>
  </w:num>
  <w:num w:numId="23">
    <w:abstractNumId w:val="6"/>
  </w:num>
  <w:num w:numId="24">
    <w:abstractNumId w:val="20"/>
  </w:num>
  <w:num w:numId="25">
    <w:abstractNumId w:val="7"/>
  </w:num>
  <w:num w:numId="26">
    <w:abstractNumId w:val="28"/>
  </w:num>
  <w:num w:numId="27">
    <w:abstractNumId w:val="9"/>
  </w:num>
  <w:num w:numId="28">
    <w:abstractNumId w:val="24"/>
  </w:num>
  <w:num w:numId="29">
    <w:abstractNumId w:val="2"/>
  </w:num>
  <w:num w:numId="30">
    <w:abstractNumId w:val="32"/>
  </w:num>
  <w:num w:numId="31">
    <w:abstractNumId w:val="15"/>
  </w:num>
  <w:num w:numId="32">
    <w:abstractNumId w:val="18"/>
  </w:num>
  <w:num w:numId="33">
    <w:abstractNumId w:val="1"/>
  </w:num>
  <w:num w:numId="34">
    <w:abstractNumId w:val="21"/>
  </w:num>
  <w:num w:numId="35">
    <w:abstractNumId w:val="33"/>
  </w:num>
  <w:num w:numId="36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56B"/>
    <w:rsid w:val="00020C0C"/>
    <w:rsid w:val="00021FF4"/>
    <w:rsid w:val="00023085"/>
    <w:rsid w:val="00024532"/>
    <w:rsid w:val="0002590B"/>
    <w:rsid w:val="00026ED0"/>
    <w:rsid w:val="00027D67"/>
    <w:rsid w:val="00036546"/>
    <w:rsid w:val="000476BA"/>
    <w:rsid w:val="00051121"/>
    <w:rsid w:val="000531AE"/>
    <w:rsid w:val="00061018"/>
    <w:rsid w:val="00065CB8"/>
    <w:rsid w:val="00066CA5"/>
    <w:rsid w:val="00071337"/>
    <w:rsid w:val="00081388"/>
    <w:rsid w:val="00084600"/>
    <w:rsid w:val="000916DD"/>
    <w:rsid w:val="00092FEB"/>
    <w:rsid w:val="0009757D"/>
    <w:rsid w:val="000A014D"/>
    <w:rsid w:val="000A40DA"/>
    <w:rsid w:val="000A5D56"/>
    <w:rsid w:val="000A6EF7"/>
    <w:rsid w:val="000B199D"/>
    <w:rsid w:val="000B25B1"/>
    <w:rsid w:val="000C31AD"/>
    <w:rsid w:val="000C3434"/>
    <w:rsid w:val="000C5B3F"/>
    <w:rsid w:val="000D1B15"/>
    <w:rsid w:val="000D26B3"/>
    <w:rsid w:val="000D36E6"/>
    <w:rsid w:val="000D5E0E"/>
    <w:rsid w:val="000E004B"/>
    <w:rsid w:val="000E0B5E"/>
    <w:rsid w:val="000E114E"/>
    <w:rsid w:val="000E2930"/>
    <w:rsid w:val="000E4D7A"/>
    <w:rsid w:val="000E72A6"/>
    <w:rsid w:val="000F0CF4"/>
    <w:rsid w:val="001003B1"/>
    <w:rsid w:val="0010176A"/>
    <w:rsid w:val="00106302"/>
    <w:rsid w:val="001074B0"/>
    <w:rsid w:val="00111390"/>
    <w:rsid w:val="00116542"/>
    <w:rsid w:val="001217E0"/>
    <w:rsid w:val="001321F4"/>
    <w:rsid w:val="0013375B"/>
    <w:rsid w:val="00135560"/>
    <w:rsid w:val="001448C1"/>
    <w:rsid w:val="0015600C"/>
    <w:rsid w:val="0016013C"/>
    <w:rsid w:val="00173039"/>
    <w:rsid w:val="00182EFA"/>
    <w:rsid w:val="0018463E"/>
    <w:rsid w:val="001866D6"/>
    <w:rsid w:val="00187F21"/>
    <w:rsid w:val="00190682"/>
    <w:rsid w:val="001A1014"/>
    <w:rsid w:val="001B1763"/>
    <w:rsid w:val="001C04C0"/>
    <w:rsid w:val="001C08FC"/>
    <w:rsid w:val="001C249F"/>
    <w:rsid w:val="001C2504"/>
    <w:rsid w:val="001C53FC"/>
    <w:rsid w:val="001C613D"/>
    <w:rsid w:val="001D059A"/>
    <w:rsid w:val="001D466D"/>
    <w:rsid w:val="001E16B5"/>
    <w:rsid w:val="001E6E10"/>
    <w:rsid w:val="001F5A62"/>
    <w:rsid w:val="001F5B44"/>
    <w:rsid w:val="001F7FDC"/>
    <w:rsid w:val="002011E8"/>
    <w:rsid w:val="00201DD2"/>
    <w:rsid w:val="00205B71"/>
    <w:rsid w:val="00212FD0"/>
    <w:rsid w:val="0021475E"/>
    <w:rsid w:val="00215354"/>
    <w:rsid w:val="002158AF"/>
    <w:rsid w:val="002176AA"/>
    <w:rsid w:val="00217920"/>
    <w:rsid w:val="002201CB"/>
    <w:rsid w:val="00220D93"/>
    <w:rsid w:val="00224A0D"/>
    <w:rsid w:val="00242D59"/>
    <w:rsid w:val="0024489D"/>
    <w:rsid w:val="00251212"/>
    <w:rsid w:val="00257B86"/>
    <w:rsid w:val="0027213D"/>
    <w:rsid w:val="00273593"/>
    <w:rsid w:val="00273E1B"/>
    <w:rsid w:val="00276748"/>
    <w:rsid w:val="00276C35"/>
    <w:rsid w:val="00283380"/>
    <w:rsid w:val="00283AF2"/>
    <w:rsid w:val="00292E3E"/>
    <w:rsid w:val="00293EE3"/>
    <w:rsid w:val="002979A4"/>
    <w:rsid w:val="002A025F"/>
    <w:rsid w:val="002B3737"/>
    <w:rsid w:val="002B41EB"/>
    <w:rsid w:val="002C0068"/>
    <w:rsid w:val="002C3D08"/>
    <w:rsid w:val="002C6665"/>
    <w:rsid w:val="002E3D2A"/>
    <w:rsid w:val="002E7885"/>
    <w:rsid w:val="002F2A58"/>
    <w:rsid w:val="002F2C09"/>
    <w:rsid w:val="002F4E35"/>
    <w:rsid w:val="002F5DA5"/>
    <w:rsid w:val="0030225C"/>
    <w:rsid w:val="00302C6F"/>
    <w:rsid w:val="00317813"/>
    <w:rsid w:val="00325212"/>
    <w:rsid w:val="003257AF"/>
    <w:rsid w:val="00326EC9"/>
    <w:rsid w:val="003274CF"/>
    <w:rsid w:val="00332405"/>
    <w:rsid w:val="00332BC7"/>
    <w:rsid w:val="003416BA"/>
    <w:rsid w:val="00341A7D"/>
    <w:rsid w:val="00341FC6"/>
    <w:rsid w:val="0034693E"/>
    <w:rsid w:val="00347ECD"/>
    <w:rsid w:val="003620BF"/>
    <w:rsid w:val="00364872"/>
    <w:rsid w:val="0037423A"/>
    <w:rsid w:val="00380D09"/>
    <w:rsid w:val="00384C55"/>
    <w:rsid w:val="00385452"/>
    <w:rsid w:val="00387C71"/>
    <w:rsid w:val="003A03E9"/>
    <w:rsid w:val="003A0CE9"/>
    <w:rsid w:val="003A4A93"/>
    <w:rsid w:val="003A4F74"/>
    <w:rsid w:val="003A72D3"/>
    <w:rsid w:val="003A73EC"/>
    <w:rsid w:val="003B6A1B"/>
    <w:rsid w:val="003B6A65"/>
    <w:rsid w:val="003C298E"/>
    <w:rsid w:val="003C5F81"/>
    <w:rsid w:val="003D1AC8"/>
    <w:rsid w:val="003D2258"/>
    <w:rsid w:val="003D2E14"/>
    <w:rsid w:val="003E4462"/>
    <w:rsid w:val="00400B4F"/>
    <w:rsid w:val="0040569C"/>
    <w:rsid w:val="00411D4B"/>
    <w:rsid w:val="004139B0"/>
    <w:rsid w:val="00416CA8"/>
    <w:rsid w:val="004208D0"/>
    <w:rsid w:val="00422E82"/>
    <w:rsid w:val="00430057"/>
    <w:rsid w:val="00434071"/>
    <w:rsid w:val="0045567A"/>
    <w:rsid w:val="00456A68"/>
    <w:rsid w:val="00462C11"/>
    <w:rsid w:val="0046588F"/>
    <w:rsid w:val="004678BA"/>
    <w:rsid w:val="00470751"/>
    <w:rsid w:val="0047174A"/>
    <w:rsid w:val="00477794"/>
    <w:rsid w:val="004818F3"/>
    <w:rsid w:val="00491942"/>
    <w:rsid w:val="00491A68"/>
    <w:rsid w:val="00496DA8"/>
    <w:rsid w:val="004B227D"/>
    <w:rsid w:val="004B53D0"/>
    <w:rsid w:val="004B5EF7"/>
    <w:rsid w:val="004C2078"/>
    <w:rsid w:val="004C2450"/>
    <w:rsid w:val="004C4DA3"/>
    <w:rsid w:val="004C4FCB"/>
    <w:rsid w:val="004D1093"/>
    <w:rsid w:val="004D5333"/>
    <w:rsid w:val="004D6C4B"/>
    <w:rsid w:val="004E01CD"/>
    <w:rsid w:val="004F0A36"/>
    <w:rsid w:val="00500C69"/>
    <w:rsid w:val="00512322"/>
    <w:rsid w:val="0052198A"/>
    <w:rsid w:val="005258D5"/>
    <w:rsid w:val="005318C8"/>
    <w:rsid w:val="00534AAE"/>
    <w:rsid w:val="005413D4"/>
    <w:rsid w:val="0054333A"/>
    <w:rsid w:val="00543475"/>
    <w:rsid w:val="00583D8E"/>
    <w:rsid w:val="00584DFA"/>
    <w:rsid w:val="00586452"/>
    <w:rsid w:val="00597C34"/>
    <w:rsid w:val="00597DDB"/>
    <w:rsid w:val="005A0171"/>
    <w:rsid w:val="005A7A65"/>
    <w:rsid w:val="005B4B2C"/>
    <w:rsid w:val="005C1926"/>
    <w:rsid w:val="005E78E3"/>
    <w:rsid w:val="005F1F4F"/>
    <w:rsid w:val="005F3945"/>
    <w:rsid w:val="005F436E"/>
    <w:rsid w:val="0060063C"/>
    <w:rsid w:val="0060719F"/>
    <w:rsid w:val="0061543A"/>
    <w:rsid w:val="00620910"/>
    <w:rsid w:val="006237A6"/>
    <w:rsid w:val="00627D05"/>
    <w:rsid w:val="00635A74"/>
    <w:rsid w:val="006401E2"/>
    <w:rsid w:val="00644546"/>
    <w:rsid w:val="00647B36"/>
    <w:rsid w:val="00651212"/>
    <w:rsid w:val="006517A5"/>
    <w:rsid w:val="0065393E"/>
    <w:rsid w:val="00655437"/>
    <w:rsid w:val="00656769"/>
    <w:rsid w:val="00683B26"/>
    <w:rsid w:val="00690531"/>
    <w:rsid w:val="00692343"/>
    <w:rsid w:val="00695CDB"/>
    <w:rsid w:val="006A658C"/>
    <w:rsid w:val="006A65C5"/>
    <w:rsid w:val="006B1636"/>
    <w:rsid w:val="006C3171"/>
    <w:rsid w:val="006C36A4"/>
    <w:rsid w:val="006C55F2"/>
    <w:rsid w:val="006D11D3"/>
    <w:rsid w:val="006D175B"/>
    <w:rsid w:val="006D1B6A"/>
    <w:rsid w:val="006D6B2D"/>
    <w:rsid w:val="006D71AA"/>
    <w:rsid w:val="006E54BE"/>
    <w:rsid w:val="006F090F"/>
    <w:rsid w:val="006F5029"/>
    <w:rsid w:val="006F58B4"/>
    <w:rsid w:val="006F77AD"/>
    <w:rsid w:val="0070167D"/>
    <w:rsid w:val="00710722"/>
    <w:rsid w:val="00740FCC"/>
    <w:rsid w:val="00742C4C"/>
    <w:rsid w:val="00743F86"/>
    <w:rsid w:val="00765DCA"/>
    <w:rsid w:val="00770266"/>
    <w:rsid w:val="00783FAF"/>
    <w:rsid w:val="00785FE6"/>
    <w:rsid w:val="007921BD"/>
    <w:rsid w:val="00794692"/>
    <w:rsid w:val="0079585B"/>
    <w:rsid w:val="007A06F9"/>
    <w:rsid w:val="007A09D6"/>
    <w:rsid w:val="007A0A02"/>
    <w:rsid w:val="007A3FB6"/>
    <w:rsid w:val="007B0080"/>
    <w:rsid w:val="007B4A91"/>
    <w:rsid w:val="007B4AA6"/>
    <w:rsid w:val="007C189A"/>
    <w:rsid w:val="007C45E7"/>
    <w:rsid w:val="007D11F2"/>
    <w:rsid w:val="007D16C9"/>
    <w:rsid w:val="007D2C38"/>
    <w:rsid w:val="007D4BA5"/>
    <w:rsid w:val="007E3AA9"/>
    <w:rsid w:val="007E66C3"/>
    <w:rsid w:val="007E6836"/>
    <w:rsid w:val="007E7BA3"/>
    <w:rsid w:val="007F33A4"/>
    <w:rsid w:val="007F34BB"/>
    <w:rsid w:val="007F532F"/>
    <w:rsid w:val="007F6D98"/>
    <w:rsid w:val="007F7260"/>
    <w:rsid w:val="00800839"/>
    <w:rsid w:val="00801F08"/>
    <w:rsid w:val="008054DB"/>
    <w:rsid w:val="00807F3A"/>
    <w:rsid w:val="0081071E"/>
    <w:rsid w:val="008116B5"/>
    <w:rsid w:val="00811CA5"/>
    <w:rsid w:val="008122FB"/>
    <w:rsid w:val="00814317"/>
    <w:rsid w:val="00814DE7"/>
    <w:rsid w:val="00815555"/>
    <w:rsid w:val="00817EFA"/>
    <w:rsid w:val="00822A5D"/>
    <w:rsid w:val="00822AC8"/>
    <w:rsid w:val="00832DC4"/>
    <w:rsid w:val="00834041"/>
    <w:rsid w:val="008350AB"/>
    <w:rsid w:val="00844C43"/>
    <w:rsid w:val="008470BE"/>
    <w:rsid w:val="008525A6"/>
    <w:rsid w:val="00852674"/>
    <w:rsid w:val="00856845"/>
    <w:rsid w:val="00861CB3"/>
    <w:rsid w:val="0086244B"/>
    <w:rsid w:val="00864338"/>
    <w:rsid w:val="008662AB"/>
    <w:rsid w:val="00867F96"/>
    <w:rsid w:val="0087390A"/>
    <w:rsid w:val="008812B5"/>
    <w:rsid w:val="00882C1F"/>
    <w:rsid w:val="00891BE3"/>
    <w:rsid w:val="00892A61"/>
    <w:rsid w:val="00894E74"/>
    <w:rsid w:val="008A1BDA"/>
    <w:rsid w:val="008A2224"/>
    <w:rsid w:val="008A4B23"/>
    <w:rsid w:val="008A63F1"/>
    <w:rsid w:val="008B1D5E"/>
    <w:rsid w:val="008B6B54"/>
    <w:rsid w:val="008B7771"/>
    <w:rsid w:val="008C25B0"/>
    <w:rsid w:val="008C3867"/>
    <w:rsid w:val="008D3790"/>
    <w:rsid w:val="008D55AD"/>
    <w:rsid w:val="008E68E0"/>
    <w:rsid w:val="008E69B0"/>
    <w:rsid w:val="008F2D9D"/>
    <w:rsid w:val="008F5B10"/>
    <w:rsid w:val="008F62CD"/>
    <w:rsid w:val="008F77B3"/>
    <w:rsid w:val="009002C6"/>
    <w:rsid w:val="00900C3D"/>
    <w:rsid w:val="009037B9"/>
    <w:rsid w:val="00912171"/>
    <w:rsid w:val="009123D7"/>
    <w:rsid w:val="00921BD0"/>
    <w:rsid w:val="009221A6"/>
    <w:rsid w:val="00927E59"/>
    <w:rsid w:val="00927EF4"/>
    <w:rsid w:val="0093576E"/>
    <w:rsid w:val="00935D8C"/>
    <w:rsid w:val="00935EAB"/>
    <w:rsid w:val="009413CE"/>
    <w:rsid w:val="00943EA0"/>
    <w:rsid w:val="00947DB4"/>
    <w:rsid w:val="009501CF"/>
    <w:rsid w:val="00961881"/>
    <w:rsid w:val="00965D00"/>
    <w:rsid w:val="009A44D2"/>
    <w:rsid w:val="009A64A3"/>
    <w:rsid w:val="009B36B3"/>
    <w:rsid w:val="009B7926"/>
    <w:rsid w:val="009C1393"/>
    <w:rsid w:val="009C27E6"/>
    <w:rsid w:val="009E01C9"/>
    <w:rsid w:val="009E07D0"/>
    <w:rsid w:val="009E151A"/>
    <w:rsid w:val="009E4F3C"/>
    <w:rsid w:val="009E5AED"/>
    <w:rsid w:val="009E6086"/>
    <w:rsid w:val="009E7168"/>
    <w:rsid w:val="009F732A"/>
    <w:rsid w:val="00A01667"/>
    <w:rsid w:val="00A02DC8"/>
    <w:rsid w:val="00A1156B"/>
    <w:rsid w:val="00A121A2"/>
    <w:rsid w:val="00A14E86"/>
    <w:rsid w:val="00A204F9"/>
    <w:rsid w:val="00A21CFA"/>
    <w:rsid w:val="00A22C9E"/>
    <w:rsid w:val="00A24382"/>
    <w:rsid w:val="00A276DD"/>
    <w:rsid w:val="00A27F6C"/>
    <w:rsid w:val="00A305DF"/>
    <w:rsid w:val="00A30E1B"/>
    <w:rsid w:val="00A31448"/>
    <w:rsid w:val="00A33B75"/>
    <w:rsid w:val="00A351A5"/>
    <w:rsid w:val="00A37153"/>
    <w:rsid w:val="00A418BC"/>
    <w:rsid w:val="00A44BE6"/>
    <w:rsid w:val="00A553C0"/>
    <w:rsid w:val="00A55E83"/>
    <w:rsid w:val="00A55E91"/>
    <w:rsid w:val="00A63819"/>
    <w:rsid w:val="00A71738"/>
    <w:rsid w:val="00A738E2"/>
    <w:rsid w:val="00A76341"/>
    <w:rsid w:val="00A84C17"/>
    <w:rsid w:val="00A91349"/>
    <w:rsid w:val="00A93E6B"/>
    <w:rsid w:val="00A971E5"/>
    <w:rsid w:val="00AA213B"/>
    <w:rsid w:val="00AA4AC9"/>
    <w:rsid w:val="00AB3923"/>
    <w:rsid w:val="00AB6B6C"/>
    <w:rsid w:val="00AB7CA3"/>
    <w:rsid w:val="00AC0785"/>
    <w:rsid w:val="00AC4000"/>
    <w:rsid w:val="00AC551C"/>
    <w:rsid w:val="00AD756B"/>
    <w:rsid w:val="00AE0B31"/>
    <w:rsid w:val="00AE0E54"/>
    <w:rsid w:val="00AF1375"/>
    <w:rsid w:val="00AF210C"/>
    <w:rsid w:val="00AF5753"/>
    <w:rsid w:val="00B02E7C"/>
    <w:rsid w:val="00B055AB"/>
    <w:rsid w:val="00B10329"/>
    <w:rsid w:val="00B12B21"/>
    <w:rsid w:val="00B147A1"/>
    <w:rsid w:val="00B26FF5"/>
    <w:rsid w:val="00B30F6C"/>
    <w:rsid w:val="00B34194"/>
    <w:rsid w:val="00B374C3"/>
    <w:rsid w:val="00B47E96"/>
    <w:rsid w:val="00B607A6"/>
    <w:rsid w:val="00B637E9"/>
    <w:rsid w:val="00B6563F"/>
    <w:rsid w:val="00B65E96"/>
    <w:rsid w:val="00B74E3E"/>
    <w:rsid w:val="00B7542C"/>
    <w:rsid w:val="00B81935"/>
    <w:rsid w:val="00B83A58"/>
    <w:rsid w:val="00B8612D"/>
    <w:rsid w:val="00B9164D"/>
    <w:rsid w:val="00B920A8"/>
    <w:rsid w:val="00B92227"/>
    <w:rsid w:val="00BA12BD"/>
    <w:rsid w:val="00BA2131"/>
    <w:rsid w:val="00BA2A5B"/>
    <w:rsid w:val="00BA42A4"/>
    <w:rsid w:val="00BB3DA5"/>
    <w:rsid w:val="00BC21EA"/>
    <w:rsid w:val="00BC3226"/>
    <w:rsid w:val="00BC37EF"/>
    <w:rsid w:val="00BC6B1F"/>
    <w:rsid w:val="00BD0135"/>
    <w:rsid w:val="00BE55B5"/>
    <w:rsid w:val="00BF5831"/>
    <w:rsid w:val="00C012FA"/>
    <w:rsid w:val="00C13376"/>
    <w:rsid w:val="00C22C6C"/>
    <w:rsid w:val="00C2539F"/>
    <w:rsid w:val="00C34717"/>
    <w:rsid w:val="00C4145A"/>
    <w:rsid w:val="00C45B5D"/>
    <w:rsid w:val="00C4735B"/>
    <w:rsid w:val="00C47672"/>
    <w:rsid w:val="00C51D19"/>
    <w:rsid w:val="00C538DB"/>
    <w:rsid w:val="00C54FED"/>
    <w:rsid w:val="00C640FA"/>
    <w:rsid w:val="00C7547F"/>
    <w:rsid w:val="00C756FA"/>
    <w:rsid w:val="00C7700E"/>
    <w:rsid w:val="00C80B0F"/>
    <w:rsid w:val="00C8508A"/>
    <w:rsid w:val="00C857BD"/>
    <w:rsid w:val="00C970D4"/>
    <w:rsid w:val="00CA41F0"/>
    <w:rsid w:val="00CA4850"/>
    <w:rsid w:val="00CA76E6"/>
    <w:rsid w:val="00CB052D"/>
    <w:rsid w:val="00CB2CF3"/>
    <w:rsid w:val="00CB4E02"/>
    <w:rsid w:val="00CB4EBE"/>
    <w:rsid w:val="00CB55ED"/>
    <w:rsid w:val="00CC52A1"/>
    <w:rsid w:val="00CD0B3A"/>
    <w:rsid w:val="00CD48EF"/>
    <w:rsid w:val="00CD6FA8"/>
    <w:rsid w:val="00CE105F"/>
    <w:rsid w:val="00CE1B82"/>
    <w:rsid w:val="00CE1CF1"/>
    <w:rsid w:val="00CF231D"/>
    <w:rsid w:val="00D02620"/>
    <w:rsid w:val="00D03735"/>
    <w:rsid w:val="00D06A87"/>
    <w:rsid w:val="00D06F42"/>
    <w:rsid w:val="00D0751B"/>
    <w:rsid w:val="00D1071B"/>
    <w:rsid w:val="00D107B8"/>
    <w:rsid w:val="00D148A1"/>
    <w:rsid w:val="00D16BF2"/>
    <w:rsid w:val="00D17D22"/>
    <w:rsid w:val="00D251C1"/>
    <w:rsid w:val="00D25D74"/>
    <w:rsid w:val="00D302AD"/>
    <w:rsid w:val="00D33C33"/>
    <w:rsid w:val="00D50E1D"/>
    <w:rsid w:val="00D514AE"/>
    <w:rsid w:val="00D63E17"/>
    <w:rsid w:val="00D652CA"/>
    <w:rsid w:val="00D7532E"/>
    <w:rsid w:val="00D8178F"/>
    <w:rsid w:val="00D8663F"/>
    <w:rsid w:val="00D92C1F"/>
    <w:rsid w:val="00D92CCD"/>
    <w:rsid w:val="00D9304B"/>
    <w:rsid w:val="00DA0302"/>
    <w:rsid w:val="00DA47AF"/>
    <w:rsid w:val="00DA7A3D"/>
    <w:rsid w:val="00DB4371"/>
    <w:rsid w:val="00DB584F"/>
    <w:rsid w:val="00DC0117"/>
    <w:rsid w:val="00DC2E86"/>
    <w:rsid w:val="00DC718C"/>
    <w:rsid w:val="00DD6330"/>
    <w:rsid w:val="00DE7678"/>
    <w:rsid w:val="00DF1315"/>
    <w:rsid w:val="00DF23C4"/>
    <w:rsid w:val="00DF4D34"/>
    <w:rsid w:val="00DF68CB"/>
    <w:rsid w:val="00E00649"/>
    <w:rsid w:val="00E06B83"/>
    <w:rsid w:val="00E06D26"/>
    <w:rsid w:val="00E07669"/>
    <w:rsid w:val="00E24327"/>
    <w:rsid w:val="00E25B9C"/>
    <w:rsid w:val="00E5138A"/>
    <w:rsid w:val="00E60234"/>
    <w:rsid w:val="00E740A1"/>
    <w:rsid w:val="00E77146"/>
    <w:rsid w:val="00E771D3"/>
    <w:rsid w:val="00E81DE6"/>
    <w:rsid w:val="00E9161C"/>
    <w:rsid w:val="00E91AFA"/>
    <w:rsid w:val="00E94580"/>
    <w:rsid w:val="00EA003C"/>
    <w:rsid w:val="00EA06FE"/>
    <w:rsid w:val="00EA6449"/>
    <w:rsid w:val="00EA78C4"/>
    <w:rsid w:val="00EB3EB7"/>
    <w:rsid w:val="00EB44BC"/>
    <w:rsid w:val="00EB573A"/>
    <w:rsid w:val="00EB6F88"/>
    <w:rsid w:val="00EC09AB"/>
    <w:rsid w:val="00ED044D"/>
    <w:rsid w:val="00ED19E1"/>
    <w:rsid w:val="00ED5174"/>
    <w:rsid w:val="00EF1803"/>
    <w:rsid w:val="00F07694"/>
    <w:rsid w:val="00F1259F"/>
    <w:rsid w:val="00F1402F"/>
    <w:rsid w:val="00F21CDE"/>
    <w:rsid w:val="00F22591"/>
    <w:rsid w:val="00F228F7"/>
    <w:rsid w:val="00F276AF"/>
    <w:rsid w:val="00F34855"/>
    <w:rsid w:val="00F3735D"/>
    <w:rsid w:val="00F40F51"/>
    <w:rsid w:val="00F4513C"/>
    <w:rsid w:val="00F50A2D"/>
    <w:rsid w:val="00F52439"/>
    <w:rsid w:val="00F52994"/>
    <w:rsid w:val="00F66E26"/>
    <w:rsid w:val="00F74741"/>
    <w:rsid w:val="00F77A6E"/>
    <w:rsid w:val="00F77D08"/>
    <w:rsid w:val="00F86AE0"/>
    <w:rsid w:val="00F86C7A"/>
    <w:rsid w:val="00F91AA2"/>
    <w:rsid w:val="00F93390"/>
    <w:rsid w:val="00F96CD4"/>
    <w:rsid w:val="00FA7F7D"/>
    <w:rsid w:val="00FB105A"/>
    <w:rsid w:val="00FB30A6"/>
    <w:rsid w:val="00FB43A2"/>
    <w:rsid w:val="00FB5E46"/>
    <w:rsid w:val="00FC019D"/>
    <w:rsid w:val="00FC3F7D"/>
    <w:rsid w:val="00FC51A2"/>
    <w:rsid w:val="00FD190C"/>
    <w:rsid w:val="00FD2BC2"/>
    <w:rsid w:val="00FD54A5"/>
    <w:rsid w:val="00FD6AE2"/>
    <w:rsid w:val="00FE0D9C"/>
    <w:rsid w:val="00FE502A"/>
    <w:rsid w:val="00FE708D"/>
    <w:rsid w:val="00FF574E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5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3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8B4"/>
    <w:pPr>
      <w:ind w:left="720"/>
      <w:contextualSpacing/>
    </w:pPr>
  </w:style>
  <w:style w:type="paragraph" w:customStyle="1" w:styleId="rvps2">
    <w:name w:val="rvps2"/>
    <w:basedOn w:val="a"/>
    <w:rsid w:val="006F0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Normal (Web)"/>
    <w:aliases w:val="Обычный (Web)"/>
    <w:basedOn w:val="a"/>
    <w:uiPriority w:val="99"/>
    <w:unhideWhenUsed/>
    <w:rsid w:val="00AE0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List Bullet 5"/>
    <w:basedOn w:val="a"/>
    <w:semiHidden/>
    <w:rsid w:val="00F52439"/>
    <w:pPr>
      <w:numPr>
        <w:numId w:val="5"/>
      </w:numPr>
      <w:spacing w:after="0" w:line="240" w:lineRule="auto"/>
    </w:pPr>
    <w:rPr>
      <w:rFonts w:ascii="Arial" w:eastAsia="Times New Roman" w:hAnsi="Arial" w:cs="Times New Roman"/>
      <w:sz w:val="28"/>
      <w:szCs w:val="20"/>
      <w:lang w:val="uk-UA" w:eastAsia="ru-RU"/>
    </w:rPr>
  </w:style>
  <w:style w:type="character" w:customStyle="1" w:styleId="rvts46">
    <w:name w:val="rvts46"/>
    <w:basedOn w:val="a0"/>
    <w:rsid w:val="00EC09AB"/>
  </w:style>
  <w:style w:type="character" w:styleId="a5">
    <w:name w:val="Hyperlink"/>
    <w:basedOn w:val="a0"/>
    <w:uiPriority w:val="99"/>
    <w:unhideWhenUsed/>
    <w:rsid w:val="00EC09AB"/>
    <w:rPr>
      <w:color w:val="0000FF"/>
      <w:u w:val="single"/>
    </w:rPr>
  </w:style>
  <w:style w:type="character" w:customStyle="1" w:styleId="rvts11">
    <w:name w:val="rvts11"/>
    <w:basedOn w:val="a0"/>
    <w:rsid w:val="00D06A87"/>
  </w:style>
  <w:style w:type="paragraph" w:styleId="HTML">
    <w:name w:val="HTML Preformatted"/>
    <w:basedOn w:val="a"/>
    <w:link w:val="HTML0"/>
    <w:uiPriority w:val="99"/>
    <w:semiHidden/>
    <w:unhideWhenUsed/>
    <w:rsid w:val="00AF57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F575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7">
    <w:name w:val="rvps7"/>
    <w:basedOn w:val="a"/>
    <w:rsid w:val="00D9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D9304B"/>
  </w:style>
  <w:style w:type="character" w:customStyle="1" w:styleId="rvts37">
    <w:name w:val="rvts37"/>
    <w:basedOn w:val="a0"/>
    <w:rsid w:val="009B7926"/>
  </w:style>
  <w:style w:type="character" w:customStyle="1" w:styleId="rvts9">
    <w:name w:val="rvts9"/>
    <w:basedOn w:val="a0"/>
    <w:rsid w:val="00E06D26"/>
  </w:style>
  <w:style w:type="paragraph" w:styleId="a6">
    <w:name w:val="Balloon Text"/>
    <w:basedOn w:val="a"/>
    <w:link w:val="a7"/>
    <w:uiPriority w:val="99"/>
    <w:semiHidden/>
    <w:unhideWhenUsed/>
    <w:rsid w:val="00C53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38DB"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semiHidden/>
    <w:unhideWhenUsed/>
    <w:rsid w:val="007D4BA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D4BA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D4BA5"/>
    <w:rPr>
      <w:vertAlign w:val="superscript"/>
    </w:rPr>
  </w:style>
  <w:style w:type="character" w:customStyle="1" w:styleId="rvts0">
    <w:name w:val="rvts0"/>
    <w:basedOn w:val="a0"/>
    <w:rsid w:val="00807F3A"/>
  </w:style>
  <w:style w:type="character" w:customStyle="1" w:styleId="20">
    <w:name w:val="Заголовок 2 Знак"/>
    <w:basedOn w:val="a0"/>
    <w:link w:val="2"/>
    <w:rsid w:val="00AF13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yleZakonu">
    <w:name w:val="StyleZakonu"/>
    <w:basedOn w:val="a"/>
    <w:rsid w:val="009A44D2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1">
    <w:name w:val="Знак Знак Знак Знак Знак Знак Знак Знак Знак Знак Знак Знак Знак Знак Знак Знак Знак Знак Знак Знак Знак Знак Знак Знак1 Знак Знак"/>
    <w:basedOn w:val="a"/>
    <w:rsid w:val="00FB105A"/>
    <w:pPr>
      <w:spacing w:after="0" w:line="240" w:lineRule="auto"/>
    </w:pPr>
    <w:rPr>
      <w:rFonts w:ascii="Verdana" w:eastAsia="Times New Roman" w:hAnsi="Verdana" w:cs="Verdana"/>
      <w:sz w:val="28"/>
      <w:szCs w:val="28"/>
      <w:lang w:val="en-US"/>
    </w:rPr>
  </w:style>
  <w:style w:type="character" w:customStyle="1" w:styleId="CharStyle22">
    <w:name w:val="Char Style 22"/>
    <w:basedOn w:val="a0"/>
    <w:link w:val="Style21"/>
    <w:rsid w:val="002C0068"/>
    <w:rPr>
      <w:sz w:val="25"/>
      <w:szCs w:val="25"/>
      <w:shd w:val="clear" w:color="auto" w:fill="FFFFFF"/>
    </w:rPr>
  </w:style>
  <w:style w:type="paragraph" w:customStyle="1" w:styleId="Style21">
    <w:name w:val="Style 21"/>
    <w:basedOn w:val="a"/>
    <w:link w:val="CharStyle22"/>
    <w:rsid w:val="002C0068"/>
    <w:pPr>
      <w:widowControl w:val="0"/>
      <w:shd w:val="clear" w:color="auto" w:fill="FFFFFF"/>
      <w:spacing w:before="180" w:after="60" w:line="317" w:lineRule="exact"/>
      <w:jc w:val="both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5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3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8B4"/>
    <w:pPr>
      <w:ind w:left="720"/>
      <w:contextualSpacing/>
    </w:pPr>
  </w:style>
  <w:style w:type="paragraph" w:customStyle="1" w:styleId="rvps2">
    <w:name w:val="rvps2"/>
    <w:basedOn w:val="a"/>
    <w:rsid w:val="006F0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Normal (Web)"/>
    <w:aliases w:val="Обычный (Web)"/>
    <w:basedOn w:val="a"/>
    <w:uiPriority w:val="99"/>
    <w:unhideWhenUsed/>
    <w:rsid w:val="00AE0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List Bullet 5"/>
    <w:basedOn w:val="a"/>
    <w:semiHidden/>
    <w:rsid w:val="00F52439"/>
    <w:pPr>
      <w:numPr>
        <w:numId w:val="5"/>
      </w:numPr>
      <w:spacing w:after="0" w:line="240" w:lineRule="auto"/>
    </w:pPr>
    <w:rPr>
      <w:rFonts w:ascii="Arial" w:eastAsia="Times New Roman" w:hAnsi="Arial" w:cs="Times New Roman"/>
      <w:sz w:val="28"/>
      <w:szCs w:val="20"/>
      <w:lang w:val="uk-UA" w:eastAsia="ru-RU"/>
    </w:rPr>
  </w:style>
  <w:style w:type="character" w:customStyle="1" w:styleId="rvts46">
    <w:name w:val="rvts46"/>
    <w:basedOn w:val="a0"/>
    <w:rsid w:val="00EC09AB"/>
  </w:style>
  <w:style w:type="character" w:styleId="a5">
    <w:name w:val="Hyperlink"/>
    <w:basedOn w:val="a0"/>
    <w:uiPriority w:val="99"/>
    <w:unhideWhenUsed/>
    <w:rsid w:val="00EC09AB"/>
    <w:rPr>
      <w:color w:val="0000FF"/>
      <w:u w:val="single"/>
    </w:rPr>
  </w:style>
  <w:style w:type="character" w:customStyle="1" w:styleId="rvts11">
    <w:name w:val="rvts11"/>
    <w:basedOn w:val="a0"/>
    <w:rsid w:val="00D06A87"/>
  </w:style>
  <w:style w:type="paragraph" w:styleId="HTML">
    <w:name w:val="HTML Preformatted"/>
    <w:basedOn w:val="a"/>
    <w:link w:val="HTML0"/>
    <w:uiPriority w:val="99"/>
    <w:semiHidden/>
    <w:unhideWhenUsed/>
    <w:rsid w:val="00AF57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F575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7">
    <w:name w:val="rvps7"/>
    <w:basedOn w:val="a"/>
    <w:rsid w:val="00D9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D9304B"/>
  </w:style>
  <w:style w:type="character" w:customStyle="1" w:styleId="rvts37">
    <w:name w:val="rvts37"/>
    <w:basedOn w:val="a0"/>
    <w:rsid w:val="009B7926"/>
  </w:style>
  <w:style w:type="character" w:customStyle="1" w:styleId="rvts9">
    <w:name w:val="rvts9"/>
    <w:basedOn w:val="a0"/>
    <w:rsid w:val="00E06D26"/>
  </w:style>
  <w:style w:type="paragraph" w:styleId="a6">
    <w:name w:val="Balloon Text"/>
    <w:basedOn w:val="a"/>
    <w:link w:val="a7"/>
    <w:uiPriority w:val="99"/>
    <w:semiHidden/>
    <w:unhideWhenUsed/>
    <w:rsid w:val="00C53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38DB"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semiHidden/>
    <w:unhideWhenUsed/>
    <w:rsid w:val="007D4BA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D4BA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D4BA5"/>
    <w:rPr>
      <w:vertAlign w:val="superscript"/>
    </w:rPr>
  </w:style>
  <w:style w:type="character" w:customStyle="1" w:styleId="rvts0">
    <w:name w:val="rvts0"/>
    <w:basedOn w:val="a0"/>
    <w:rsid w:val="00807F3A"/>
  </w:style>
  <w:style w:type="character" w:customStyle="1" w:styleId="20">
    <w:name w:val="Заголовок 2 Знак"/>
    <w:basedOn w:val="a0"/>
    <w:link w:val="2"/>
    <w:rsid w:val="00AF13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yleZakonu">
    <w:name w:val="StyleZakonu"/>
    <w:basedOn w:val="a"/>
    <w:rsid w:val="009A44D2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1">
    <w:name w:val="Знак Знак Знак Знак Знак Знак Знак Знак Знак Знак Знак Знак Знак Знак Знак Знак Знак Знак Знак Знак Знак Знак Знак Знак1 Знак Знак"/>
    <w:basedOn w:val="a"/>
    <w:rsid w:val="00FB105A"/>
    <w:pPr>
      <w:spacing w:after="0" w:line="240" w:lineRule="auto"/>
    </w:pPr>
    <w:rPr>
      <w:rFonts w:ascii="Verdana" w:eastAsia="Times New Roman" w:hAnsi="Verdana" w:cs="Verdana"/>
      <w:sz w:val="28"/>
      <w:szCs w:val="28"/>
      <w:lang w:val="en-US"/>
    </w:rPr>
  </w:style>
  <w:style w:type="character" w:customStyle="1" w:styleId="CharStyle22">
    <w:name w:val="Char Style 22"/>
    <w:basedOn w:val="a0"/>
    <w:link w:val="Style21"/>
    <w:rsid w:val="002C0068"/>
    <w:rPr>
      <w:sz w:val="25"/>
      <w:szCs w:val="25"/>
      <w:shd w:val="clear" w:color="auto" w:fill="FFFFFF"/>
    </w:rPr>
  </w:style>
  <w:style w:type="paragraph" w:customStyle="1" w:styleId="Style21">
    <w:name w:val="Style 21"/>
    <w:basedOn w:val="a"/>
    <w:link w:val="CharStyle22"/>
    <w:rsid w:val="002C0068"/>
    <w:pPr>
      <w:widowControl w:val="0"/>
      <w:shd w:val="clear" w:color="auto" w:fill="FFFFFF"/>
      <w:spacing w:before="180" w:after="60" w:line="317" w:lineRule="exact"/>
      <w:jc w:val="both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BA220-1A83-4263-9A45-7F0798B4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13</Pages>
  <Words>21536</Words>
  <Characters>12277</Characters>
  <Application>Microsoft Office Word</Application>
  <DocSecurity>0</DocSecurity>
  <Lines>102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Dell</cp:lastModifiedBy>
  <cp:revision>6</cp:revision>
  <cp:lastPrinted>2026-06-02T11:31:00Z</cp:lastPrinted>
  <dcterms:created xsi:type="dcterms:W3CDTF">2025-08-20T12:09:00Z</dcterms:created>
  <dcterms:modified xsi:type="dcterms:W3CDTF">2026-06-02T11:32:00Z</dcterms:modified>
</cp:coreProperties>
</file>