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93C" w:rsidRPr="00EB7CF0" w:rsidRDefault="004D493C" w:rsidP="00C95FC8">
      <w:pPr>
        <w:spacing w:after="0" w:line="240" w:lineRule="auto"/>
        <w:ind w:left="4956" w:firstLine="708"/>
        <w:jc w:val="both"/>
        <w:rPr>
          <w:rFonts w:ascii="Times New Roman" w:eastAsia="Times New Roman" w:hAnsi="Times New Roman" w:cs="Times New Roman"/>
          <w:sz w:val="25"/>
          <w:szCs w:val="25"/>
          <w:bdr w:val="none" w:sz="0" w:space="0" w:color="auto" w:frame="1"/>
          <w:shd w:val="clear" w:color="auto" w:fill="FFFFFF"/>
          <w:lang w:val="uk-UA" w:eastAsia="ru-RU"/>
        </w:rPr>
      </w:pPr>
      <w:r w:rsidRPr="00EB7CF0">
        <w:rPr>
          <w:rFonts w:ascii="Times New Roman" w:eastAsia="Times New Roman" w:hAnsi="Times New Roman" w:cs="Times New Roman"/>
          <w:sz w:val="25"/>
          <w:szCs w:val="25"/>
          <w:bdr w:val="none" w:sz="0" w:space="0" w:color="auto" w:frame="1"/>
          <w:shd w:val="clear" w:color="auto" w:fill="FFFFFF"/>
          <w:lang w:val="uk-UA" w:eastAsia="ru-RU"/>
        </w:rPr>
        <w:t>Додаток №1</w:t>
      </w:r>
    </w:p>
    <w:p w:rsidR="004D493C" w:rsidRPr="00EB7CF0" w:rsidRDefault="004D493C" w:rsidP="00C95FC8">
      <w:pPr>
        <w:spacing w:after="0" w:line="240" w:lineRule="auto"/>
        <w:ind w:left="5664"/>
        <w:rPr>
          <w:rFonts w:ascii="Times New Roman" w:eastAsia="Times New Roman" w:hAnsi="Times New Roman" w:cs="Times New Roman"/>
          <w:sz w:val="25"/>
          <w:szCs w:val="25"/>
          <w:bdr w:val="none" w:sz="0" w:space="0" w:color="auto" w:frame="1"/>
          <w:shd w:val="clear" w:color="auto" w:fill="FFFFFF"/>
          <w:lang w:val="uk-UA" w:eastAsia="ru-RU"/>
        </w:rPr>
      </w:pPr>
      <w:r w:rsidRPr="00EB7CF0">
        <w:rPr>
          <w:rFonts w:ascii="Times New Roman" w:eastAsia="Times New Roman" w:hAnsi="Times New Roman" w:cs="Times New Roman"/>
          <w:sz w:val="25"/>
          <w:szCs w:val="25"/>
          <w:bdr w:val="none" w:sz="0" w:space="0" w:color="auto" w:frame="1"/>
          <w:shd w:val="clear" w:color="auto" w:fill="FFFFFF"/>
          <w:lang w:val="uk-UA" w:eastAsia="ru-RU"/>
        </w:rPr>
        <w:t xml:space="preserve">до рішення Виконавчого комітету Кароліно-Бугазької сільської ради </w:t>
      </w:r>
    </w:p>
    <w:p w:rsidR="004D493C" w:rsidRPr="00EB7CF0" w:rsidRDefault="004D493C" w:rsidP="00C95FC8">
      <w:pPr>
        <w:spacing w:after="0" w:line="240" w:lineRule="auto"/>
        <w:ind w:left="4956" w:firstLine="708"/>
        <w:jc w:val="both"/>
        <w:rPr>
          <w:rFonts w:ascii="Times New Roman" w:eastAsia="Times New Roman" w:hAnsi="Times New Roman" w:cs="Times New Roman"/>
          <w:sz w:val="25"/>
          <w:szCs w:val="25"/>
          <w:bdr w:val="none" w:sz="0" w:space="0" w:color="auto" w:frame="1"/>
          <w:shd w:val="clear" w:color="auto" w:fill="FFFFFF"/>
          <w:lang w:val="uk-UA" w:eastAsia="ru-RU"/>
        </w:rPr>
      </w:pPr>
      <w:r w:rsidRPr="00EB7CF0">
        <w:rPr>
          <w:rFonts w:ascii="Times New Roman" w:eastAsia="Times New Roman" w:hAnsi="Times New Roman" w:cs="Times New Roman"/>
          <w:sz w:val="25"/>
          <w:szCs w:val="25"/>
          <w:bdr w:val="none" w:sz="0" w:space="0" w:color="auto" w:frame="1"/>
          <w:shd w:val="clear" w:color="auto" w:fill="FFFFFF"/>
          <w:lang w:val="uk-UA" w:eastAsia="ru-RU"/>
        </w:rPr>
        <w:t xml:space="preserve">від </w:t>
      </w:r>
      <w:r w:rsidR="00D31A94" w:rsidRPr="00EB7CF0">
        <w:rPr>
          <w:rFonts w:ascii="Times New Roman" w:eastAsia="Times New Roman" w:hAnsi="Times New Roman" w:cs="Times New Roman"/>
          <w:sz w:val="25"/>
          <w:szCs w:val="25"/>
          <w:bdr w:val="none" w:sz="0" w:space="0" w:color="auto" w:frame="1"/>
          <w:shd w:val="clear" w:color="auto" w:fill="FFFFFF"/>
          <w:lang w:val="uk-UA" w:eastAsia="ru-RU"/>
        </w:rPr>
        <w:t>«</w:t>
      </w:r>
      <w:r w:rsidR="008B26E7" w:rsidRPr="00EB7CF0">
        <w:rPr>
          <w:rFonts w:ascii="Times New Roman" w:eastAsia="Times New Roman" w:hAnsi="Times New Roman" w:cs="Times New Roman"/>
          <w:sz w:val="25"/>
          <w:szCs w:val="25"/>
          <w:bdr w:val="none" w:sz="0" w:space="0" w:color="auto" w:frame="1"/>
          <w:shd w:val="clear" w:color="auto" w:fill="FFFFFF"/>
          <w:lang w:val="uk-UA" w:eastAsia="ru-RU"/>
        </w:rPr>
        <w:t xml:space="preserve"> </w:t>
      </w:r>
      <w:r w:rsidR="00DA2FA5">
        <w:rPr>
          <w:rFonts w:ascii="Times New Roman" w:eastAsia="Times New Roman" w:hAnsi="Times New Roman" w:cs="Times New Roman"/>
          <w:sz w:val="25"/>
          <w:szCs w:val="25"/>
          <w:bdr w:val="none" w:sz="0" w:space="0" w:color="auto" w:frame="1"/>
          <w:shd w:val="clear" w:color="auto" w:fill="FFFFFF"/>
          <w:lang w:val="uk-UA" w:eastAsia="ru-RU"/>
        </w:rPr>
        <w:t>15</w:t>
      </w:r>
      <w:r w:rsidR="008B26E7" w:rsidRPr="00EB7CF0">
        <w:rPr>
          <w:rFonts w:ascii="Times New Roman" w:eastAsia="Times New Roman" w:hAnsi="Times New Roman" w:cs="Times New Roman"/>
          <w:sz w:val="25"/>
          <w:szCs w:val="25"/>
          <w:bdr w:val="none" w:sz="0" w:space="0" w:color="auto" w:frame="1"/>
          <w:shd w:val="clear" w:color="auto" w:fill="FFFFFF"/>
          <w:lang w:val="uk-UA" w:eastAsia="ru-RU"/>
        </w:rPr>
        <w:t xml:space="preserve"> </w:t>
      </w:r>
      <w:r w:rsidR="00D31A94" w:rsidRPr="00EB7CF0">
        <w:rPr>
          <w:rFonts w:ascii="Times New Roman" w:eastAsia="Times New Roman" w:hAnsi="Times New Roman" w:cs="Times New Roman"/>
          <w:sz w:val="25"/>
          <w:szCs w:val="25"/>
          <w:bdr w:val="none" w:sz="0" w:space="0" w:color="auto" w:frame="1"/>
          <w:shd w:val="clear" w:color="auto" w:fill="FFFFFF"/>
          <w:lang w:val="uk-UA" w:eastAsia="ru-RU"/>
        </w:rPr>
        <w:t xml:space="preserve">» </w:t>
      </w:r>
      <w:r w:rsidR="00DA2FA5">
        <w:rPr>
          <w:rFonts w:ascii="Times New Roman" w:eastAsia="Times New Roman" w:hAnsi="Times New Roman" w:cs="Times New Roman"/>
          <w:sz w:val="25"/>
          <w:szCs w:val="25"/>
          <w:bdr w:val="none" w:sz="0" w:space="0" w:color="auto" w:frame="1"/>
          <w:shd w:val="clear" w:color="auto" w:fill="FFFFFF"/>
          <w:lang w:val="uk-UA" w:eastAsia="ru-RU"/>
        </w:rPr>
        <w:t>липня</w:t>
      </w:r>
      <w:r w:rsidR="00B83CDE" w:rsidRPr="00EB7CF0">
        <w:rPr>
          <w:rFonts w:ascii="Times New Roman" w:eastAsia="Times New Roman" w:hAnsi="Times New Roman" w:cs="Times New Roman"/>
          <w:sz w:val="25"/>
          <w:szCs w:val="25"/>
          <w:bdr w:val="none" w:sz="0" w:space="0" w:color="auto" w:frame="1"/>
          <w:shd w:val="clear" w:color="auto" w:fill="FFFFFF"/>
          <w:lang w:val="uk-UA" w:eastAsia="ru-RU"/>
        </w:rPr>
        <w:t xml:space="preserve"> 2026</w:t>
      </w:r>
      <w:r w:rsidRPr="00EB7CF0">
        <w:rPr>
          <w:rFonts w:ascii="Times New Roman" w:eastAsia="Times New Roman" w:hAnsi="Times New Roman" w:cs="Times New Roman"/>
          <w:sz w:val="25"/>
          <w:szCs w:val="25"/>
          <w:bdr w:val="none" w:sz="0" w:space="0" w:color="auto" w:frame="1"/>
          <w:shd w:val="clear" w:color="auto" w:fill="FFFFFF"/>
          <w:lang w:val="uk-UA" w:eastAsia="ru-RU"/>
        </w:rPr>
        <w:t xml:space="preserve"> року </w:t>
      </w:r>
      <w:r w:rsidR="00D31A94" w:rsidRPr="00EB7CF0">
        <w:rPr>
          <w:rFonts w:ascii="Times New Roman" w:eastAsia="Times New Roman" w:hAnsi="Times New Roman" w:cs="Times New Roman"/>
          <w:sz w:val="25"/>
          <w:szCs w:val="25"/>
          <w:bdr w:val="none" w:sz="0" w:space="0" w:color="auto" w:frame="1"/>
          <w:shd w:val="clear" w:color="auto" w:fill="FFFFFF"/>
          <w:lang w:val="uk-UA" w:eastAsia="ru-RU"/>
        </w:rPr>
        <w:t xml:space="preserve">№ </w:t>
      </w:r>
      <w:r w:rsidR="00DA2FA5">
        <w:rPr>
          <w:rFonts w:ascii="Times New Roman" w:eastAsia="Times New Roman" w:hAnsi="Times New Roman" w:cs="Times New Roman"/>
          <w:sz w:val="25"/>
          <w:szCs w:val="25"/>
          <w:bdr w:val="none" w:sz="0" w:space="0" w:color="auto" w:frame="1"/>
          <w:shd w:val="clear" w:color="auto" w:fill="FFFFFF"/>
          <w:lang w:val="uk-UA" w:eastAsia="ru-RU"/>
        </w:rPr>
        <w:t>80</w:t>
      </w:r>
    </w:p>
    <w:p w:rsidR="004D493C" w:rsidRPr="00EB7CF0" w:rsidRDefault="004D493C" w:rsidP="00DA2995">
      <w:pPr>
        <w:spacing w:after="0" w:line="240" w:lineRule="auto"/>
        <w:jc w:val="center"/>
        <w:rPr>
          <w:rFonts w:ascii="Times New Roman" w:hAnsi="Times New Roman" w:cs="Times New Roman"/>
          <w:b/>
          <w:bCs/>
          <w:sz w:val="25"/>
          <w:szCs w:val="25"/>
          <w:lang w:val="uk-UA"/>
        </w:rPr>
      </w:pPr>
    </w:p>
    <w:p w:rsidR="004D493C" w:rsidRPr="00EB7CF0" w:rsidRDefault="004D493C" w:rsidP="00DA2995">
      <w:pPr>
        <w:spacing w:after="0" w:line="240" w:lineRule="auto"/>
        <w:jc w:val="center"/>
        <w:rPr>
          <w:rFonts w:ascii="Times New Roman" w:hAnsi="Times New Roman" w:cs="Times New Roman"/>
          <w:b/>
          <w:bCs/>
          <w:sz w:val="25"/>
          <w:szCs w:val="25"/>
          <w:lang w:val="uk-UA"/>
        </w:rPr>
      </w:pPr>
    </w:p>
    <w:p w:rsidR="004E3201" w:rsidRPr="00EB7CF0" w:rsidRDefault="004E3201" w:rsidP="00DA2995">
      <w:pPr>
        <w:spacing w:after="0" w:line="240" w:lineRule="auto"/>
        <w:jc w:val="center"/>
        <w:rPr>
          <w:rFonts w:ascii="Times New Roman" w:hAnsi="Times New Roman" w:cs="Times New Roman"/>
          <w:b/>
          <w:bCs/>
          <w:sz w:val="25"/>
          <w:szCs w:val="25"/>
          <w:lang w:val="uk-UA"/>
        </w:rPr>
      </w:pPr>
    </w:p>
    <w:p w:rsidR="00A84861" w:rsidRPr="00EB7CF0" w:rsidRDefault="00687EB4" w:rsidP="00981B99">
      <w:pPr>
        <w:spacing w:after="0" w:line="240" w:lineRule="auto"/>
        <w:jc w:val="center"/>
        <w:rPr>
          <w:rFonts w:ascii="Times New Roman" w:hAnsi="Times New Roman" w:cs="Times New Roman"/>
          <w:b/>
          <w:bCs/>
          <w:sz w:val="25"/>
          <w:szCs w:val="25"/>
          <w:lang w:val="uk-UA"/>
        </w:rPr>
      </w:pPr>
      <w:r w:rsidRPr="00EB7CF0">
        <w:rPr>
          <w:rFonts w:ascii="Times New Roman" w:hAnsi="Times New Roman" w:cs="Times New Roman"/>
          <w:b/>
          <w:bCs/>
          <w:sz w:val="25"/>
          <w:szCs w:val="25"/>
          <w:lang w:val="uk-UA"/>
        </w:rPr>
        <w:t xml:space="preserve"> </w:t>
      </w:r>
      <w:r w:rsidR="004D493C" w:rsidRPr="00EB7CF0">
        <w:rPr>
          <w:rFonts w:ascii="Times New Roman" w:hAnsi="Times New Roman" w:cs="Times New Roman"/>
          <w:b/>
          <w:bCs/>
          <w:sz w:val="25"/>
          <w:szCs w:val="25"/>
          <w:lang w:val="uk-UA"/>
        </w:rPr>
        <w:t xml:space="preserve">Інформація про стан (аналіз) </w:t>
      </w:r>
      <w:r w:rsidR="00A84861" w:rsidRPr="00EB7CF0">
        <w:rPr>
          <w:rFonts w:ascii="Times New Roman" w:hAnsi="Times New Roman" w:cs="Times New Roman"/>
          <w:b/>
          <w:bCs/>
          <w:sz w:val="25"/>
          <w:szCs w:val="25"/>
          <w:lang w:val="uk-UA"/>
        </w:rPr>
        <w:t>виконання бюджету</w:t>
      </w:r>
    </w:p>
    <w:p w:rsidR="00D04C21" w:rsidRPr="00EB7CF0" w:rsidRDefault="00A84861" w:rsidP="00981B99">
      <w:pPr>
        <w:spacing w:after="0" w:line="240" w:lineRule="auto"/>
        <w:jc w:val="center"/>
        <w:rPr>
          <w:rFonts w:ascii="Times New Roman" w:hAnsi="Times New Roman" w:cs="Times New Roman"/>
          <w:b/>
          <w:bCs/>
          <w:sz w:val="25"/>
          <w:szCs w:val="25"/>
          <w:lang w:val="uk-UA"/>
        </w:rPr>
      </w:pPr>
      <w:r w:rsidRPr="00EB7CF0">
        <w:rPr>
          <w:rFonts w:ascii="Times New Roman" w:hAnsi="Times New Roman" w:cs="Times New Roman"/>
          <w:b/>
          <w:bCs/>
          <w:sz w:val="25"/>
          <w:szCs w:val="25"/>
          <w:lang w:val="uk-UA"/>
        </w:rPr>
        <w:t>Кароліно-Бугазької сільської територіальної громад</w:t>
      </w:r>
      <w:r w:rsidR="00D04C21" w:rsidRPr="00EB7CF0">
        <w:rPr>
          <w:rFonts w:ascii="Times New Roman" w:hAnsi="Times New Roman" w:cs="Times New Roman"/>
          <w:b/>
          <w:bCs/>
          <w:sz w:val="25"/>
          <w:szCs w:val="25"/>
          <w:lang w:val="uk-UA"/>
        </w:rPr>
        <w:t>и</w:t>
      </w:r>
    </w:p>
    <w:p w:rsidR="004E3201" w:rsidRPr="00EB7CF0" w:rsidRDefault="00A84861" w:rsidP="00EB7CF0">
      <w:pPr>
        <w:spacing w:line="240" w:lineRule="auto"/>
        <w:jc w:val="center"/>
        <w:rPr>
          <w:rFonts w:ascii="Times New Roman" w:hAnsi="Times New Roman" w:cs="Times New Roman"/>
          <w:b/>
          <w:bCs/>
          <w:sz w:val="25"/>
          <w:szCs w:val="25"/>
          <w:lang w:val="uk-UA"/>
        </w:rPr>
      </w:pPr>
      <w:r w:rsidRPr="00EB7CF0">
        <w:rPr>
          <w:rFonts w:ascii="Times New Roman" w:hAnsi="Times New Roman" w:cs="Times New Roman"/>
          <w:b/>
          <w:bCs/>
          <w:sz w:val="25"/>
          <w:szCs w:val="25"/>
          <w:lang w:val="uk-UA"/>
        </w:rPr>
        <w:t xml:space="preserve">за </w:t>
      </w:r>
      <w:r w:rsidR="00FC3CE8" w:rsidRPr="00EB7CF0">
        <w:rPr>
          <w:rFonts w:ascii="Times New Roman" w:hAnsi="Times New Roman" w:cs="Times New Roman"/>
          <w:b/>
          <w:bCs/>
          <w:sz w:val="25"/>
          <w:szCs w:val="25"/>
          <w:lang w:val="uk-UA"/>
        </w:rPr>
        <w:t>І</w:t>
      </w:r>
      <w:r w:rsidR="000A15C5" w:rsidRPr="00EB7CF0">
        <w:rPr>
          <w:rFonts w:ascii="Times New Roman" w:hAnsi="Times New Roman" w:cs="Times New Roman"/>
          <w:b/>
          <w:bCs/>
          <w:sz w:val="25"/>
          <w:szCs w:val="25"/>
          <w:lang w:val="uk-UA"/>
        </w:rPr>
        <w:t>І</w:t>
      </w:r>
      <w:r w:rsidR="00FC3CE8" w:rsidRPr="00EB7CF0">
        <w:rPr>
          <w:rFonts w:ascii="Times New Roman" w:hAnsi="Times New Roman" w:cs="Times New Roman"/>
          <w:b/>
          <w:bCs/>
          <w:sz w:val="25"/>
          <w:szCs w:val="25"/>
          <w:lang w:val="uk-UA"/>
        </w:rPr>
        <w:t xml:space="preserve"> квартал</w:t>
      </w:r>
      <w:r w:rsidR="00EB7CF0">
        <w:rPr>
          <w:rFonts w:ascii="Times New Roman" w:hAnsi="Times New Roman" w:cs="Times New Roman"/>
          <w:b/>
          <w:bCs/>
          <w:sz w:val="25"/>
          <w:szCs w:val="25"/>
          <w:lang w:val="uk-UA"/>
        </w:rPr>
        <w:t>и</w:t>
      </w:r>
      <w:r w:rsidR="00FC3CE8" w:rsidRPr="00EB7CF0">
        <w:rPr>
          <w:rFonts w:ascii="Times New Roman" w:hAnsi="Times New Roman" w:cs="Times New Roman"/>
          <w:b/>
          <w:bCs/>
          <w:sz w:val="25"/>
          <w:szCs w:val="25"/>
          <w:lang w:val="uk-UA"/>
        </w:rPr>
        <w:t xml:space="preserve"> </w:t>
      </w:r>
      <w:r w:rsidRPr="00EB7CF0">
        <w:rPr>
          <w:rFonts w:ascii="Times New Roman" w:hAnsi="Times New Roman" w:cs="Times New Roman"/>
          <w:b/>
          <w:bCs/>
          <w:sz w:val="25"/>
          <w:szCs w:val="25"/>
          <w:lang w:val="uk-UA"/>
        </w:rPr>
        <w:t>202</w:t>
      </w:r>
      <w:r w:rsidR="00B83CDE" w:rsidRPr="00EB7CF0">
        <w:rPr>
          <w:rFonts w:ascii="Times New Roman" w:hAnsi="Times New Roman" w:cs="Times New Roman"/>
          <w:b/>
          <w:bCs/>
          <w:sz w:val="25"/>
          <w:szCs w:val="25"/>
          <w:lang w:val="uk-UA"/>
        </w:rPr>
        <w:t>6</w:t>
      </w:r>
      <w:r w:rsidR="00FC3CE8" w:rsidRPr="00EB7CF0">
        <w:rPr>
          <w:rFonts w:ascii="Times New Roman" w:hAnsi="Times New Roman" w:cs="Times New Roman"/>
          <w:b/>
          <w:bCs/>
          <w:sz w:val="25"/>
          <w:szCs w:val="25"/>
          <w:lang w:val="uk-UA"/>
        </w:rPr>
        <w:t xml:space="preserve"> року</w:t>
      </w:r>
    </w:p>
    <w:p w:rsidR="00DD6D48" w:rsidRPr="00EB7CF0" w:rsidRDefault="00DD6D48" w:rsidP="00981B99">
      <w:pPr>
        <w:spacing w:after="0"/>
        <w:jc w:val="center"/>
        <w:rPr>
          <w:rFonts w:ascii="Times New Roman" w:hAnsi="Times New Roman" w:cs="Times New Roman"/>
          <w:b/>
          <w:bCs/>
          <w:sz w:val="25"/>
          <w:szCs w:val="25"/>
          <w:lang w:val="uk-UA"/>
        </w:rPr>
      </w:pPr>
      <w:r w:rsidRPr="00EB7CF0">
        <w:rPr>
          <w:rFonts w:ascii="Times New Roman" w:hAnsi="Times New Roman" w:cs="Times New Roman"/>
          <w:b/>
          <w:bCs/>
          <w:sz w:val="25"/>
          <w:szCs w:val="25"/>
          <w:lang w:val="uk-UA"/>
        </w:rPr>
        <w:t>Загальна характеристика виконання місцевого бюджету</w:t>
      </w:r>
    </w:p>
    <w:p w:rsidR="00DD6D48" w:rsidRPr="00EB7CF0" w:rsidRDefault="00DD6D48" w:rsidP="00981B99">
      <w:pPr>
        <w:spacing w:after="0"/>
        <w:jc w:val="center"/>
        <w:rPr>
          <w:rFonts w:ascii="Times New Roman" w:hAnsi="Times New Roman" w:cs="Times New Roman"/>
          <w:b/>
          <w:bCs/>
          <w:sz w:val="25"/>
          <w:szCs w:val="25"/>
          <w:lang w:val="uk-UA"/>
        </w:rPr>
      </w:pPr>
      <w:r w:rsidRPr="00EB7CF0">
        <w:rPr>
          <w:rFonts w:ascii="Times New Roman" w:hAnsi="Times New Roman" w:cs="Times New Roman"/>
          <w:b/>
          <w:bCs/>
          <w:sz w:val="25"/>
          <w:szCs w:val="25"/>
          <w:lang w:val="uk-UA"/>
        </w:rPr>
        <w:t>Кароліно-Бугазької сільської ТГ</w:t>
      </w:r>
    </w:p>
    <w:p w:rsidR="000A15C5" w:rsidRPr="00EB7CF0" w:rsidRDefault="000A15C5" w:rsidP="000A15C5">
      <w:pPr>
        <w:ind w:firstLine="720"/>
        <w:jc w:val="both"/>
        <w:rPr>
          <w:rFonts w:ascii="Times New Roman" w:eastAsia="Times New Roman" w:hAnsi="Times New Roman" w:cs="Times New Roman"/>
          <w:color w:val="FF0000"/>
          <w:sz w:val="25"/>
          <w:szCs w:val="25"/>
          <w:lang w:val="uk-UA" w:eastAsia="ru-RU"/>
        </w:rPr>
      </w:pPr>
      <w:r w:rsidRPr="00EB7CF0">
        <w:rPr>
          <w:rFonts w:ascii="Times New Roman" w:eastAsia="Times New Roman" w:hAnsi="Times New Roman" w:cs="Times New Roman"/>
          <w:sz w:val="25"/>
          <w:szCs w:val="25"/>
          <w:lang w:val="uk-UA" w:eastAsia="ru-RU"/>
        </w:rPr>
        <w:t>За ІІ квартал</w:t>
      </w:r>
      <w:r w:rsidR="00EB7CF0">
        <w:rPr>
          <w:rFonts w:ascii="Times New Roman" w:eastAsia="Times New Roman" w:hAnsi="Times New Roman" w:cs="Times New Roman"/>
          <w:sz w:val="25"/>
          <w:szCs w:val="25"/>
          <w:lang w:val="uk-UA" w:eastAsia="ru-RU"/>
        </w:rPr>
        <w:t>и</w:t>
      </w:r>
      <w:r w:rsidRPr="00EB7CF0">
        <w:rPr>
          <w:rFonts w:ascii="Times New Roman" w:eastAsia="Times New Roman" w:hAnsi="Times New Roman" w:cs="Times New Roman"/>
          <w:sz w:val="25"/>
          <w:szCs w:val="25"/>
          <w:lang w:val="uk-UA" w:eastAsia="ru-RU"/>
        </w:rPr>
        <w:t xml:space="preserve"> 2026 року до місцевого бюджету надійшло податків і зборів (без офіційних трансфертів) в сумі 39 047,1 тис. грн., в тому числі до загального фонду – </w:t>
      </w:r>
      <w:r w:rsidR="00620E86" w:rsidRPr="00EB7CF0">
        <w:rPr>
          <w:rFonts w:ascii="Times New Roman" w:eastAsia="Times New Roman" w:hAnsi="Times New Roman" w:cs="Times New Roman"/>
          <w:sz w:val="25"/>
          <w:szCs w:val="25"/>
          <w:lang w:val="uk-UA" w:eastAsia="ru-RU"/>
        </w:rPr>
        <w:t>38 161,3</w:t>
      </w:r>
      <w:r w:rsidRPr="00EB7CF0">
        <w:rPr>
          <w:rFonts w:ascii="Times New Roman" w:eastAsia="Times New Roman" w:hAnsi="Times New Roman" w:cs="Times New Roman"/>
          <w:sz w:val="25"/>
          <w:szCs w:val="25"/>
          <w:lang w:val="uk-UA" w:eastAsia="ru-RU"/>
        </w:rPr>
        <w:t xml:space="preserve"> тис. грн., до спеціального фонду – 885,8 тис. грн. В цілому збільшення до відповідного періоду минулого року становить 23,0 %, або 7 294,0 тис. грн. </w:t>
      </w:r>
    </w:p>
    <w:p w:rsidR="000A15C5" w:rsidRPr="00EB7CF0" w:rsidRDefault="000A15C5" w:rsidP="000A15C5">
      <w:pPr>
        <w:spacing w:after="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sz w:val="25"/>
          <w:szCs w:val="25"/>
          <w:lang w:val="uk-UA" w:eastAsia="ru-RU"/>
        </w:rPr>
        <w:t xml:space="preserve">До </w:t>
      </w:r>
      <w:r w:rsidRPr="00EB7CF0">
        <w:rPr>
          <w:rFonts w:ascii="Times New Roman" w:eastAsia="Times New Roman" w:hAnsi="Times New Roman" w:cs="Times New Roman"/>
          <w:b/>
          <w:sz w:val="25"/>
          <w:szCs w:val="25"/>
          <w:u w:val="single"/>
          <w:lang w:val="uk-UA" w:eastAsia="ru-RU"/>
        </w:rPr>
        <w:t>загального фонду місцевого бюджету</w:t>
      </w:r>
      <w:r w:rsidRPr="00EB7CF0">
        <w:rPr>
          <w:rFonts w:ascii="Times New Roman" w:eastAsia="Times New Roman" w:hAnsi="Times New Roman" w:cs="Times New Roman"/>
          <w:sz w:val="25"/>
          <w:szCs w:val="25"/>
          <w:lang w:val="uk-UA" w:eastAsia="ru-RU"/>
        </w:rPr>
        <w:t xml:space="preserve"> за звітний період надійшло                </w:t>
      </w:r>
      <w:r w:rsidR="00620E86" w:rsidRPr="00EB7CF0">
        <w:rPr>
          <w:rFonts w:ascii="Times New Roman" w:eastAsia="Times New Roman" w:hAnsi="Times New Roman" w:cs="Times New Roman"/>
          <w:sz w:val="25"/>
          <w:szCs w:val="25"/>
          <w:lang w:val="uk-UA" w:eastAsia="ru-RU"/>
        </w:rPr>
        <w:t>38 161,3</w:t>
      </w:r>
      <w:r w:rsidRPr="00EB7CF0">
        <w:rPr>
          <w:rFonts w:ascii="Times New Roman" w:eastAsia="Times New Roman" w:hAnsi="Times New Roman" w:cs="Times New Roman"/>
          <w:sz w:val="25"/>
          <w:szCs w:val="25"/>
          <w:lang w:val="uk-UA" w:eastAsia="ru-RU"/>
        </w:rPr>
        <w:t xml:space="preserve"> тис. грн. та становить 102,4% виконання планових призначень (план – 37 260,7 тис. грн.) або +900,7 тис. грн., що на 6 552,4 тис. грн. або 20,7% більше за аналогічний період минулого року.</w:t>
      </w:r>
    </w:p>
    <w:p w:rsidR="000A15C5" w:rsidRPr="00EB7CF0" w:rsidRDefault="000A15C5" w:rsidP="000A15C5">
      <w:pPr>
        <w:spacing w:after="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sz w:val="25"/>
          <w:szCs w:val="25"/>
          <w:lang w:val="uk-UA" w:eastAsia="ru-RU"/>
        </w:rPr>
        <w:t>До</w:t>
      </w:r>
      <w:r w:rsidRPr="00EB7CF0">
        <w:rPr>
          <w:rFonts w:ascii="Times New Roman" w:eastAsia="Times New Roman" w:hAnsi="Times New Roman" w:cs="Times New Roman"/>
          <w:b/>
          <w:sz w:val="25"/>
          <w:szCs w:val="25"/>
          <w:lang w:val="uk-UA" w:eastAsia="ru-RU"/>
        </w:rPr>
        <w:t xml:space="preserve"> </w:t>
      </w:r>
      <w:r w:rsidRPr="00EB7CF0">
        <w:rPr>
          <w:rFonts w:ascii="Times New Roman" w:eastAsia="Times New Roman" w:hAnsi="Times New Roman" w:cs="Times New Roman"/>
          <w:b/>
          <w:sz w:val="25"/>
          <w:szCs w:val="25"/>
          <w:u w:val="single"/>
          <w:lang w:val="uk-UA" w:eastAsia="ru-RU"/>
        </w:rPr>
        <w:t>спеціального фонду місцевого бюджету</w:t>
      </w:r>
      <w:r w:rsidRPr="00EB7CF0">
        <w:rPr>
          <w:rFonts w:ascii="Times New Roman" w:eastAsia="Times New Roman" w:hAnsi="Times New Roman" w:cs="Times New Roman"/>
          <w:sz w:val="25"/>
          <w:szCs w:val="25"/>
          <w:lang w:val="uk-UA" w:eastAsia="ru-RU"/>
        </w:rPr>
        <w:t xml:space="preserve"> за ІІ квартал</w:t>
      </w:r>
      <w:r w:rsidR="00EB7CF0">
        <w:rPr>
          <w:rFonts w:ascii="Times New Roman" w:eastAsia="Times New Roman" w:hAnsi="Times New Roman" w:cs="Times New Roman"/>
          <w:sz w:val="25"/>
          <w:szCs w:val="25"/>
          <w:lang w:val="uk-UA" w:eastAsia="ru-RU"/>
        </w:rPr>
        <w:t>и</w:t>
      </w:r>
      <w:r w:rsidRPr="00EB7CF0">
        <w:rPr>
          <w:rFonts w:ascii="Times New Roman" w:eastAsia="Times New Roman" w:hAnsi="Times New Roman" w:cs="Times New Roman"/>
          <w:sz w:val="25"/>
          <w:szCs w:val="25"/>
          <w:lang w:val="uk-UA" w:eastAsia="ru-RU"/>
        </w:rPr>
        <w:t xml:space="preserve"> 2026 року надійшло 885,8 тис. грн., при плані 859,4 тис. грн., виконання становить 103,1% або                 26,4 тис. грн., що у 6,1 рази або 741,6 тис. грн. більше за аналогічний період минулого року.</w:t>
      </w:r>
    </w:p>
    <w:p w:rsidR="00443EFD" w:rsidRPr="00EB7CF0" w:rsidRDefault="00443EFD" w:rsidP="00443EFD">
      <w:pPr>
        <w:spacing w:after="0"/>
        <w:ind w:firstLine="708"/>
        <w:jc w:val="center"/>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z w:val="25"/>
          <w:szCs w:val="25"/>
          <w:lang w:val="uk-UA" w:eastAsia="ru-RU"/>
        </w:rPr>
        <w:t>Показники економічного розвитку громади</w:t>
      </w:r>
    </w:p>
    <w:p w:rsidR="00443EFD" w:rsidRPr="00EB7CF0" w:rsidRDefault="00443EFD" w:rsidP="00443EFD">
      <w:pPr>
        <w:spacing w:after="0"/>
        <w:ind w:firstLine="709"/>
        <w:contextualSpacing/>
        <w:jc w:val="both"/>
        <w:rPr>
          <w:rFonts w:ascii="Times New Roman" w:hAnsi="Times New Roman" w:cs="Times New Roman"/>
          <w:bCs/>
          <w:color w:val="000000"/>
          <w:sz w:val="25"/>
          <w:szCs w:val="25"/>
          <w:lang w:val="uk-UA"/>
        </w:rPr>
      </w:pPr>
      <w:r w:rsidRPr="00EB7CF0">
        <w:rPr>
          <w:rFonts w:ascii="Times New Roman" w:hAnsi="Times New Roman" w:cs="Times New Roman"/>
          <w:bCs/>
          <w:color w:val="000000"/>
          <w:sz w:val="25"/>
          <w:szCs w:val="25"/>
          <w:lang w:val="uk-UA"/>
        </w:rPr>
        <w:t>На території громади здійснюють діяльність 168 зареєстрованих суб’єктів господарської діяльності, які саме сплачують єдиний податок до місцевого бюджету в т. ч.: юридичних осіб - 8, фізичних осіб – підприємців – 160.</w:t>
      </w:r>
    </w:p>
    <w:p w:rsidR="00443EFD" w:rsidRPr="00EB7CF0" w:rsidRDefault="00443EFD" w:rsidP="00443EFD">
      <w:pPr>
        <w:shd w:val="clear" w:color="auto" w:fill="FFFFFF" w:themeFill="background1"/>
        <w:spacing w:after="0"/>
        <w:ind w:firstLine="708"/>
        <w:jc w:val="both"/>
        <w:rPr>
          <w:rFonts w:ascii="Times New Roman" w:hAnsi="Times New Roman" w:cs="Times New Roman"/>
          <w:bCs/>
          <w:sz w:val="25"/>
          <w:szCs w:val="25"/>
          <w:lang w:val="uk-UA"/>
        </w:rPr>
      </w:pPr>
      <w:r w:rsidRPr="00EB7CF0">
        <w:rPr>
          <w:rFonts w:ascii="Times New Roman" w:hAnsi="Times New Roman" w:cs="Times New Roman"/>
          <w:iCs/>
          <w:sz w:val="25"/>
          <w:szCs w:val="25"/>
          <w:lang w:val="uk-UA"/>
        </w:rPr>
        <w:t xml:space="preserve">Найбільші платники податків місцевого бюджету Кароліно-Бугазької сільської </w:t>
      </w:r>
      <w:r w:rsidRPr="00EB7CF0">
        <w:rPr>
          <w:rFonts w:ascii="Times New Roman" w:hAnsi="Times New Roman" w:cs="Times New Roman"/>
          <w:bCs/>
          <w:sz w:val="25"/>
          <w:szCs w:val="25"/>
          <w:lang w:val="uk-UA"/>
        </w:rPr>
        <w:t>територіальної  громади за ІІ квартал</w:t>
      </w:r>
      <w:r w:rsidR="00EB7CF0">
        <w:rPr>
          <w:rFonts w:ascii="Times New Roman" w:hAnsi="Times New Roman" w:cs="Times New Roman"/>
          <w:bCs/>
          <w:sz w:val="25"/>
          <w:szCs w:val="25"/>
          <w:lang w:val="uk-UA"/>
        </w:rPr>
        <w:t>и</w:t>
      </w:r>
      <w:r w:rsidRPr="00EB7CF0">
        <w:rPr>
          <w:rFonts w:ascii="Times New Roman" w:hAnsi="Times New Roman" w:cs="Times New Roman"/>
          <w:bCs/>
          <w:sz w:val="25"/>
          <w:szCs w:val="25"/>
          <w:lang w:val="uk-UA"/>
        </w:rPr>
        <w:t xml:space="preserve"> 2026 року у порівнянні з відповідним періодом 2025 року із зазначенням питомої ваги надходжень таких підприємств до загального фонду місцевого бюджету:</w:t>
      </w:r>
    </w:p>
    <w:p w:rsidR="00443EFD" w:rsidRPr="00EB7CF0" w:rsidRDefault="00443EFD" w:rsidP="00443EFD">
      <w:pPr>
        <w:shd w:val="clear" w:color="auto" w:fill="FFFFFF" w:themeFill="background1"/>
        <w:spacing w:after="0"/>
        <w:jc w:val="right"/>
        <w:rPr>
          <w:rFonts w:ascii="Times New Roman" w:hAnsi="Times New Roman" w:cs="Times New Roman"/>
          <w:bCs/>
          <w:sz w:val="25"/>
          <w:szCs w:val="25"/>
          <w:lang w:val="uk-UA"/>
        </w:rPr>
      </w:pPr>
      <w:r w:rsidRPr="00EB7CF0">
        <w:rPr>
          <w:rFonts w:ascii="Times New Roman" w:hAnsi="Times New Roman" w:cs="Times New Roman"/>
          <w:bCs/>
          <w:i/>
          <w:sz w:val="25"/>
          <w:szCs w:val="25"/>
          <w:lang w:val="uk-UA"/>
        </w:rPr>
        <w:t xml:space="preserve"> ( тис. грн.)</w:t>
      </w:r>
    </w:p>
    <w:tbl>
      <w:tblPr>
        <w:tblW w:w="859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2499"/>
        <w:gridCol w:w="1281"/>
        <w:gridCol w:w="1281"/>
        <w:gridCol w:w="1457"/>
        <w:gridCol w:w="1974"/>
      </w:tblGrid>
      <w:tr w:rsidR="00236132" w:rsidRPr="00EB7CF0" w:rsidTr="00236132">
        <w:trPr>
          <w:trHeight w:val="1237"/>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lang w:val="uk-UA"/>
              </w:rPr>
            </w:pPr>
            <w:r w:rsidRPr="00EB7CF0">
              <w:rPr>
                <w:rFonts w:ascii="Times New Roman" w:hAnsi="Times New Roman" w:cs="Times New Roman"/>
                <w:sz w:val="25"/>
                <w:szCs w:val="25"/>
              </w:rPr>
              <w:t>№ з/</w:t>
            </w:r>
            <w:proofErr w:type="gramStart"/>
            <w:r w:rsidRPr="00EB7CF0">
              <w:rPr>
                <w:rFonts w:ascii="Times New Roman" w:hAnsi="Times New Roman" w:cs="Times New Roman"/>
                <w:sz w:val="25"/>
                <w:szCs w:val="25"/>
              </w:rPr>
              <w:t>п</w:t>
            </w:r>
            <w:proofErr w:type="gramEnd"/>
          </w:p>
        </w:tc>
        <w:tc>
          <w:tcPr>
            <w:tcW w:w="234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proofErr w:type="spellStart"/>
            <w:r w:rsidRPr="00EB7CF0">
              <w:rPr>
                <w:rFonts w:ascii="Times New Roman" w:hAnsi="Times New Roman" w:cs="Times New Roman"/>
                <w:sz w:val="25"/>
                <w:szCs w:val="25"/>
              </w:rPr>
              <w:t>Найменування</w:t>
            </w:r>
            <w:proofErr w:type="spellEnd"/>
            <w:r w:rsidRPr="00EB7CF0">
              <w:rPr>
                <w:rFonts w:ascii="Times New Roman" w:hAnsi="Times New Roman" w:cs="Times New Roman"/>
                <w:sz w:val="25"/>
                <w:szCs w:val="25"/>
              </w:rPr>
              <w:t xml:space="preserve"> </w:t>
            </w:r>
            <w:proofErr w:type="spellStart"/>
            <w:r w:rsidRPr="00EB7CF0">
              <w:rPr>
                <w:rFonts w:ascii="Times New Roman" w:hAnsi="Times New Roman" w:cs="Times New Roman"/>
                <w:sz w:val="25"/>
                <w:szCs w:val="25"/>
              </w:rPr>
              <w:t>платника</w:t>
            </w:r>
            <w:proofErr w:type="spellEnd"/>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proofErr w:type="spellStart"/>
            <w:r w:rsidRPr="00EB7CF0">
              <w:rPr>
                <w:rFonts w:ascii="Times New Roman" w:hAnsi="Times New Roman" w:cs="Times New Roman"/>
                <w:sz w:val="25"/>
                <w:szCs w:val="25"/>
              </w:rPr>
              <w:t>Надійшло</w:t>
            </w:r>
            <w:proofErr w:type="spellEnd"/>
            <w:r w:rsidRPr="00EB7CF0">
              <w:rPr>
                <w:rFonts w:ascii="Times New Roman" w:hAnsi="Times New Roman" w:cs="Times New Roman"/>
                <w:sz w:val="25"/>
                <w:szCs w:val="25"/>
              </w:rPr>
              <w:t xml:space="preserve"> за І</w:t>
            </w:r>
            <w:r w:rsidRPr="00EB7CF0">
              <w:rPr>
                <w:rFonts w:ascii="Times New Roman" w:hAnsi="Times New Roman" w:cs="Times New Roman"/>
                <w:sz w:val="25"/>
                <w:szCs w:val="25"/>
                <w:lang w:val="uk-UA"/>
              </w:rPr>
              <w:t>І</w:t>
            </w:r>
            <w:r w:rsidRPr="00EB7CF0">
              <w:rPr>
                <w:rFonts w:ascii="Times New Roman" w:hAnsi="Times New Roman" w:cs="Times New Roman"/>
                <w:sz w:val="25"/>
                <w:szCs w:val="25"/>
              </w:rPr>
              <w:t xml:space="preserve"> </w:t>
            </w:r>
            <w:proofErr w:type="spellStart"/>
            <w:r w:rsidRPr="00EB7CF0">
              <w:rPr>
                <w:rFonts w:ascii="Times New Roman" w:hAnsi="Times New Roman" w:cs="Times New Roman"/>
                <w:sz w:val="25"/>
                <w:szCs w:val="25"/>
                <w:lang w:val="uk-UA"/>
              </w:rPr>
              <w:t>кв</w:t>
            </w:r>
            <w:proofErr w:type="spellEnd"/>
            <w:r w:rsidRPr="00EB7CF0">
              <w:rPr>
                <w:rFonts w:ascii="Times New Roman" w:hAnsi="Times New Roman" w:cs="Times New Roman"/>
                <w:sz w:val="25"/>
                <w:szCs w:val="25"/>
              </w:rPr>
              <w:t>. 2025 р., тис</w:t>
            </w:r>
            <w:proofErr w:type="gramStart"/>
            <w:r w:rsidRPr="00EB7CF0">
              <w:rPr>
                <w:rFonts w:ascii="Times New Roman" w:hAnsi="Times New Roman" w:cs="Times New Roman"/>
                <w:sz w:val="25"/>
                <w:szCs w:val="25"/>
              </w:rPr>
              <w:t>.</w:t>
            </w:r>
            <w:proofErr w:type="gramEnd"/>
            <w:r w:rsidRPr="00EB7CF0">
              <w:rPr>
                <w:rFonts w:ascii="Times New Roman" w:hAnsi="Times New Roman" w:cs="Times New Roman"/>
                <w:sz w:val="25"/>
                <w:szCs w:val="25"/>
              </w:rPr>
              <w:t xml:space="preserve"> </w:t>
            </w:r>
            <w:proofErr w:type="gramStart"/>
            <w:r w:rsidRPr="00EB7CF0">
              <w:rPr>
                <w:rFonts w:ascii="Times New Roman" w:hAnsi="Times New Roman" w:cs="Times New Roman"/>
                <w:sz w:val="25"/>
                <w:szCs w:val="25"/>
              </w:rPr>
              <w:t>г</w:t>
            </w:r>
            <w:proofErr w:type="gramEnd"/>
            <w:r w:rsidRPr="00EB7CF0">
              <w:rPr>
                <w:rFonts w:ascii="Times New Roman" w:hAnsi="Times New Roman" w:cs="Times New Roman"/>
                <w:sz w:val="25"/>
                <w:szCs w:val="25"/>
              </w:rPr>
              <w:t>рн.</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proofErr w:type="spellStart"/>
            <w:r w:rsidRPr="00EB7CF0">
              <w:rPr>
                <w:rFonts w:ascii="Times New Roman" w:hAnsi="Times New Roman" w:cs="Times New Roman"/>
                <w:sz w:val="25"/>
                <w:szCs w:val="25"/>
              </w:rPr>
              <w:t>Надійшло</w:t>
            </w:r>
            <w:proofErr w:type="spellEnd"/>
            <w:r w:rsidRPr="00EB7CF0">
              <w:rPr>
                <w:rFonts w:ascii="Times New Roman" w:hAnsi="Times New Roman" w:cs="Times New Roman"/>
                <w:sz w:val="25"/>
                <w:szCs w:val="25"/>
              </w:rPr>
              <w:t xml:space="preserve"> за </w:t>
            </w:r>
            <w:r w:rsidRPr="00EB7CF0">
              <w:rPr>
                <w:rFonts w:ascii="Times New Roman" w:hAnsi="Times New Roman" w:cs="Times New Roman"/>
                <w:sz w:val="25"/>
                <w:szCs w:val="25"/>
                <w:lang w:val="uk-UA"/>
              </w:rPr>
              <w:t>І</w:t>
            </w:r>
            <w:r w:rsidRPr="00EB7CF0">
              <w:rPr>
                <w:rFonts w:ascii="Times New Roman" w:hAnsi="Times New Roman" w:cs="Times New Roman"/>
                <w:sz w:val="25"/>
                <w:szCs w:val="25"/>
              </w:rPr>
              <w:t xml:space="preserve">І </w:t>
            </w:r>
            <w:r w:rsidRPr="00EB7CF0">
              <w:rPr>
                <w:rFonts w:ascii="Times New Roman" w:hAnsi="Times New Roman" w:cs="Times New Roman"/>
                <w:sz w:val="25"/>
                <w:szCs w:val="25"/>
                <w:lang w:val="uk-UA"/>
              </w:rPr>
              <w:t>к</w:t>
            </w:r>
            <w:r w:rsidRPr="00EB7CF0">
              <w:rPr>
                <w:rFonts w:ascii="Times New Roman" w:hAnsi="Times New Roman" w:cs="Times New Roman"/>
                <w:sz w:val="25"/>
                <w:szCs w:val="25"/>
              </w:rPr>
              <w:t>в. 2026 р., тис</w:t>
            </w:r>
            <w:proofErr w:type="gramStart"/>
            <w:r w:rsidRPr="00EB7CF0">
              <w:rPr>
                <w:rFonts w:ascii="Times New Roman" w:hAnsi="Times New Roman" w:cs="Times New Roman"/>
                <w:sz w:val="25"/>
                <w:szCs w:val="25"/>
              </w:rPr>
              <w:t>.</w:t>
            </w:r>
            <w:proofErr w:type="gramEnd"/>
            <w:r w:rsidRPr="00EB7CF0">
              <w:rPr>
                <w:rFonts w:ascii="Times New Roman" w:hAnsi="Times New Roman" w:cs="Times New Roman"/>
                <w:sz w:val="25"/>
                <w:szCs w:val="25"/>
              </w:rPr>
              <w:t xml:space="preserve"> </w:t>
            </w:r>
            <w:proofErr w:type="gramStart"/>
            <w:r w:rsidRPr="00EB7CF0">
              <w:rPr>
                <w:rFonts w:ascii="Times New Roman" w:hAnsi="Times New Roman" w:cs="Times New Roman"/>
                <w:sz w:val="25"/>
                <w:szCs w:val="25"/>
              </w:rPr>
              <w:t>г</w:t>
            </w:r>
            <w:proofErr w:type="gramEnd"/>
            <w:r w:rsidRPr="00EB7CF0">
              <w:rPr>
                <w:rFonts w:ascii="Times New Roman" w:hAnsi="Times New Roman" w:cs="Times New Roman"/>
                <w:sz w:val="25"/>
                <w:szCs w:val="25"/>
              </w:rPr>
              <w:t>рн.</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proofErr w:type="spellStart"/>
            <w:r w:rsidRPr="00EB7CF0">
              <w:rPr>
                <w:rFonts w:ascii="Times New Roman" w:hAnsi="Times New Roman" w:cs="Times New Roman"/>
                <w:sz w:val="25"/>
                <w:szCs w:val="25"/>
              </w:rPr>
              <w:t>Відхилення</w:t>
            </w:r>
            <w:proofErr w:type="spellEnd"/>
            <w:r w:rsidRPr="00EB7CF0">
              <w:rPr>
                <w:rFonts w:ascii="Times New Roman" w:hAnsi="Times New Roman" w:cs="Times New Roman"/>
                <w:sz w:val="25"/>
                <w:szCs w:val="25"/>
              </w:rPr>
              <w:t xml:space="preserve"> 2026-2025 </w:t>
            </w:r>
            <w:proofErr w:type="spellStart"/>
            <w:r w:rsidRPr="00EB7CF0">
              <w:rPr>
                <w:rFonts w:ascii="Times New Roman" w:hAnsi="Times New Roman" w:cs="Times New Roman"/>
                <w:sz w:val="25"/>
                <w:szCs w:val="25"/>
              </w:rPr>
              <w:t>рр</w:t>
            </w:r>
            <w:proofErr w:type="spellEnd"/>
            <w:r w:rsidRPr="00EB7CF0">
              <w:rPr>
                <w:rFonts w:ascii="Times New Roman" w:hAnsi="Times New Roman" w:cs="Times New Roman"/>
                <w:sz w:val="25"/>
                <w:szCs w:val="25"/>
              </w:rPr>
              <w:t>., тис</w:t>
            </w:r>
            <w:proofErr w:type="gramStart"/>
            <w:r w:rsidRPr="00EB7CF0">
              <w:rPr>
                <w:rFonts w:ascii="Times New Roman" w:hAnsi="Times New Roman" w:cs="Times New Roman"/>
                <w:sz w:val="25"/>
                <w:szCs w:val="25"/>
              </w:rPr>
              <w:t>.</w:t>
            </w:r>
            <w:proofErr w:type="gramEnd"/>
            <w:r w:rsidRPr="00EB7CF0">
              <w:rPr>
                <w:rFonts w:ascii="Times New Roman" w:hAnsi="Times New Roman" w:cs="Times New Roman"/>
                <w:sz w:val="25"/>
                <w:szCs w:val="25"/>
              </w:rPr>
              <w:t xml:space="preserve"> </w:t>
            </w:r>
            <w:proofErr w:type="gramStart"/>
            <w:r w:rsidRPr="00EB7CF0">
              <w:rPr>
                <w:rFonts w:ascii="Times New Roman" w:hAnsi="Times New Roman" w:cs="Times New Roman"/>
                <w:sz w:val="25"/>
                <w:szCs w:val="25"/>
              </w:rPr>
              <w:t>г</w:t>
            </w:r>
            <w:proofErr w:type="gramEnd"/>
            <w:r w:rsidRPr="00EB7CF0">
              <w:rPr>
                <w:rFonts w:ascii="Times New Roman" w:hAnsi="Times New Roman" w:cs="Times New Roman"/>
                <w:sz w:val="25"/>
                <w:szCs w:val="25"/>
              </w:rPr>
              <w:t>рн.</w:t>
            </w:r>
          </w:p>
        </w:tc>
        <w:tc>
          <w:tcPr>
            <w:tcW w:w="1974" w:type="dxa"/>
            <w:shd w:val="clear" w:color="000000" w:fill="FFFFFF"/>
            <w:vAlign w:val="center"/>
            <w:hideMark/>
          </w:tcPr>
          <w:p w:rsidR="00236132" w:rsidRPr="00EB7CF0" w:rsidRDefault="00236132" w:rsidP="002C4D74">
            <w:pPr>
              <w:jc w:val="center"/>
              <w:rPr>
                <w:rFonts w:ascii="Times New Roman" w:hAnsi="Times New Roman" w:cs="Times New Roman"/>
                <w:sz w:val="25"/>
                <w:szCs w:val="25"/>
              </w:rPr>
            </w:pPr>
            <w:proofErr w:type="spellStart"/>
            <w:r w:rsidRPr="00EB7CF0">
              <w:rPr>
                <w:rFonts w:ascii="Times New Roman" w:hAnsi="Times New Roman" w:cs="Times New Roman"/>
                <w:sz w:val="25"/>
                <w:szCs w:val="25"/>
              </w:rPr>
              <w:t>Питома</w:t>
            </w:r>
            <w:proofErr w:type="spellEnd"/>
            <w:r w:rsidRPr="00EB7CF0">
              <w:rPr>
                <w:rFonts w:ascii="Times New Roman" w:hAnsi="Times New Roman" w:cs="Times New Roman"/>
                <w:sz w:val="25"/>
                <w:szCs w:val="25"/>
              </w:rPr>
              <w:t xml:space="preserve"> вага </w:t>
            </w:r>
            <w:proofErr w:type="spellStart"/>
            <w:r w:rsidRPr="00EB7CF0">
              <w:rPr>
                <w:rFonts w:ascii="Times New Roman" w:hAnsi="Times New Roman" w:cs="Times New Roman"/>
                <w:sz w:val="25"/>
                <w:szCs w:val="25"/>
              </w:rPr>
              <w:t>надходжень</w:t>
            </w:r>
            <w:proofErr w:type="spellEnd"/>
            <w:r w:rsidRPr="00EB7CF0">
              <w:rPr>
                <w:rFonts w:ascii="Times New Roman" w:hAnsi="Times New Roman" w:cs="Times New Roman"/>
                <w:sz w:val="25"/>
                <w:szCs w:val="25"/>
              </w:rPr>
              <w:t xml:space="preserve"> до </w:t>
            </w:r>
            <w:proofErr w:type="spellStart"/>
            <w:r w:rsidRPr="00EB7CF0">
              <w:rPr>
                <w:rFonts w:ascii="Times New Roman" w:hAnsi="Times New Roman" w:cs="Times New Roman"/>
                <w:sz w:val="25"/>
                <w:szCs w:val="25"/>
              </w:rPr>
              <w:t>загального</w:t>
            </w:r>
            <w:proofErr w:type="spellEnd"/>
            <w:r w:rsidRPr="00EB7CF0">
              <w:rPr>
                <w:rFonts w:ascii="Times New Roman" w:hAnsi="Times New Roman" w:cs="Times New Roman"/>
                <w:sz w:val="25"/>
                <w:szCs w:val="25"/>
              </w:rPr>
              <w:t xml:space="preserve"> фонду </w:t>
            </w:r>
            <w:proofErr w:type="spellStart"/>
            <w:proofErr w:type="gramStart"/>
            <w:r w:rsidRPr="00EB7CF0">
              <w:rPr>
                <w:rFonts w:ascii="Times New Roman" w:hAnsi="Times New Roman" w:cs="Times New Roman"/>
                <w:sz w:val="25"/>
                <w:szCs w:val="25"/>
              </w:rPr>
              <w:t>м</w:t>
            </w:r>
            <w:proofErr w:type="gramEnd"/>
            <w:r w:rsidRPr="00EB7CF0">
              <w:rPr>
                <w:rFonts w:ascii="Times New Roman" w:hAnsi="Times New Roman" w:cs="Times New Roman"/>
                <w:sz w:val="25"/>
                <w:szCs w:val="25"/>
              </w:rPr>
              <w:t>ісцевого</w:t>
            </w:r>
            <w:proofErr w:type="spellEnd"/>
            <w:r w:rsidRPr="00EB7CF0">
              <w:rPr>
                <w:rFonts w:ascii="Times New Roman" w:hAnsi="Times New Roman" w:cs="Times New Roman"/>
                <w:sz w:val="25"/>
                <w:szCs w:val="25"/>
              </w:rPr>
              <w:t xml:space="preserve"> бюджету за </w:t>
            </w:r>
            <w:r w:rsidRPr="00EB7CF0">
              <w:rPr>
                <w:rFonts w:ascii="Times New Roman" w:hAnsi="Times New Roman" w:cs="Times New Roman"/>
                <w:sz w:val="25"/>
                <w:szCs w:val="25"/>
                <w:lang w:val="uk-UA"/>
              </w:rPr>
              <w:t>І</w:t>
            </w:r>
            <w:r w:rsidRPr="00EB7CF0">
              <w:rPr>
                <w:rFonts w:ascii="Times New Roman" w:hAnsi="Times New Roman" w:cs="Times New Roman"/>
                <w:sz w:val="25"/>
                <w:szCs w:val="25"/>
              </w:rPr>
              <w:t xml:space="preserve">І </w:t>
            </w:r>
            <w:r w:rsidRPr="00EB7CF0">
              <w:rPr>
                <w:rFonts w:ascii="Times New Roman" w:hAnsi="Times New Roman" w:cs="Times New Roman"/>
                <w:sz w:val="25"/>
                <w:szCs w:val="25"/>
                <w:lang w:val="uk-UA"/>
              </w:rPr>
              <w:t>к</w:t>
            </w:r>
            <w:r w:rsidRPr="00EB7CF0">
              <w:rPr>
                <w:rFonts w:ascii="Times New Roman" w:hAnsi="Times New Roman" w:cs="Times New Roman"/>
                <w:sz w:val="25"/>
                <w:szCs w:val="25"/>
              </w:rPr>
              <w:t>в. 2026 р., %</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w:t>
            </w:r>
          </w:p>
        </w:tc>
        <w:tc>
          <w:tcPr>
            <w:tcW w:w="2341" w:type="dxa"/>
            <w:shd w:val="clear" w:color="000000" w:fill="FFFFFF"/>
            <w:vAlign w:val="center"/>
            <w:hideMark/>
          </w:tcPr>
          <w:p w:rsidR="00236132" w:rsidRPr="00EB7CF0" w:rsidRDefault="00236132" w:rsidP="002C4D74">
            <w:pPr>
              <w:rPr>
                <w:rFonts w:ascii="Times New Roman" w:hAnsi="Times New Roman" w:cs="Times New Roman"/>
                <w:sz w:val="25"/>
                <w:szCs w:val="25"/>
              </w:rPr>
            </w:pPr>
            <w:proofErr w:type="gramStart"/>
            <w:r w:rsidRPr="00EB7CF0">
              <w:rPr>
                <w:rFonts w:ascii="Times New Roman" w:hAnsi="Times New Roman" w:cs="Times New Roman"/>
                <w:sz w:val="25"/>
                <w:szCs w:val="25"/>
              </w:rPr>
              <w:t>ТОВ</w:t>
            </w:r>
            <w:proofErr w:type="gramEnd"/>
            <w:r w:rsidRPr="00EB7CF0">
              <w:rPr>
                <w:rFonts w:ascii="Times New Roman" w:hAnsi="Times New Roman" w:cs="Times New Roman"/>
                <w:sz w:val="25"/>
                <w:szCs w:val="25"/>
              </w:rPr>
              <w:t xml:space="preserve"> "</w:t>
            </w:r>
            <w:proofErr w:type="spellStart"/>
            <w:r w:rsidRPr="00EB7CF0">
              <w:rPr>
                <w:rFonts w:ascii="Times New Roman" w:hAnsi="Times New Roman" w:cs="Times New Roman"/>
                <w:sz w:val="25"/>
                <w:szCs w:val="25"/>
              </w:rPr>
              <w:t>Літус</w:t>
            </w:r>
            <w:proofErr w:type="spellEnd"/>
            <w:r w:rsidRPr="00EB7CF0">
              <w:rPr>
                <w:rFonts w:ascii="Times New Roman" w:hAnsi="Times New Roman" w:cs="Times New Roman"/>
                <w:sz w:val="25"/>
                <w:szCs w:val="25"/>
              </w:rPr>
              <w:t xml:space="preserve"> </w:t>
            </w:r>
            <w:proofErr w:type="spellStart"/>
            <w:r w:rsidRPr="00EB7CF0">
              <w:rPr>
                <w:rFonts w:ascii="Times New Roman" w:hAnsi="Times New Roman" w:cs="Times New Roman"/>
                <w:sz w:val="25"/>
                <w:szCs w:val="25"/>
              </w:rPr>
              <w:t>Маріс</w:t>
            </w:r>
            <w:proofErr w:type="spellEnd"/>
            <w:r w:rsidRPr="00EB7CF0">
              <w:rPr>
                <w:rFonts w:ascii="Times New Roman" w:hAnsi="Times New Roman" w:cs="Times New Roman"/>
                <w:sz w:val="25"/>
                <w:szCs w:val="25"/>
              </w:rPr>
              <w:t>"</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51,2</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2 159,3</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2 108,1</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5,7</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2</w:t>
            </w:r>
          </w:p>
        </w:tc>
        <w:tc>
          <w:tcPr>
            <w:tcW w:w="2341" w:type="dxa"/>
            <w:shd w:val="clear" w:color="auto" w:fill="auto"/>
            <w:vAlign w:val="center"/>
            <w:hideMark/>
          </w:tcPr>
          <w:p w:rsidR="00236132" w:rsidRPr="00EB7CF0" w:rsidRDefault="00236132" w:rsidP="002C4D74">
            <w:pPr>
              <w:rPr>
                <w:rFonts w:ascii="Times New Roman" w:hAnsi="Times New Roman" w:cs="Times New Roman"/>
                <w:sz w:val="25"/>
                <w:szCs w:val="25"/>
              </w:rPr>
            </w:pPr>
            <w:r w:rsidRPr="00EB7CF0">
              <w:rPr>
                <w:rFonts w:ascii="Times New Roman" w:hAnsi="Times New Roman" w:cs="Times New Roman"/>
                <w:sz w:val="25"/>
                <w:szCs w:val="25"/>
              </w:rPr>
              <w:t xml:space="preserve">Відділ ОКСМС </w:t>
            </w:r>
            <w:proofErr w:type="spellStart"/>
            <w:r w:rsidRPr="00EB7CF0">
              <w:rPr>
                <w:rFonts w:ascii="Times New Roman" w:hAnsi="Times New Roman" w:cs="Times New Roman"/>
                <w:sz w:val="25"/>
                <w:szCs w:val="25"/>
              </w:rPr>
              <w:t>К.Бугазької</w:t>
            </w:r>
            <w:proofErr w:type="spellEnd"/>
            <w:r w:rsidRPr="00EB7CF0">
              <w:rPr>
                <w:rFonts w:ascii="Times New Roman" w:hAnsi="Times New Roman" w:cs="Times New Roman"/>
                <w:sz w:val="25"/>
                <w:szCs w:val="25"/>
              </w:rPr>
              <w:t xml:space="preserve"> </w:t>
            </w:r>
            <w:proofErr w:type="spellStart"/>
            <w:r w:rsidRPr="00EB7CF0">
              <w:rPr>
                <w:rFonts w:ascii="Times New Roman" w:hAnsi="Times New Roman" w:cs="Times New Roman"/>
                <w:sz w:val="25"/>
                <w:szCs w:val="25"/>
              </w:rPr>
              <w:t>с</w:t>
            </w:r>
            <w:proofErr w:type="gramStart"/>
            <w:r w:rsidRPr="00EB7CF0">
              <w:rPr>
                <w:rFonts w:ascii="Times New Roman" w:hAnsi="Times New Roman" w:cs="Times New Roman"/>
                <w:sz w:val="25"/>
                <w:szCs w:val="25"/>
              </w:rPr>
              <w:t>.р</w:t>
            </w:r>
            <w:proofErr w:type="spellEnd"/>
            <w:proofErr w:type="gramEnd"/>
            <w:r w:rsidRPr="00EB7CF0">
              <w:rPr>
                <w:rFonts w:ascii="Times New Roman" w:hAnsi="Times New Roman" w:cs="Times New Roman"/>
                <w:sz w:val="25"/>
                <w:szCs w:val="25"/>
              </w:rPr>
              <w:t xml:space="preserve"> </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1 303,0</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1 652,8</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349,8</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4,3</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lastRenderedPageBreak/>
              <w:t>3</w:t>
            </w:r>
          </w:p>
        </w:tc>
        <w:tc>
          <w:tcPr>
            <w:tcW w:w="2341" w:type="dxa"/>
            <w:shd w:val="clear" w:color="auto" w:fill="auto"/>
            <w:vAlign w:val="center"/>
            <w:hideMark/>
          </w:tcPr>
          <w:p w:rsidR="00236132" w:rsidRPr="00EB7CF0" w:rsidRDefault="00236132" w:rsidP="002C4D74">
            <w:pPr>
              <w:rPr>
                <w:rFonts w:ascii="Times New Roman" w:hAnsi="Times New Roman" w:cs="Times New Roman"/>
                <w:sz w:val="25"/>
                <w:szCs w:val="25"/>
              </w:rPr>
            </w:pPr>
            <w:r w:rsidRPr="00EB7CF0">
              <w:rPr>
                <w:rFonts w:ascii="Times New Roman" w:hAnsi="Times New Roman" w:cs="Times New Roman"/>
                <w:sz w:val="25"/>
                <w:szCs w:val="25"/>
              </w:rPr>
              <w:t>АТ "</w:t>
            </w:r>
            <w:proofErr w:type="spellStart"/>
            <w:r w:rsidRPr="00EB7CF0">
              <w:rPr>
                <w:rFonts w:ascii="Times New Roman" w:hAnsi="Times New Roman" w:cs="Times New Roman"/>
                <w:sz w:val="25"/>
                <w:szCs w:val="25"/>
              </w:rPr>
              <w:t>Укрзалізниця</w:t>
            </w:r>
            <w:proofErr w:type="spellEnd"/>
            <w:r w:rsidRPr="00EB7CF0">
              <w:rPr>
                <w:rFonts w:ascii="Times New Roman" w:hAnsi="Times New Roman" w:cs="Times New Roman"/>
                <w:sz w:val="25"/>
                <w:szCs w:val="25"/>
              </w:rPr>
              <w:t>"</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1 497,3</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1 616,5</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119,2</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4,2</w:t>
            </w:r>
          </w:p>
        </w:tc>
      </w:tr>
      <w:tr w:rsidR="00236132" w:rsidRPr="00EB7CF0" w:rsidTr="00236132">
        <w:trPr>
          <w:trHeight w:val="564"/>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w:t>
            </w:r>
          </w:p>
        </w:tc>
        <w:tc>
          <w:tcPr>
            <w:tcW w:w="2341" w:type="dxa"/>
            <w:shd w:val="clear" w:color="auto" w:fill="auto"/>
            <w:vAlign w:val="center"/>
            <w:hideMark/>
          </w:tcPr>
          <w:p w:rsidR="00236132" w:rsidRPr="00EB7CF0" w:rsidRDefault="00236132" w:rsidP="002C4D74">
            <w:pPr>
              <w:rPr>
                <w:rFonts w:ascii="Times New Roman" w:hAnsi="Times New Roman" w:cs="Times New Roman"/>
                <w:sz w:val="25"/>
                <w:szCs w:val="25"/>
              </w:rPr>
            </w:pPr>
            <w:r w:rsidRPr="00EB7CF0">
              <w:rPr>
                <w:rFonts w:ascii="Times New Roman" w:hAnsi="Times New Roman" w:cs="Times New Roman"/>
                <w:sz w:val="25"/>
                <w:szCs w:val="25"/>
              </w:rPr>
              <w:t xml:space="preserve">ДП </w:t>
            </w:r>
            <w:proofErr w:type="spellStart"/>
            <w:r w:rsidRPr="00EB7CF0">
              <w:rPr>
                <w:rFonts w:ascii="Times New Roman" w:hAnsi="Times New Roman" w:cs="Times New Roman"/>
                <w:sz w:val="25"/>
                <w:szCs w:val="25"/>
              </w:rPr>
              <w:t>Одеська</w:t>
            </w:r>
            <w:proofErr w:type="spellEnd"/>
            <w:r w:rsidRPr="00EB7CF0">
              <w:rPr>
                <w:rFonts w:ascii="Times New Roman" w:hAnsi="Times New Roman" w:cs="Times New Roman"/>
                <w:sz w:val="25"/>
                <w:szCs w:val="25"/>
              </w:rPr>
              <w:t xml:space="preserve"> </w:t>
            </w:r>
            <w:proofErr w:type="spellStart"/>
            <w:r w:rsidRPr="00EB7CF0">
              <w:rPr>
                <w:rFonts w:ascii="Times New Roman" w:hAnsi="Times New Roman" w:cs="Times New Roman"/>
                <w:sz w:val="25"/>
                <w:szCs w:val="25"/>
              </w:rPr>
              <w:t>залізниця</w:t>
            </w:r>
            <w:proofErr w:type="spellEnd"/>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1 278,0</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1 591,7</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313,7</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4,2</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5</w:t>
            </w:r>
          </w:p>
        </w:tc>
        <w:tc>
          <w:tcPr>
            <w:tcW w:w="2341" w:type="dxa"/>
            <w:shd w:val="clear" w:color="000000" w:fill="FFFFFF"/>
            <w:vAlign w:val="center"/>
            <w:hideMark/>
          </w:tcPr>
          <w:p w:rsidR="00236132" w:rsidRPr="00EB7CF0" w:rsidRDefault="00236132" w:rsidP="002C4D74">
            <w:pPr>
              <w:rPr>
                <w:rFonts w:ascii="Times New Roman" w:hAnsi="Times New Roman" w:cs="Times New Roman"/>
                <w:sz w:val="25"/>
                <w:szCs w:val="25"/>
              </w:rPr>
            </w:pPr>
            <w:proofErr w:type="gramStart"/>
            <w:r w:rsidRPr="00EB7CF0">
              <w:rPr>
                <w:rFonts w:ascii="Times New Roman" w:hAnsi="Times New Roman" w:cs="Times New Roman"/>
                <w:sz w:val="25"/>
                <w:szCs w:val="25"/>
              </w:rPr>
              <w:t>ТОВ</w:t>
            </w:r>
            <w:proofErr w:type="gramEnd"/>
            <w:r w:rsidRPr="00EB7CF0">
              <w:rPr>
                <w:rFonts w:ascii="Times New Roman" w:hAnsi="Times New Roman" w:cs="Times New Roman"/>
                <w:sz w:val="25"/>
                <w:szCs w:val="25"/>
              </w:rPr>
              <w:t xml:space="preserve"> "</w:t>
            </w:r>
            <w:proofErr w:type="spellStart"/>
            <w:r w:rsidRPr="00EB7CF0">
              <w:rPr>
                <w:rFonts w:ascii="Times New Roman" w:hAnsi="Times New Roman" w:cs="Times New Roman"/>
                <w:sz w:val="25"/>
                <w:szCs w:val="25"/>
              </w:rPr>
              <w:t>Укрбудінвест</w:t>
            </w:r>
            <w:proofErr w:type="spellEnd"/>
            <w:r w:rsidRPr="00EB7CF0">
              <w:rPr>
                <w:rFonts w:ascii="Times New Roman" w:hAnsi="Times New Roman" w:cs="Times New Roman"/>
                <w:sz w:val="25"/>
                <w:szCs w:val="25"/>
              </w:rPr>
              <w:t>"</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1 463,8</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1 508,2</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44,4</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4,0</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6</w:t>
            </w:r>
          </w:p>
        </w:tc>
        <w:tc>
          <w:tcPr>
            <w:tcW w:w="2341" w:type="dxa"/>
            <w:shd w:val="clear" w:color="auto" w:fill="auto"/>
            <w:vAlign w:val="center"/>
            <w:hideMark/>
          </w:tcPr>
          <w:p w:rsidR="00236132" w:rsidRPr="00EB7CF0" w:rsidRDefault="00236132" w:rsidP="002C4D74">
            <w:pPr>
              <w:rPr>
                <w:rFonts w:ascii="Times New Roman" w:hAnsi="Times New Roman" w:cs="Times New Roman"/>
                <w:sz w:val="25"/>
                <w:szCs w:val="25"/>
              </w:rPr>
            </w:pPr>
            <w:proofErr w:type="gramStart"/>
            <w:r w:rsidRPr="00EB7CF0">
              <w:rPr>
                <w:rFonts w:ascii="Times New Roman" w:hAnsi="Times New Roman" w:cs="Times New Roman"/>
                <w:sz w:val="25"/>
                <w:szCs w:val="25"/>
              </w:rPr>
              <w:t>ТОВ</w:t>
            </w:r>
            <w:proofErr w:type="gramEnd"/>
            <w:r w:rsidRPr="00EB7CF0">
              <w:rPr>
                <w:rFonts w:ascii="Times New Roman" w:hAnsi="Times New Roman" w:cs="Times New Roman"/>
                <w:sz w:val="25"/>
                <w:szCs w:val="25"/>
              </w:rPr>
              <w:t xml:space="preserve"> "</w:t>
            </w:r>
            <w:proofErr w:type="spellStart"/>
            <w:r w:rsidRPr="00EB7CF0">
              <w:rPr>
                <w:rFonts w:ascii="Times New Roman" w:hAnsi="Times New Roman" w:cs="Times New Roman"/>
                <w:sz w:val="25"/>
                <w:szCs w:val="25"/>
              </w:rPr>
              <w:t>Едвiт</w:t>
            </w:r>
            <w:proofErr w:type="spellEnd"/>
            <w:r w:rsidRPr="00EB7CF0">
              <w:rPr>
                <w:rFonts w:ascii="Times New Roman" w:hAnsi="Times New Roman" w:cs="Times New Roman"/>
                <w:sz w:val="25"/>
                <w:szCs w:val="25"/>
              </w:rPr>
              <w:t xml:space="preserve"> </w:t>
            </w:r>
            <w:proofErr w:type="spellStart"/>
            <w:r w:rsidRPr="00EB7CF0">
              <w:rPr>
                <w:rFonts w:ascii="Times New Roman" w:hAnsi="Times New Roman" w:cs="Times New Roman"/>
                <w:sz w:val="25"/>
                <w:szCs w:val="25"/>
              </w:rPr>
              <w:t>Капiтал</w:t>
            </w:r>
            <w:proofErr w:type="spellEnd"/>
            <w:r w:rsidRPr="00EB7CF0">
              <w:rPr>
                <w:rFonts w:ascii="Times New Roman" w:hAnsi="Times New Roman" w:cs="Times New Roman"/>
                <w:sz w:val="25"/>
                <w:szCs w:val="25"/>
              </w:rPr>
              <w:t>"</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1 115,9</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1 500,0</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384,1</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3,9</w:t>
            </w:r>
          </w:p>
        </w:tc>
      </w:tr>
      <w:tr w:rsidR="00236132" w:rsidRPr="00EB7CF0" w:rsidTr="00236132">
        <w:trPr>
          <w:trHeight w:val="564"/>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7</w:t>
            </w:r>
          </w:p>
        </w:tc>
        <w:tc>
          <w:tcPr>
            <w:tcW w:w="2341" w:type="dxa"/>
            <w:shd w:val="clear" w:color="auto" w:fill="auto"/>
            <w:vAlign w:val="center"/>
            <w:hideMark/>
          </w:tcPr>
          <w:p w:rsidR="00236132" w:rsidRPr="00EB7CF0" w:rsidRDefault="00236132" w:rsidP="002C4D74">
            <w:pPr>
              <w:rPr>
                <w:rFonts w:ascii="Times New Roman" w:hAnsi="Times New Roman" w:cs="Times New Roman"/>
                <w:sz w:val="25"/>
                <w:szCs w:val="25"/>
              </w:rPr>
            </w:pPr>
            <w:proofErr w:type="spellStart"/>
            <w:r w:rsidRPr="00EB7CF0">
              <w:rPr>
                <w:rFonts w:ascii="Times New Roman" w:hAnsi="Times New Roman" w:cs="Times New Roman"/>
                <w:sz w:val="25"/>
                <w:szCs w:val="25"/>
              </w:rPr>
              <w:t>Карол</w:t>
            </w:r>
            <w:proofErr w:type="gramStart"/>
            <w:r w:rsidRPr="00EB7CF0">
              <w:rPr>
                <w:rFonts w:ascii="Times New Roman" w:hAnsi="Times New Roman" w:cs="Times New Roman"/>
                <w:sz w:val="25"/>
                <w:szCs w:val="25"/>
              </w:rPr>
              <w:t>i</w:t>
            </w:r>
            <w:proofErr w:type="gramEnd"/>
            <w:r w:rsidRPr="00EB7CF0">
              <w:rPr>
                <w:rFonts w:ascii="Times New Roman" w:hAnsi="Times New Roman" w:cs="Times New Roman"/>
                <w:sz w:val="25"/>
                <w:szCs w:val="25"/>
              </w:rPr>
              <w:t>но-Бугазька</w:t>
            </w:r>
            <w:proofErr w:type="spellEnd"/>
            <w:r w:rsidRPr="00EB7CF0">
              <w:rPr>
                <w:rFonts w:ascii="Times New Roman" w:hAnsi="Times New Roman" w:cs="Times New Roman"/>
                <w:sz w:val="25"/>
                <w:szCs w:val="25"/>
              </w:rPr>
              <w:t xml:space="preserve"> с/рада</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757,9</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933,3</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175,4</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2,4</w:t>
            </w:r>
          </w:p>
        </w:tc>
      </w:tr>
      <w:tr w:rsidR="00236132" w:rsidRPr="00EB7CF0" w:rsidTr="00236132">
        <w:trPr>
          <w:trHeight w:val="360"/>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8</w:t>
            </w:r>
          </w:p>
        </w:tc>
        <w:tc>
          <w:tcPr>
            <w:tcW w:w="2341" w:type="dxa"/>
            <w:shd w:val="clear" w:color="auto" w:fill="auto"/>
            <w:vAlign w:val="center"/>
            <w:hideMark/>
          </w:tcPr>
          <w:p w:rsidR="00236132" w:rsidRPr="00EB7CF0" w:rsidRDefault="00236132" w:rsidP="002C4D74">
            <w:pPr>
              <w:rPr>
                <w:rFonts w:ascii="Times New Roman" w:hAnsi="Times New Roman" w:cs="Times New Roman"/>
                <w:color w:val="000000"/>
                <w:sz w:val="25"/>
                <w:szCs w:val="25"/>
              </w:rPr>
            </w:pPr>
            <w:r w:rsidRPr="00EB7CF0">
              <w:rPr>
                <w:rFonts w:ascii="Times New Roman" w:hAnsi="Times New Roman" w:cs="Times New Roman"/>
                <w:color w:val="000000"/>
                <w:sz w:val="25"/>
                <w:szCs w:val="25"/>
              </w:rPr>
              <w:t>ЖБК "</w:t>
            </w:r>
            <w:proofErr w:type="spellStart"/>
            <w:proofErr w:type="gramStart"/>
            <w:r w:rsidRPr="00EB7CF0">
              <w:rPr>
                <w:rFonts w:ascii="Times New Roman" w:hAnsi="Times New Roman" w:cs="Times New Roman"/>
                <w:color w:val="000000"/>
                <w:sz w:val="25"/>
                <w:szCs w:val="25"/>
              </w:rPr>
              <w:t>П</w:t>
            </w:r>
            <w:proofErr w:type="gramEnd"/>
            <w:r w:rsidRPr="00EB7CF0">
              <w:rPr>
                <w:rFonts w:ascii="Times New Roman" w:hAnsi="Times New Roman" w:cs="Times New Roman"/>
                <w:color w:val="000000"/>
                <w:sz w:val="25"/>
                <w:szCs w:val="25"/>
              </w:rPr>
              <w:t>івденьбудконверс</w:t>
            </w:r>
            <w:proofErr w:type="spellEnd"/>
            <w:r w:rsidRPr="00EB7CF0">
              <w:rPr>
                <w:rFonts w:ascii="Times New Roman" w:hAnsi="Times New Roman" w:cs="Times New Roman"/>
                <w:color w:val="000000"/>
                <w:sz w:val="25"/>
                <w:szCs w:val="25"/>
              </w:rPr>
              <w:t>"</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0,0</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780,6</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780,6</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2,0</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9</w:t>
            </w:r>
          </w:p>
        </w:tc>
        <w:tc>
          <w:tcPr>
            <w:tcW w:w="2341" w:type="dxa"/>
            <w:shd w:val="clear" w:color="000000" w:fill="FFFFFF"/>
            <w:vAlign w:val="center"/>
            <w:hideMark/>
          </w:tcPr>
          <w:p w:rsidR="00236132" w:rsidRPr="00EB7CF0" w:rsidRDefault="00236132" w:rsidP="002C4D74">
            <w:pPr>
              <w:rPr>
                <w:rFonts w:ascii="Times New Roman" w:hAnsi="Times New Roman" w:cs="Times New Roman"/>
                <w:color w:val="000000"/>
                <w:sz w:val="25"/>
                <w:szCs w:val="25"/>
              </w:rPr>
            </w:pPr>
            <w:proofErr w:type="gramStart"/>
            <w:r w:rsidRPr="00EB7CF0">
              <w:rPr>
                <w:rFonts w:ascii="Times New Roman" w:hAnsi="Times New Roman" w:cs="Times New Roman"/>
                <w:color w:val="000000"/>
                <w:sz w:val="25"/>
                <w:szCs w:val="25"/>
              </w:rPr>
              <w:t>ТОВ</w:t>
            </w:r>
            <w:proofErr w:type="gramEnd"/>
            <w:r w:rsidRPr="00EB7CF0">
              <w:rPr>
                <w:rFonts w:ascii="Times New Roman" w:hAnsi="Times New Roman" w:cs="Times New Roman"/>
                <w:color w:val="000000"/>
                <w:sz w:val="25"/>
                <w:szCs w:val="25"/>
              </w:rPr>
              <w:t xml:space="preserve"> «</w:t>
            </w:r>
            <w:proofErr w:type="spellStart"/>
            <w:r w:rsidRPr="00EB7CF0">
              <w:rPr>
                <w:rFonts w:ascii="Times New Roman" w:hAnsi="Times New Roman" w:cs="Times New Roman"/>
                <w:color w:val="000000"/>
                <w:sz w:val="25"/>
                <w:szCs w:val="25"/>
              </w:rPr>
              <w:t>Унітерра</w:t>
            </w:r>
            <w:proofErr w:type="spellEnd"/>
            <w:r w:rsidRPr="00EB7CF0">
              <w:rPr>
                <w:rFonts w:ascii="Times New Roman" w:hAnsi="Times New Roman" w:cs="Times New Roman"/>
                <w:color w:val="000000"/>
                <w:sz w:val="25"/>
                <w:szCs w:val="25"/>
              </w:rPr>
              <w:t>-Плюс»</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477,3</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722,9</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245,6</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1,9</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10</w:t>
            </w:r>
          </w:p>
        </w:tc>
        <w:tc>
          <w:tcPr>
            <w:tcW w:w="2341" w:type="dxa"/>
            <w:shd w:val="clear" w:color="auto" w:fill="auto"/>
            <w:vAlign w:val="center"/>
            <w:hideMark/>
          </w:tcPr>
          <w:p w:rsidR="00236132" w:rsidRPr="00EB7CF0" w:rsidRDefault="00236132" w:rsidP="002C4D74">
            <w:pPr>
              <w:rPr>
                <w:rFonts w:ascii="Times New Roman" w:hAnsi="Times New Roman" w:cs="Times New Roman"/>
                <w:sz w:val="25"/>
                <w:szCs w:val="25"/>
              </w:rPr>
            </w:pPr>
            <w:r w:rsidRPr="00EB7CF0">
              <w:rPr>
                <w:rFonts w:ascii="Times New Roman" w:hAnsi="Times New Roman" w:cs="Times New Roman"/>
                <w:sz w:val="25"/>
                <w:szCs w:val="25"/>
              </w:rPr>
              <w:t xml:space="preserve"> КП "Бугаз"</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544,3</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631,3</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87,0</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1,7</w:t>
            </w:r>
          </w:p>
        </w:tc>
      </w:tr>
      <w:tr w:rsidR="00236132" w:rsidRPr="00EB7CF0" w:rsidTr="00236132">
        <w:trPr>
          <w:trHeight w:val="564"/>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11</w:t>
            </w:r>
          </w:p>
        </w:tc>
        <w:tc>
          <w:tcPr>
            <w:tcW w:w="2341" w:type="dxa"/>
            <w:shd w:val="clear" w:color="auto" w:fill="auto"/>
            <w:vAlign w:val="center"/>
            <w:hideMark/>
          </w:tcPr>
          <w:p w:rsidR="00236132" w:rsidRPr="00EB7CF0" w:rsidRDefault="00236132" w:rsidP="002C4D74">
            <w:pPr>
              <w:rPr>
                <w:rFonts w:ascii="Times New Roman" w:hAnsi="Times New Roman" w:cs="Times New Roman"/>
                <w:color w:val="000000"/>
                <w:sz w:val="25"/>
                <w:szCs w:val="25"/>
              </w:rPr>
            </w:pPr>
            <w:proofErr w:type="spellStart"/>
            <w:r w:rsidRPr="00EB7CF0">
              <w:rPr>
                <w:rFonts w:ascii="Times New Roman" w:hAnsi="Times New Roman" w:cs="Times New Roman"/>
                <w:color w:val="000000"/>
                <w:sz w:val="25"/>
                <w:szCs w:val="25"/>
              </w:rPr>
              <w:t>РФ</w:t>
            </w:r>
            <w:proofErr w:type="gramStart"/>
            <w:r w:rsidRPr="00EB7CF0">
              <w:rPr>
                <w:rFonts w:ascii="Times New Roman" w:hAnsi="Times New Roman" w:cs="Times New Roman"/>
                <w:color w:val="000000"/>
                <w:sz w:val="25"/>
                <w:szCs w:val="25"/>
              </w:rPr>
              <w:t>"О</w:t>
            </w:r>
            <w:proofErr w:type="gramEnd"/>
            <w:r w:rsidRPr="00EB7CF0">
              <w:rPr>
                <w:rFonts w:ascii="Times New Roman" w:hAnsi="Times New Roman" w:cs="Times New Roman"/>
                <w:color w:val="000000"/>
                <w:sz w:val="25"/>
                <w:szCs w:val="25"/>
              </w:rPr>
              <w:t>деська</w:t>
            </w:r>
            <w:proofErr w:type="spellEnd"/>
            <w:r w:rsidRPr="00EB7CF0">
              <w:rPr>
                <w:rFonts w:ascii="Times New Roman" w:hAnsi="Times New Roman" w:cs="Times New Roman"/>
                <w:color w:val="000000"/>
                <w:sz w:val="25"/>
                <w:szCs w:val="25"/>
              </w:rPr>
              <w:t xml:space="preserve"> </w:t>
            </w:r>
            <w:proofErr w:type="spellStart"/>
            <w:r w:rsidRPr="00EB7CF0">
              <w:rPr>
                <w:rFonts w:ascii="Times New Roman" w:hAnsi="Times New Roman" w:cs="Times New Roman"/>
                <w:color w:val="000000"/>
                <w:sz w:val="25"/>
                <w:szCs w:val="25"/>
              </w:rPr>
              <w:t>залізниця</w:t>
            </w:r>
            <w:proofErr w:type="spellEnd"/>
            <w:r w:rsidRPr="00EB7CF0">
              <w:rPr>
                <w:rFonts w:ascii="Times New Roman" w:hAnsi="Times New Roman" w:cs="Times New Roman"/>
                <w:color w:val="000000"/>
                <w:sz w:val="25"/>
                <w:szCs w:val="25"/>
              </w:rPr>
              <w:t xml:space="preserve">" </w:t>
            </w:r>
            <w:proofErr w:type="spellStart"/>
            <w:r w:rsidRPr="00EB7CF0">
              <w:rPr>
                <w:rFonts w:ascii="Times New Roman" w:hAnsi="Times New Roman" w:cs="Times New Roman"/>
                <w:color w:val="000000"/>
                <w:sz w:val="25"/>
                <w:szCs w:val="25"/>
              </w:rPr>
              <w:t>АТ"Укрзалізниця</w:t>
            </w:r>
            <w:proofErr w:type="spellEnd"/>
            <w:r w:rsidRPr="00EB7CF0">
              <w:rPr>
                <w:rFonts w:ascii="Times New Roman" w:hAnsi="Times New Roman" w:cs="Times New Roman"/>
                <w:color w:val="000000"/>
                <w:sz w:val="25"/>
                <w:szCs w:val="25"/>
              </w:rPr>
              <w:t>"</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216,4</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614,7</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398,3</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1,6</w:t>
            </w:r>
          </w:p>
        </w:tc>
      </w:tr>
      <w:tr w:rsidR="00236132" w:rsidRPr="00EB7CF0" w:rsidTr="00236132">
        <w:trPr>
          <w:trHeight w:val="564"/>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12</w:t>
            </w:r>
          </w:p>
        </w:tc>
        <w:tc>
          <w:tcPr>
            <w:tcW w:w="2341" w:type="dxa"/>
            <w:shd w:val="clear" w:color="auto" w:fill="auto"/>
            <w:vAlign w:val="center"/>
            <w:hideMark/>
          </w:tcPr>
          <w:p w:rsidR="00236132" w:rsidRPr="00EB7CF0" w:rsidRDefault="00236132" w:rsidP="002C4D74">
            <w:pPr>
              <w:rPr>
                <w:rFonts w:ascii="Times New Roman" w:hAnsi="Times New Roman" w:cs="Times New Roman"/>
                <w:sz w:val="25"/>
                <w:szCs w:val="25"/>
              </w:rPr>
            </w:pPr>
            <w:r w:rsidRPr="00EB7CF0">
              <w:rPr>
                <w:rFonts w:ascii="Times New Roman" w:hAnsi="Times New Roman" w:cs="Times New Roman"/>
                <w:sz w:val="25"/>
                <w:szCs w:val="25"/>
              </w:rPr>
              <w:t xml:space="preserve">ДЗ ДСС "Затока" МОЗ </w:t>
            </w:r>
            <w:proofErr w:type="spellStart"/>
            <w:r w:rsidRPr="00EB7CF0">
              <w:rPr>
                <w:rFonts w:ascii="Times New Roman" w:hAnsi="Times New Roman" w:cs="Times New Roman"/>
                <w:sz w:val="25"/>
                <w:szCs w:val="25"/>
              </w:rPr>
              <w:t>України</w:t>
            </w:r>
            <w:proofErr w:type="spellEnd"/>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529,1</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550,6</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21,5</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1,4</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13</w:t>
            </w:r>
          </w:p>
        </w:tc>
        <w:tc>
          <w:tcPr>
            <w:tcW w:w="2341" w:type="dxa"/>
            <w:shd w:val="clear" w:color="auto" w:fill="auto"/>
            <w:vAlign w:val="center"/>
            <w:hideMark/>
          </w:tcPr>
          <w:p w:rsidR="00236132" w:rsidRPr="00EB7CF0" w:rsidRDefault="00236132" w:rsidP="002C4D74">
            <w:pPr>
              <w:rPr>
                <w:rFonts w:ascii="Times New Roman" w:hAnsi="Times New Roman" w:cs="Times New Roman"/>
                <w:sz w:val="25"/>
                <w:szCs w:val="25"/>
              </w:rPr>
            </w:pPr>
            <w:proofErr w:type="gramStart"/>
            <w:r w:rsidRPr="00EB7CF0">
              <w:rPr>
                <w:rFonts w:ascii="Times New Roman" w:hAnsi="Times New Roman" w:cs="Times New Roman"/>
                <w:sz w:val="25"/>
                <w:szCs w:val="25"/>
              </w:rPr>
              <w:t>ТОВ</w:t>
            </w:r>
            <w:proofErr w:type="gramEnd"/>
            <w:r w:rsidRPr="00EB7CF0">
              <w:rPr>
                <w:rFonts w:ascii="Times New Roman" w:hAnsi="Times New Roman" w:cs="Times New Roman"/>
                <w:sz w:val="25"/>
                <w:szCs w:val="25"/>
              </w:rPr>
              <w:t xml:space="preserve"> "Балкан-Плюс"</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499,0</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542,2</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43,2</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1,4</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14</w:t>
            </w:r>
          </w:p>
        </w:tc>
        <w:tc>
          <w:tcPr>
            <w:tcW w:w="2341" w:type="dxa"/>
            <w:shd w:val="clear" w:color="auto" w:fill="auto"/>
            <w:vAlign w:val="center"/>
            <w:hideMark/>
          </w:tcPr>
          <w:p w:rsidR="00236132" w:rsidRPr="00EB7CF0" w:rsidRDefault="00236132" w:rsidP="002C4D74">
            <w:pPr>
              <w:rPr>
                <w:rFonts w:ascii="Times New Roman" w:hAnsi="Times New Roman" w:cs="Times New Roman"/>
                <w:color w:val="000000"/>
                <w:sz w:val="25"/>
                <w:szCs w:val="25"/>
              </w:rPr>
            </w:pPr>
            <w:r w:rsidRPr="00EB7CF0">
              <w:rPr>
                <w:rFonts w:ascii="Times New Roman" w:hAnsi="Times New Roman" w:cs="Times New Roman"/>
                <w:color w:val="000000"/>
                <w:sz w:val="25"/>
                <w:szCs w:val="25"/>
              </w:rPr>
              <w:t xml:space="preserve">ПП "Ангара </w:t>
            </w:r>
            <w:proofErr w:type="spellStart"/>
            <w:r w:rsidRPr="00EB7CF0">
              <w:rPr>
                <w:rFonts w:ascii="Times New Roman" w:hAnsi="Times New Roman" w:cs="Times New Roman"/>
                <w:color w:val="000000"/>
                <w:sz w:val="25"/>
                <w:szCs w:val="25"/>
              </w:rPr>
              <w:t>Кампані</w:t>
            </w:r>
            <w:proofErr w:type="spellEnd"/>
            <w:r w:rsidRPr="00EB7CF0">
              <w:rPr>
                <w:rFonts w:ascii="Times New Roman" w:hAnsi="Times New Roman" w:cs="Times New Roman"/>
                <w:color w:val="000000"/>
                <w:sz w:val="25"/>
                <w:szCs w:val="25"/>
              </w:rPr>
              <w:t>"</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394,9</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430,1</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35,2</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1,1</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15</w:t>
            </w:r>
          </w:p>
        </w:tc>
        <w:tc>
          <w:tcPr>
            <w:tcW w:w="2341" w:type="dxa"/>
            <w:shd w:val="clear" w:color="auto" w:fill="auto"/>
            <w:vAlign w:val="center"/>
            <w:hideMark/>
          </w:tcPr>
          <w:p w:rsidR="00236132" w:rsidRPr="00EB7CF0" w:rsidRDefault="00236132" w:rsidP="002C4D74">
            <w:pPr>
              <w:rPr>
                <w:rFonts w:ascii="Times New Roman" w:hAnsi="Times New Roman" w:cs="Times New Roman"/>
                <w:sz w:val="25"/>
                <w:szCs w:val="25"/>
              </w:rPr>
            </w:pPr>
            <w:r w:rsidRPr="00EB7CF0">
              <w:rPr>
                <w:rFonts w:ascii="Times New Roman" w:hAnsi="Times New Roman" w:cs="Times New Roman"/>
                <w:sz w:val="25"/>
                <w:szCs w:val="25"/>
              </w:rPr>
              <w:t>МРЦ "Тополя" НГУ</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708,2</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376,7</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-331,5</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1,0</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16</w:t>
            </w:r>
          </w:p>
        </w:tc>
        <w:tc>
          <w:tcPr>
            <w:tcW w:w="2341" w:type="dxa"/>
            <w:shd w:val="clear" w:color="auto" w:fill="auto"/>
            <w:vAlign w:val="center"/>
            <w:hideMark/>
          </w:tcPr>
          <w:p w:rsidR="00236132" w:rsidRPr="00EB7CF0" w:rsidRDefault="00236132" w:rsidP="002C4D74">
            <w:pPr>
              <w:rPr>
                <w:rFonts w:ascii="Times New Roman" w:hAnsi="Times New Roman" w:cs="Times New Roman"/>
                <w:color w:val="000000"/>
                <w:sz w:val="25"/>
                <w:szCs w:val="25"/>
              </w:rPr>
            </w:pPr>
            <w:r w:rsidRPr="00EB7CF0">
              <w:rPr>
                <w:rFonts w:ascii="Times New Roman" w:hAnsi="Times New Roman" w:cs="Times New Roman"/>
                <w:color w:val="000000"/>
                <w:sz w:val="25"/>
                <w:szCs w:val="25"/>
              </w:rPr>
              <w:t>ПП "МЗК-ТУР"</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573,0</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258,7</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-314,3</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0,7</w:t>
            </w:r>
          </w:p>
        </w:tc>
      </w:tr>
      <w:tr w:rsidR="00236132" w:rsidRPr="00EB7CF0" w:rsidTr="00236132">
        <w:trPr>
          <w:trHeight w:val="288"/>
        </w:trPr>
        <w:tc>
          <w:tcPr>
            <w:tcW w:w="49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17</w:t>
            </w:r>
          </w:p>
        </w:tc>
        <w:tc>
          <w:tcPr>
            <w:tcW w:w="2341" w:type="dxa"/>
            <w:shd w:val="clear" w:color="auto" w:fill="auto"/>
            <w:vAlign w:val="center"/>
            <w:hideMark/>
          </w:tcPr>
          <w:p w:rsidR="00236132" w:rsidRPr="00EB7CF0" w:rsidRDefault="00236132" w:rsidP="002C4D74">
            <w:pPr>
              <w:rPr>
                <w:rFonts w:ascii="Times New Roman" w:hAnsi="Times New Roman" w:cs="Times New Roman"/>
                <w:color w:val="000000"/>
                <w:sz w:val="25"/>
                <w:szCs w:val="25"/>
              </w:rPr>
            </w:pPr>
            <w:proofErr w:type="gramStart"/>
            <w:r w:rsidRPr="00EB7CF0">
              <w:rPr>
                <w:rFonts w:ascii="Times New Roman" w:hAnsi="Times New Roman" w:cs="Times New Roman"/>
                <w:color w:val="000000"/>
                <w:sz w:val="25"/>
                <w:szCs w:val="25"/>
              </w:rPr>
              <w:t>ТОВ</w:t>
            </w:r>
            <w:proofErr w:type="gramEnd"/>
            <w:r w:rsidRPr="00EB7CF0">
              <w:rPr>
                <w:rFonts w:ascii="Times New Roman" w:hAnsi="Times New Roman" w:cs="Times New Roman"/>
                <w:color w:val="000000"/>
                <w:sz w:val="25"/>
                <w:szCs w:val="25"/>
              </w:rPr>
              <w:t xml:space="preserve"> "</w:t>
            </w:r>
            <w:proofErr w:type="spellStart"/>
            <w:r w:rsidRPr="00EB7CF0">
              <w:rPr>
                <w:rFonts w:ascii="Times New Roman" w:hAnsi="Times New Roman" w:cs="Times New Roman"/>
                <w:color w:val="000000"/>
                <w:sz w:val="25"/>
                <w:szCs w:val="25"/>
              </w:rPr>
              <w:t>Санаторій</w:t>
            </w:r>
            <w:proofErr w:type="spellEnd"/>
            <w:r w:rsidRPr="00EB7CF0">
              <w:rPr>
                <w:rFonts w:ascii="Times New Roman" w:hAnsi="Times New Roman" w:cs="Times New Roman"/>
                <w:color w:val="000000"/>
                <w:sz w:val="25"/>
                <w:szCs w:val="25"/>
              </w:rPr>
              <w:t xml:space="preserve"> "Затока"</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58,6</w:t>
            </w:r>
          </w:p>
        </w:tc>
        <w:tc>
          <w:tcPr>
            <w:tcW w:w="1207"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189,4</w:t>
            </w:r>
          </w:p>
        </w:tc>
        <w:tc>
          <w:tcPr>
            <w:tcW w:w="1371" w:type="dxa"/>
            <w:shd w:val="clear" w:color="auto" w:fill="auto"/>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130,8</w:t>
            </w:r>
          </w:p>
        </w:tc>
        <w:tc>
          <w:tcPr>
            <w:tcW w:w="1974" w:type="dxa"/>
            <w:shd w:val="clear" w:color="auto" w:fill="auto"/>
            <w:noWrap/>
            <w:vAlign w:val="center"/>
            <w:hideMark/>
          </w:tcPr>
          <w:p w:rsidR="00236132" w:rsidRPr="00EB7CF0" w:rsidRDefault="00236132" w:rsidP="002C4D74">
            <w:pPr>
              <w:jc w:val="center"/>
              <w:rPr>
                <w:rFonts w:ascii="Times New Roman" w:hAnsi="Times New Roman" w:cs="Times New Roman"/>
                <w:sz w:val="25"/>
                <w:szCs w:val="25"/>
              </w:rPr>
            </w:pPr>
            <w:r w:rsidRPr="00EB7CF0">
              <w:rPr>
                <w:rFonts w:ascii="Times New Roman" w:hAnsi="Times New Roman" w:cs="Times New Roman"/>
                <w:sz w:val="25"/>
                <w:szCs w:val="25"/>
              </w:rPr>
              <w:t>0,5</w:t>
            </w:r>
          </w:p>
        </w:tc>
      </w:tr>
    </w:tbl>
    <w:p w:rsidR="00443EFD" w:rsidRPr="00EB7CF0" w:rsidRDefault="00443EFD" w:rsidP="00443EFD">
      <w:pPr>
        <w:shd w:val="clear" w:color="auto" w:fill="FFFFFF"/>
        <w:spacing w:after="0" w:line="240" w:lineRule="auto"/>
        <w:ind w:firstLine="708"/>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xml:space="preserve">Відділом «Центр надання адміністративних послуг» </w:t>
      </w:r>
      <w:proofErr w:type="spellStart"/>
      <w:r w:rsidRPr="00EB7CF0">
        <w:rPr>
          <w:rFonts w:ascii="Times New Roman" w:eastAsia="Times New Roman" w:hAnsi="Times New Roman" w:cs="Times New Roman"/>
          <w:color w:val="2D2C37"/>
          <w:sz w:val="25"/>
          <w:szCs w:val="25"/>
          <w:lang w:val="uk-UA" w:eastAsia="uk-UA"/>
        </w:rPr>
        <w:t>над</w:t>
      </w:r>
      <w:proofErr w:type="spellEnd"/>
      <w:r w:rsidRPr="00EB7CF0">
        <w:rPr>
          <w:rFonts w:ascii="Times New Roman" w:eastAsia="Times New Roman" w:hAnsi="Times New Roman" w:cs="Times New Roman"/>
          <w:color w:val="2D2C37"/>
          <w:sz w:val="25"/>
          <w:szCs w:val="25"/>
          <w:lang w:val="uk-UA" w:eastAsia="uk-UA"/>
        </w:rPr>
        <w:t xml:space="preserve">аються 297 видів адміністративних послуг.  За ІІ </w:t>
      </w:r>
      <w:proofErr w:type="spellStart"/>
      <w:r w:rsidRPr="00EB7CF0">
        <w:rPr>
          <w:rFonts w:ascii="Times New Roman" w:eastAsia="Times New Roman" w:hAnsi="Times New Roman" w:cs="Times New Roman"/>
          <w:color w:val="2D2C37"/>
          <w:sz w:val="25"/>
          <w:szCs w:val="25"/>
          <w:lang w:val="uk-UA" w:eastAsia="uk-UA"/>
        </w:rPr>
        <w:t>квартал</w:t>
      </w:r>
      <w:r w:rsidR="00EB7CF0">
        <w:rPr>
          <w:rFonts w:ascii="Times New Roman" w:eastAsia="Times New Roman" w:hAnsi="Times New Roman" w:cs="Times New Roman"/>
          <w:color w:val="2D2C37"/>
          <w:sz w:val="25"/>
          <w:szCs w:val="25"/>
          <w:lang w:val="uk-UA" w:eastAsia="uk-UA"/>
        </w:rPr>
        <w:t>и</w:t>
      </w:r>
      <w:r w:rsidRPr="00EB7CF0">
        <w:rPr>
          <w:rFonts w:ascii="Times New Roman" w:eastAsia="Times New Roman" w:hAnsi="Times New Roman" w:cs="Times New Roman"/>
          <w:color w:val="2D2C37"/>
          <w:sz w:val="25"/>
          <w:szCs w:val="25"/>
          <w:lang w:val="uk-UA" w:eastAsia="uk-UA"/>
        </w:rPr>
        <w:t> </w:t>
      </w:r>
      <w:proofErr w:type="spellEnd"/>
      <w:r w:rsidRPr="00EB7CF0">
        <w:rPr>
          <w:rFonts w:ascii="Times New Roman" w:eastAsia="Times New Roman" w:hAnsi="Times New Roman" w:cs="Times New Roman"/>
          <w:color w:val="2D2C37"/>
          <w:sz w:val="25"/>
          <w:szCs w:val="25"/>
          <w:lang w:val="uk-UA" w:eastAsia="uk-UA"/>
        </w:rPr>
        <w:t xml:space="preserve">2026 року </w:t>
      </w:r>
      <w:proofErr w:type="spellStart"/>
      <w:r w:rsidRPr="00EB7CF0">
        <w:rPr>
          <w:rFonts w:ascii="Times New Roman" w:eastAsia="Times New Roman" w:hAnsi="Times New Roman" w:cs="Times New Roman"/>
          <w:color w:val="2D2C37"/>
          <w:sz w:val="25"/>
          <w:szCs w:val="25"/>
          <w:lang w:val="uk-UA" w:eastAsia="uk-UA"/>
        </w:rPr>
        <w:t>над</w:t>
      </w:r>
      <w:proofErr w:type="spellEnd"/>
      <w:r w:rsidRPr="00EB7CF0">
        <w:rPr>
          <w:rFonts w:ascii="Times New Roman" w:eastAsia="Times New Roman" w:hAnsi="Times New Roman" w:cs="Times New Roman"/>
          <w:color w:val="2D2C37"/>
          <w:sz w:val="25"/>
          <w:szCs w:val="25"/>
          <w:lang w:val="uk-UA" w:eastAsia="uk-UA"/>
        </w:rPr>
        <w:t>ано 666 послуг:</w:t>
      </w:r>
    </w:p>
    <w:p w:rsidR="00443EFD" w:rsidRPr="00EB7CF0" w:rsidRDefault="00443EFD" w:rsidP="00443EFD">
      <w:pPr>
        <w:shd w:val="clear" w:color="auto" w:fill="FFFFFF"/>
        <w:spacing w:after="0" w:line="240" w:lineRule="auto"/>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послуги з земельних питань – 18 послуг;</w:t>
      </w:r>
    </w:p>
    <w:p w:rsidR="00443EFD" w:rsidRPr="00EB7CF0" w:rsidRDefault="00443EFD" w:rsidP="00443EFD">
      <w:pPr>
        <w:shd w:val="clear" w:color="auto" w:fill="FFFFFF"/>
        <w:spacing w:after="0" w:line="240" w:lineRule="auto"/>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реєстрація місця проживання громадян – 113 послуг;</w:t>
      </w:r>
    </w:p>
    <w:p w:rsidR="00443EFD" w:rsidRPr="00EB7CF0" w:rsidRDefault="00443EFD" w:rsidP="00443EFD">
      <w:pPr>
        <w:shd w:val="clear" w:color="auto" w:fill="FFFFFF"/>
        <w:spacing w:after="0" w:line="240" w:lineRule="auto"/>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реєстрація прав на нерухоме майно та їх обтяжень – 3 послуги;</w:t>
      </w:r>
    </w:p>
    <w:p w:rsidR="00443EFD" w:rsidRPr="00EB7CF0" w:rsidRDefault="00443EFD" w:rsidP="00443EFD">
      <w:pPr>
        <w:shd w:val="clear" w:color="auto" w:fill="FFFFFF"/>
        <w:spacing w:after="0" w:line="240" w:lineRule="auto"/>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послуги Держгеокадастру – 19 послуг;</w:t>
      </w:r>
    </w:p>
    <w:p w:rsidR="00443EFD" w:rsidRPr="00EB7CF0" w:rsidRDefault="00443EFD" w:rsidP="00443EFD">
      <w:pPr>
        <w:shd w:val="clear" w:color="auto" w:fill="FFFFFF"/>
        <w:spacing w:after="0" w:line="240" w:lineRule="auto"/>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послуги Державної інспекції архітектури та містобудування – 128 послуг;</w:t>
      </w:r>
    </w:p>
    <w:p w:rsidR="00443EFD" w:rsidRPr="00EB7CF0" w:rsidRDefault="00443EFD" w:rsidP="00443EFD">
      <w:pPr>
        <w:shd w:val="clear" w:color="auto" w:fill="FFFFFF"/>
        <w:spacing w:after="0" w:line="240" w:lineRule="auto"/>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паспортні послуги (вклейка фото) - 2 послуги;</w:t>
      </w:r>
    </w:p>
    <w:p w:rsidR="00443EFD" w:rsidRPr="00EB7CF0" w:rsidRDefault="00443EFD" w:rsidP="00443EFD">
      <w:pPr>
        <w:shd w:val="clear" w:color="auto" w:fill="FFFFFF"/>
        <w:spacing w:after="0" w:line="240" w:lineRule="auto"/>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послуг соціального характеру - 105 послуг (оформлення довідок внутрішньо-переміщених осіб, призначення соціальних допомог, пільг та субсидій, послуги для ветеранів війни, УБД та членів їх сімей ),</w:t>
      </w:r>
    </w:p>
    <w:p w:rsidR="00443EFD" w:rsidRPr="00EB7CF0" w:rsidRDefault="00443EFD" w:rsidP="00443EFD">
      <w:pPr>
        <w:shd w:val="clear" w:color="auto" w:fill="FFFFFF"/>
        <w:spacing w:after="0" w:line="240" w:lineRule="auto"/>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послуги з отримання відстрочки від призову на військову службу під час мобілізації – 32 послуги;</w:t>
      </w:r>
    </w:p>
    <w:p w:rsidR="00443EFD" w:rsidRPr="00EB7CF0" w:rsidRDefault="002C4D74" w:rsidP="00443EFD">
      <w:pPr>
        <w:shd w:val="clear" w:color="auto" w:fill="FFFFFF"/>
        <w:spacing w:after="0" w:line="240" w:lineRule="auto"/>
        <w:jc w:val="both"/>
        <w:rPr>
          <w:rFonts w:ascii="Times New Roman" w:eastAsia="Times New Roman" w:hAnsi="Times New Roman" w:cs="Times New Roman"/>
          <w:color w:val="2D2C37"/>
          <w:sz w:val="25"/>
          <w:szCs w:val="25"/>
          <w:lang w:val="uk-UA" w:eastAsia="uk-UA"/>
        </w:rPr>
      </w:pPr>
      <w:r>
        <w:rPr>
          <w:rFonts w:ascii="Times New Roman" w:eastAsia="Times New Roman" w:hAnsi="Times New Roman" w:cs="Times New Roman"/>
          <w:color w:val="2D2C37"/>
          <w:sz w:val="25"/>
          <w:szCs w:val="25"/>
          <w:lang w:val="uk-UA" w:eastAsia="uk-UA"/>
        </w:rPr>
        <w:lastRenderedPageBreak/>
        <w:t xml:space="preserve">- відділом </w:t>
      </w:r>
      <w:proofErr w:type="spellStart"/>
      <w:r>
        <w:rPr>
          <w:rFonts w:ascii="Times New Roman" w:eastAsia="Times New Roman" w:hAnsi="Times New Roman" w:cs="Times New Roman"/>
          <w:color w:val="2D2C37"/>
          <w:sz w:val="25"/>
          <w:szCs w:val="25"/>
          <w:lang w:val="uk-UA" w:eastAsia="uk-UA"/>
        </w:rPr>
        <w:t>вид</w:t>
      </w:r>
      <w:proofErr w:type="spellEnd"/>
      <w:r>
        <w:rPr>
          <w:rFonts w:ascii="Times New Roman" w:eastAsia="Times New Roman" w:hAnsi="Times New Roman" w:cs="Times New Roman"/>
          <w:color w:val="2D2C37"/>
          <w:sz w:val="25"/>
          <w:szCs w:val="25"/>
          <w:lang w:val="uk-UA" w:eastAsia="uk-UA"/>
        </w:rPr>
        <w:t>ано 142 витяги</w:t>
      </w:r>
      <w:r w:rsidR="00443EFD" w:rsidRPr="00EB7CF0">
        <w:rPr>
          <w:rFonts w:ascii="Times New Roman" w:eastAsia="Times New Roman" w:hAnsi="Times New Roman" w:cs="Times New Roman"/>
          <w:color w:val="2D2C37"/>
          <w:sz w:val="25"/>
          <w:szCs w:val="25"/>
          <w:lang w:val="uk-UA" w:eastAsia="uk-UA"/>
        </w:rPr>
        <w:t xml:space="preserve"> з реєстру територіальної громади </w:t>
      </w:r>
      <w:proofErr w:type="spellStart"/>
      <w:r w:rsidR="00443EFD" w:rsidRPr="00EB7CF0">
        <w:rPr>
          <w:rFonts w:ascii="Times New Roman" w:eastAsia="Times New Roman" w:hAnsi="Times New Roman" w:cs="Times New Roman"/>
          <w:color w:val="2D2C37"/>
          <w:sz w:val="25"/>
          <w:szCs w:val="25"/>
          <w:lang w:val="uk-UA" w:eastAsia="uk-UA"/>
        </w:rPr>
        <w:t>та</w:t>
      </w:r>
      <w:proofErr w:type="spellEnd"/>
      <w:r w:rsidR="00443EFD" w:rsidRPr="00EB7CF0">
        <w:rPr>
          <w:rFonts w:ascii="Times New Roman" w:eastAsia="Times New Roman" w:hAnsi="Times New Roman" w:cs="Times New Roman"/>
          <w:color w:val="2D2C37"/>
          <w:sz w:val="25"/>
          <w:szCs w:val="25"/>
          <w:lang w:val="uk-UA" w:eastAsia="uk-UA"/>
        </w:rPr>
        <w:t> 87 довідок про зареєстрованих осіб;</w:t>
      </w:r>
    </w:p>
    <w:p w:rsidR="00443EFD" w:rsidRPr="00EB7CF0" w:rsidRDefault="00443EFD" w:rsidP="00443EFD">
      <w:pPr>
        <w:shd w:val="clear" w:color="auto" w:fill="FFFFFF"/>
        <w:spacing w:after="0" w:line="240" w:lineRule="auto"/>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w:t>
      </w:r>
      <w:r w:rsidR="002C4D74">
        <w:rPr>
          <w:rFonts w:ascii="Times New Roman" w:eastAsia="Times New Roman" w:hAnsi="Times New Roman" w:cs="Times New Roman"/>
          <w:color w:val="2D2C37"/>
          <w:sz w:val="25"/>
          <w:szCs w:val="25"/>
          <w:lang w:val="uk-UA" w:eastAsia="uk-UA"/>
        </w:rPr>
        <w:t> - послуги архітектора - 4 п</w:t>
      </w:r>
      <w:r w:rsidRPr="00EB7CF0">
        <w:rPr>
          <w:rFonts w:ascii="Times New Roman" w:eastAsia="Times New Roman" w:hAnsi="Times New Roman" w:cs="Times New Roman"/>
          <w:color w:val="2D2C37"/>
          <w:sz w:val="25"/>
          <w:szCs w:val="25"/>
          <w:lang w:val="uk-UA" w:eastAsia="uk-UA"/>
        </w:rPr>
        <w:t>ослуги;</w:t>
      </w:r>
    </w:p>
    <w:p w:rsidR="00443EFD" w:rsidRPr="00EB7CF0" w:rsidRDefault="00443EFD" w:rsidP="00443EFD">
      <w:pPr>
        <w:shd w:val="clear" w:color="auto" w:fill="FFFFFF"/>
        <w:spacing w:after="0" w:line="240" w:lineRule="auto"/>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xml:space="preserve">   - реєстрація </w:t>
      </w:r>
      <w:proofErr w:type="spellStart"/>
      <w:r w:rsidRPr="00EB7CF0">
        <w:rPr>
          <w:rFonts w:ascii="Times New Roman" w:eastAsia="Times New Roman" w:hAnsi="Times New Roman" w:cs="Times New Roman"/>
          <w:color w:val="2D2C37"/>
          <w:sz w:val="25"/>
          <w:szCs w:val="25"/>
          <w:lang w:val="uk-UA" w:eastAsia="uk-UA"/>
        </w:rPr>
        <w:t>старлінг</w:t>
      </w:r>
      <w:proofErr w:type="spellEnd"/>
      <w:r w:rsidRPr="00EB7CF0">
        <w:rPr>
          <w:rFonts w:ascii="Times New Roman" w:eastAsia="Times New Roman" w:hAnsi="Times New Roman" w:cs="Times New Roman"/>
          <w:color w:val="2D2C37"/>
          <w:sz w:val="25"/>
          <w:szCs w:val="25"/>
          <w:lang w:val="uk-UA" w:eastAsia="uk-UA"/>
        </w:rPr>
        <w:t xml:space="preserve"> – 1 послуга;</w:t>
      </w:r>
    </w:p>
    <w:p w:rsidR="00443EFD" w:rsidRPr="00EB7CF0" w:rsidRDefault="00443EFD" w:rsidP="00443EFD">
      <w:pPr>
        <w:shd w:val="clear" w:color="auto" w:fill="FFFFFF"/>
        <w:spacing w:after="0" w:line="240" w:lineRule="auto"/>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 повідомлення про пошкоджене або зруйноване майно – 6;</w:t>
      </w:r>
    </w:p>
    <w:p w:rsidR="00443EFD" w:rsidRPr="00EB7CF0" w:rsidRDefault="00443EFD" w:rsidP="00443EFD">
      <w:pPr>
        <w:shd w:val="clear" w:color="auto" w:fill="FFFFFF"/>
        <w:spacing w:after="0" w:line="240" w:lineRule="auto"/>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 заява на компенсацію за пошкоджене або зруйноване майно за програмою «</w:t>
      </w:r>
      <w:proofErr w:type="spellStart"/>
      <w:r w:rsidRPr="00EB7CF0">
        <w:rPr>
          <w:rFonts w:ascii="Times New Roman" w:eastAsia="Times New Roman" w:hAnsi="Times New Roman" w:cs="Times New Roman"/>
          <w:color w:val="2D2C37"/>
          <w:sz w:val="25"/>
          <w:szCs w:val="25"/>
          <w:lang w:val="uk-UA" w:eastAsia="uk-UA"/>
        </w:rPr>
        <w:t>єВідновлення</w:t>
      </w:r>
      <w:proofErr w:type="spellEnd"/>
      <w:r w:rsidRPr="00EB7CF0">
        <w:rPr>
          <w:rFonts w:ascii="Times New Roman" w:eastAsia="Times New Roman" w:hAnsi="Times New Roman" w:cs="Times New Roman"/>
          <w:color w:val="2D2C37"/>
          <w:sz w:val="25"/>
          <w:szCs w:val="25"/>
          <w:lang w:val="uk-UA" w:eastAsia="uk-UA"/>
        </w:rPr>
        <w:t>» - 1; </w:t>
      </w:r>
    </w:p>
    <w:p w:rsidR="00443EFD" w:rsidRPr="00EB7CF0" w:rsidRDefault="00443EFD" w:rsidP="00443EFD">
      <w:pPr>
        <w:shd w:val="clear" w:color="auto" w:fill="FFFFFF"/>
        <w:spacing w:after="0" w:line="240" w:lineRule="auto"/>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   - витяги з Єдиного державного реєстру ветеранів війни – 5.</w:t>
      </w:r>
    </w:p>
    <w:p w:rsidR="00443EFD" w:rsidRPr="00EB7CF0" w:rsidRDefault="00443EFD" w:rsidP="00443EFD">
      <w:pPr>
        <w:shd w:val="clear" w:color="auto" w:fill="FFFFFF"/>
        <w:spacing w:after="0" w:line="240" w:lineRule="auto"/>
        <w:ind w:firstLine="708"/>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У звітному періоді за платні послуги, з яких стягується адміністративний збір, до місцевого бюджету села надійшло коштів в сумі 33,2 тис. грн.</w:t>
      </w:r>
    </w:p>
    <w:p w:rsidR="00443EFD" w:rsidRPr="00EB7CF0" w:rsidRDefault="00443EFD" w:rsidP="00443EFD">
      <w:pPr>
        <w:shd w:val="clear" w:color="auto" w:fill="FFFFFF"/>
        <w:spacing w:after="0" w:line="240" w:lineRule="auto"/>
        <w:ind w:firstLine="708"/>
        <w:jc w:val="both"/>
        <w:rPr>
          <w:rFonts w:ascii="Times New Roman" w:eastAsia="Times New Roman" w:hAnsi="Times New Roman" w:cs="Times New Roman"/>
          <w:color w:val="2D2C37"/>
          <w:sz w:val="25"/>
          <w:szCs w:val="25"/>
          <w:lang w:val="uk-UA" w:eastAsia="uk-UA"/>
        </w:rPr>
      </w:pPr>
      <w:r w:rsidRPr="00EB7CF0">
        <w:rPr>
          <w:rFonts w:ascii="Times New Roman" w:eastAsia="Times New Roman" w:hAnsi="Times New Roman" w:cs="Times New Roman"/>
          <w:color w:val="2D2C37"/>
          <w:sz w:val="25"/>
          <w:szCs w:val="25"/>
          <w:lang w:val="uk-UA" w:eastAsia="uk-UA"/>
        </w:rPr>
        <w:t>В цілому завданнями працівників Центру надання адміністративних послуг є подальше створення доступних і зручних умов для надання адміністративних послуг, забезпечення прозорості та відкритості розгляду звернень, запровадження сучасних форм надання послуг, якісне та швидке їх надання.</w:t>
      </w:r>
    </w:p>
    <w:p w:rsidR="000A15C5" w:rsidRPr="00EB7CF0" w:rsidRDefault="000A15C5" w:rsidP="000A15C5">
      <w:pPr>
        <w:spacing w:after="0"/>
        <w:ind w:firstLine="720"/>
        <w:jc w:val="both"/>
        <w:rPr>
          <w:rFonts w:ascii="Times New Roman" w:hAnsi="Times New Roman" w:cs="Times New Roman"/>
          <w:color w:val="FF0000"/>
          <w:sz w:val="25"/>
          <w:szCs w:val="25"/>
          <w:lang w:val="uk-UA"/>
        </w:rPr>
      </w:pPr>
    </w:p>
    <w:p w:rsidR="000A15C5" w:rsidRPr="00EB7CF0" w:rsidRDefault="000A15C5" w:rsidP="000A15C5">
      <w:pPr>
        <w:spacing w:after="0"/>
        <w:jc w:val="center"/>
        <w:rPr>
          <w:rFonts w:ascii="Times New Roman" w:eastAsia="Times New Roman" w:hAnsi="Times New Roman" w:cs="Times New Roman"/>
          <w:b/>
          <w:sz w:val="25"/>
          <w:szCs w:val="25"/>
          <w:lang w:val="uk-UA" w:eastAsia="ru-RU"/>
        </w:rPr>
      </w:pPr>
      <w:r w:rsidRPr="00EB7CF0">
        <w:rPr>
          <w:rFonts w:ascii="Times New Roman" w:eastAsia="Times New Roman" w:hAnsi="Times New Roman" w:cs="Times New Roman"/>
          <w:b/>
          <w:sz w:val="25"/>
          <w:szCs w:val="25"/>
          <w:lang w:val="uk-UA" w:eastAsia="ru-RU"/>
        </w:rPr>
        <w:t>Виконання доходної частини місцевого бюджету</w:t>
      </w:r>
    </w:p>
    <w:p w:rsidR="000A15C5" w:rsidRPr="00EB7CF0" w:rsidRDefault="000A15C5" w:rsidP="000A15C5">
      <w:pPr>
        <w:jc w:val="center"/>
        <w:rPr>
          <w:rFonts w:ascii="Times New Roman" w:eastAsia="Times New Roman" w:hAnsi="Times New Roman" w:cs="Times New Roman"/>
          <w:b/>
          <w:sz w:val="25"/>
          <w:szCs w:val="25"/>
          <w:lang w:val="uk-UA" w:eastAsia="ru-RU"/>
        </w:rPr>
      </w:pPr>
      <w:r w:rsidRPr="00EB7CF0">
        <w:rPr>
          <w:rFonts w:ascii="Times New Roman" w:eastAsia="Times New Roman" w:hAnsi="Times New Roman" w:cs="Times New Roman"/>
          <w:b/>
          <w:sz w:val="25"/>
          <w:szCs w:val="25"/>
          <w:lang w:val="uk-UA" w:eastAsia="ru-RU"/>
        </w:rPr>
        <w:t>Кароліно-Бугазької сільської ТГ за ІІ квартал</w:t>
      </w:r>
      <w:r w:rsidR="00EB7CF0">
        <w:rPr>
          <w:rFonts w:ascii="Times New Roman" w:eastAsia="Times New Roman" w:hAnsi="Times New Roman" w:cs="Times New Roman"/>
          <w:b/>
          <w:sz w:val="25"/>
          <w:szCs w:val="25"/>
          <w:lang w:val="uk-UA" w:eastAsia="ru-RU"/>
        </w:rPr>
        <w:t>и</w:t>
      </w:r>
      <w:r w:rsidRPr="00EB7CF0">
        <w:rPr>
          <w:rFonts w:ascii="Times New Roman" w:eastAsia="Times New Roman" w:hAnsi="Times New Roman" w:cs="Times New Roman"/>
          <w:b/>
          <w:sz w:val="25"/>
          <w:szCs w:val="25"/>
          <w:lang w:val="uk-UA" w:eastAsia="ru-RU"/>
        </w:rPr>
        <w:t xml:space="preserve"> 2026 року</w:t>
      </w:r>
    </w:p>
    <w:p w:rsidR="000A15C5" w:rsidRPr="00EB7CF0" w:rsidRDefault="000A15C5" w:rsidP="000A15C5">
      <w:pPr>
        <w:spacing w:after="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sz w:val="25"/>
          <w:szCs w:val="25"/>
          <w:lang w:val="uk-UA" w:eastAsia="ru-RU"/>
        </w:rPr>
        <w:t xml:space="preserve">До </w:t>
      </w:r>
      <w:r w:rsidRPr="00EB7CF0">
        <w:rPr>
          <w:rFonts w:ascii="Times New Roman" w:eastAsia="Times New Roman" w:hAnsi="Times New Roman" w:cs="Times New Roman"/>
          <w:b/>
          <w:sz w:val="25"/>
          <w:szCs w:val="25"/>
          <w:u w:val="single"/>
          <w:lang w:val="uk-UA" w:eastAsia="ru-RU"/>
        </w:rPr>
        <w:t>загального фонду місцевого бюджету</w:t>
      </w:r>
      <w:r w:rsidRPr="00EB7CF0">
        <w:rPr>
          <w:rFonts w:ascii="Times New Roman" w:eastAsia="Times New Roman" w:hAnsi="Times New Roman" w:cs="Times New Roman"/>
          <w:sz w:val="25"/>
          <w:szCs w:val="25"/>
          <w:lang w:val="uk-UA" w:eastAsia="ru-RU"/>
        </w:rPr>
        <w:t xml:space="preserve"> за звітний період </w:t>
      </w:r>
      <w:r w:rsidR="00620E86" w:rsidRPr="00EB7CF0">
        <w:rPr>
          <w:rFonts w:ascii="Times New Roman" w:eastAsia="Times New Roman" w:hAnsi="Times New Roman" w:cs="Times New Roman"/>
          <w:sz w:val="25"/>
          <w:szCs w:val="25"/>
          <w:lang w:val="uk-UA" w:eastAsia="ru-RU"/>
        </w:rPr>
        <w:t>надійшло                38 161,3</w:t>
      </w:r>
      <w:r w:rsidRPr="00EB7CF0">
        <w:rPr>
          <w:rFonts w:ascii="Times New Roman" w:eastAsia="Times New Roman" w:hAnsi="Times New Roman" w:cs="Times New Roman"/>
          <w:sz w:val="25"/>
          <w:szCs w:val="25"/>
          <w:lang w:val="uk-UA" w:eastAsia="ru-RU"/>
        </w:rPr>
        <w:t xml:space="preserve"> тис. грн., при планових призначень 37 260,7 тис. грн., виконання склало 102,4 % або + 900,7 тис. грн., що на 6 552,4 тис. грн. або 20,7%  більше за аналогічний період минулого року. На це вплинуло погашення податкового боргу.</w:t>
      </w:r>
    </w:p>
    <w:p w:rsidR="000A15C5" w:rsidRPr="00EB7CF0" w:rsidRDefault="000A15C5" w:rsidP="000A15C5">
      <w:pPr>
        <w:spacing w:after="0"/>
        <w:ind w:firstLine="720"/>
        <w:jc w:val="both"/>
        <w:rPr>
          <w:rFonts w:ascii="Times New Roman" w:hAnsi="Times New Roman" w:cs="Times New Roman"/>
          <w:sz w:val="25"/>
          <w:szCs w:val="25"/>
          <w:lang w:val="uk-UA"/>
        </w:rPr>
      </w:pPr>
      <w:r w:rsidRPr="00EB7CF0">
        <w:rPr>
          <w:rFonts w:ascii="Times New Roman" w:eastAsia="Times New Roman" w:hAnsi="Times New Roman" w:cs="Times New Roman"/>
          <w:b/>
          <w:sz w:val="25"/>
          <w:szCs w:val="25"/>
          <w:lang w:val="uk-UA" w:eastAsia="ru-RU"/>
        </w:rPr>
        <w:t>Податок на доходи фізичних осіб</w:t>
      </w:r>
      <w:r w:rsidRPr="00EB7CF0">
        <w:rPr>
          <w:rFonts w:ascii="Times New Roman" w:eastAsia="Times New Roman" w:hAnsi="Times New Roman" w:cs="Times New Roman"/>
          <w:sz w:val="25"/>
          <w:szCs w:val="25"/>
          <w:lang w:val="uk-UA" w:eastAsia="ru-RU"/>
        </w:rPr>
        <w:t xml:space="preserve"> місцевого бюджету Кароліно-Бугазької сільської ТГ за ІІ квартал</w:t>
      </w:r>
      <w:r w:rsidR="00EB7CF0">
        <w:rPr>
          <w:rFonts w:ascii="Times New Roman" w:eastAsia="Times New Roman" w:hAnsi="Times New Roman" w:cs="Times New Roman"/>
          <w:sz w:val="25"/>
          <w:szCs w:val="25"/>
          <w:lang w:val="uk-UA" w:eastAsia="ru-RU"/>
        </w:rPr>
        <w:t>и</w:t>
      </w:r>
      <w:r w:rsidRPr="00EB7CF0">
        <w:rPr>
          <w:rFonts w:ascii="Times New Roman" w:eastAsia="Times New Roman" w:hAnsi="Times New Roman" w:cs="Times New Roman"/>
          <w:sz w:val="25"/>
          <w:szCs w:val="25"/>
          <w:lang w:val="uk-UA" w:eastAsia="ru-RU"/>
        </w:rPr>
        <w:t xml:space="preserve"> 2026 року надійшов у сумі 7 234,8 тис. грн.. Виконання планових призначень складає 101,1% або +76,8 тис. грн. В порівнянні з відповідним періодом минулого року ці надходження збільшилися на 1 780,5 тис. грн., або на 32,6%. На це вплинуло збільшення доплат педагогічним працівникам закладів освіти.</w:t>
      </w:r>
    </w:p>
    <w:p w:rsidR="000A15C5" w:rsidRPr="00EB7CF0" w:rsidRDefault="000A15C5" w:rsidP="000A15C5">
      <w:pPr>
        <w:shd w:val="clear" w:color="auto" w:fill="FFFFFF"/>
        <w:tabs>
          <w:tab w:val="left" w:pos="2880"/>
        </w:tabs>
        <w:spacing w:before="200"/>
        <w:ind w:firstLine="703"/>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spacing w:val="-3"/>
          <w:sz w:val="25"/>
          <w:szCs w:val="25"/>
          <w:lang w:val="uk-UA" w:eastAsia="ru-RU"/>
        </w:rPr>
        <w:t>Надходження</w:t>
      </w:r>
      <w:r w:rsidRPr="00EB7CF0">
        <w:rPr>
          <w:rFonts w:ascii="Times New Roman" w:eastAsia="Times New Roman" w:hAnsi="Times New Roman" w:cs="Times New Roman"/>
          <w:b/>
          <w:spacing w:val="-3"/>
          <w:sz w:val="25"/>
          <w:szCs w:val="25"/>
          <w:lang w:val="uk-UA" w:eastAsia="ru-RU"/>
        </w:rPr>
        <w:t xml:space="preserve"> Рентної плати за користування надрами для видобування інших корисних копалин загальнодержавного значення</w:t>
      </w:r>
      <w:r w:rsidRPr="00EB7CF0">
        <w:rPr>
          <w:rFonts w:ascii="Times New Roman" w:eastAsia="Times New Roman" w:hAnsi="Times New Roman" w:cs="Times New Roman"/>
          <w:spacing w:val="-3"/>
          <w:sz w:val="25"/>
          <w:szCs w:val="25"/>
          <w:lang w:val="uk-UA" w:eastAsia="ru-RU"/>
        </w:rPr>
        <w:t xml:space="preserve"> надійшли у сумі                 3,4 тис. грн.</w:t>
      </w:r>
      <w:r w:rsidRPr="00EB7CF0">
        <w:rPr>
          <w:rFonts w:ascii="Times New Roman" w:eastAsia="Times New Roman" w:hAnsi="Times New Roman" w:cs="Times New Roman"/>
          <w:sz w:val="25"/>
          <w:szCs w:val="25"/>
          <w:lang w:val="uk-UA" w:eastAsia="ru-RU"/>
        </w:rPr>
        <w:t xml:space="preserve"> В порівнянні з відповідним періодом минулого року ці надходження збільшилися на 0,9 тис. грн., або на 36,9%.</w:t>
      </w:r>
    </w:p>
    <w:p w:rsidR="000A15C5" w:rsidRPr="00EB7CF0" w:rsidRDefault="000A15C5" w:rsidP="000A15C5">
      <w:pPr>
        <w:spacing w:after="0"/>
        <w:ind w:firstLine="708"/>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z w:val="25"/>
          <w:szCs w:val="25"/>
          <w:lang w:val="uk-UA" w:eastAsia="ru-RU"/>
        </w:rPr>
        <w:t>Акцизний податок з реалізації суб’єктами господарювання роздрібної торгівлі підакцизних товарів</w:t>
      </w:r>
      <w:r w:rsidRPr="00EB7CF0">
        <w:rPr>
          <w:rFonts w:ascii="Times New Roman" w:eastAsia="Times New Roman" w:hAnsi="Times New Roman" w:cs="Times New Roman"/>
          <w:sz w:val="25"/>
          <w:szCs w:val="25"/>
          <w:lang w:val="uk-UA" w:eastAsia="ru-RU"/>
        </w:rPr>
        <w:t xml:space="preserve"> фактично надійшов у сумі 957,4 тис. грн., при плані 950,0 тис. грн., виконання складає 100,8% або +7,4 тис. грн.  У  порівнянні з відповідним періодом минулого року більше на 307,0 тис. грн., або на 47,2%. На це вплинуло збільшення точок продажу та обсягів продажу підакцизних товарів.</w:t>
      </w:r>
    </w:p>
    <w:p w:rsidR="000A15C5" w:rsidRPr="00EB7CF0" w:rsidRDefault="000A15C5" w:rsidP="000A15C5">
      <w:pPr>
        <w:spacing w:before="20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sz w:val="25"/>
          <w:szCs w:val="25"/>
          <w:lang w:val="uk-UA" w:eastAsia="ru-RU"/>
        </w:rPr>
        <w:t xml:space="preserve">Податок на майно - основне бюджетоутворююче джерело по наповненню місцевого бюджету Кароліно-Бугазької сільської ТГ. </w:t>
      </w:r>
    </w:p>
    <w:p w:rsidR="000A15C5" w:rsidRPr="00EB7CF0" w:rsidRDefault="000A15C5" w:rsidP="000A15C5">
      <w:pPr>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z w:val="25"/>
          <w:szCs w:val="25"/>
          <w:lang w:val="uk-UA" w:eastAsia="ru-RU"/>
        </w:rPr>
        <w:t>Податок на майно</w:t>
      </w:r>
      <w:r w:rsidRPr="00EB7CF0">
        <w:rPr>
          <w:rFonts w:ascii="Times New Roman" w:eastAsia="Times New Roman" w:hAnsi="Times New Roman" w:cs="Times New Roman"/>
          <w:sz w:val="25"/>
          <w:szCs w:val="25"/>
          <w:lang w:val="uk-UA" w:eastAsia="ru-RU"/>
        </w:rPr>
        <w:t xml:space="preserve"> надійшов у сумі 26 893,0 тис. грн., що більше планових призначень на 587,9 тис. грн. та становить 102,2% виконання, в тому числі:</w:t>
      </w:r>
    </w:p>
    <w:p w:rsidR="000A15C5" w:rsidRPr="00EB7CF0" w:rsidRDefault="000A15C5" w:rsidP="000A15C5">
      <w:pPr>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sz w:val="25"/>
          <w:szCs w:val="25"/>
          <w:lang w:val="uk-UA" w:eastAsia="ru-RU"/>
        </w:rPr>
        <w:t xml:space="preserve">- податок на нерухоме майно надійшов у сумі 7 849,5 тис. грн., більше планових призначень на 34,5 тис. грн. або на 0,4%, а в порівнянні з аналогічним періодом минулого року ці надходження зменшилися на 828,3 тис. грн. або 9,5%. На це вплинуло значна </w:t>
      </w:r>
      <w:r w:rsidRPr="00EB7CF0">
        <w:rPr>
          <w:rFonts w:ascii="Times New Roman" w:eastAsia="Times New Roman" w:hAnsi="Times New Roman" w:cs="Times New Roman"/>
          <w:sz w:val="25"/>
          <w:szCs w:val="25"/>
          <w:lang w:val="uk-UA" w:eastAsia="ru-RU"/>
        </w:rPr>
        <w:lastRenderedPageBreak/>
        <w:t>суми погашення податкового боргу у минулому році та зменшення розміру ставок податку у поточному році</w:t>
      </w:r>
      <w:r w:rsidRPr="00EB7CF0">
        <w:rPr>
          <w:rFonts w:ascii="Times New Roman" w:hAnsi="Times New Roman" w:cs="Times New Roman"/>
          <w:sz w:val="25"/>
          <w:szCs w:val="25"/>
          <w:lang w:val="uk-UA"/>
        </w:rPr>
        <w:t>;</w:t>
      </w:r>
    </w:p>
    <w:p w:rsidR="000A15C5" w:rsidRPr="00EB7CF0" w:rsidRDefault="000A15C5" w:rsidP="000A15C5">
      <w:pPr>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sz w:val="25"/>
          <w:szCs w:val="25"/>
          <w:lang w:val="uk-UA" w:eastAsia="ru-RU"/>
        </w:rPr>
        <w:t>- плати за землю фактично надійшло 19 039,3 тис. грн., що більше планових призначень на 549,3 тис. грн. або на 3,0%. В порівнянні з відповідним періодом минулого року ці надходження збільшилися на 5 230,3 тис. грн., або на 37,9%. На це вплинуло значна суми погашення податкового боргу минулих років;</w:t>
      </w:r>
    </w:p>
    <w:p w:rsidR="000A15C5" w:rsidRPr="00EB7CF0" w:rsidRDefault="000A15C5" w:rsidP="000A15C5">
      <w:pPr>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sz w:val="25"/>
          <w:szCs w:val="25"/>
          <w:lang w:val="uk-UA" w:eastAsia="ru-RU"/>
        </w:rPr>
        <w:t>- транспортний податок з фізичних осіб надійшов у сумі 4,2 тис. грн.</w:t>
      </w:r>
    </w:p>
    <w:p w:rsidR="000A15C5" w:rsidRPr="00EB7CF0" w:rsidRDefault="000A15C5" w:rsidP="000A15C5">
      <w:pPr>
        <w:spacing w:after="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sz w:val="25"/>
          <w:szCs w:val="25"/>
          <w:lang w:val="uk-UA" w:eastAsia="ru-RU"/>
        </w:rPr>
        <w:t>Надходження по</w:t>
      </w:r>
      <w:r w:rsidRPr="00EB7CF0">
        <w:rPr>
          <w:rFonts w:ascii="Times New Roman" w:eastAsia="Times New Roman" w:hAnsi="Times New Roman" w:cs="Times New Roman"/>
          <w:b/>
          <w:sz w:val="25"/>
          <w:szCs w:val="25"/>
          <w:lang w:val="uk-UA" w:eastAsia="ru-RU"/>
        </w:rPr>
        <w:t xml:space="preserve"> Туристичному збору</w:t>
      </w:r>
      <w:r w:rsidRPr="00EB7CF0">
        <w:rPr>
          <w:rFonts w:ascii="Times New Roman" w:eastAsia="Times New Roman" w:hAnsi="Times New Roman" w:cs="Times New Roman"/>
          <w:sz w:val="25"/>
          <w:szCs w:val="25"/>
          <w:lang w:val="uk-UA" w:eastAsia="ru-RU"/>
        </w:rPr>
        <w:t xml:space="preserve"> за ІІ квартал</w:t>
      </w:r>
      <w:r w:rsidR="00EB7CF0">
        <w:rPr>
          <w:rFonts w:ascii="Times New Roman" w:eastAsia="Times New Roman" w:hAnsi="Times New Roman" w:cs="Times New Roman"/>
          <w:sz w:val="25"/>
          <w:szCs w:val="25"/>
          <w:lang w:val="uk-UA" w:eastAsia="ru-RU"/>
        </w:rPr>
        <w:t>и</w:t>
      </w:r>
      <w:r w:rsidRPr="00EB7CF0">
        <w:rPr>
          <w:rFonts w:ascii="Times New Roman" w:eastAsia="Times New Roman" w:hAnsi="Times New Roman" w:cs="Times New Roman"/>
          <w:sz w:val="25"/>
          <w:szCs w:val="25"/>
          <w:lang w:val="uk-UA" w:eastAsia="ru-RU"/>
        </w:rPr>
        <w:t xml:space="preserve"> 2026 склали                                      -154,2 тис. грн. Так склалося внаслідок погодження електронних висновків щодо повернення надміру сплачених податкових зобов’язань у минулому році.</w:t>
      </w:r>
    </w:p>
    <w:p w:rsidR="000A15C5" w:rsidRPr="00EB7CF0" w:rsidRDefault="000A15C5" w:rsidP="000A15C5">
      <w:pPr>
        <w:spacing w:after="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z w:val="25"/>
          <w:szCs w:val="25"/>
          <w:lang w:val="uk-UA" w:eastAsia="ru-RU"/>
        </w:rPr>
        <w:t xml:space="preserve">Єдиний податок </w:t>
      </w:r>
      <w:r w:rsidRPr="00EB7CF0">
        <w:rPr>
          <w:rFonts w:ascii="Times New Roman" w:eastAsia="Times New Roman" w:hAnsi="Times New Roman" w:cs="Times New Roman"/>
          <w:sz w:val="25"/>
          <w:szCs w:val="25"/>
          <w:lang w:val="uk-UA" w:eastAsia="ru-RU"/>
        </w:rPr>
        <w:t>за ІІ квартал</w:t>
      </w:r>
      <w:r w:rsidR="00EB7CF0">
        <w:rPr>
          <w:rFonts w:ascii="Times New Roman" w:eastAsia="Times New Roman" w:hAnsi="Times New Roman" w:cs="Times New Roman"/>
          <w:sz w:val="25"/>
          <w:szCs w:val="25"/>
          <w:lang w:val="uk-UA" w:eastAsia="ru-RU"/>
        </w:rPr>
        <w:t>и</w:t>
      </w:r>
      <w:r w:rsidRPr="00EB7CF0">
        <w:rPr>
          <w:rFonts w:ascii="Times New Roman" w:eastAsia="Times New Roman" w:hAnsi="Times New Roman" w:cs="Times New Roman"/>
          <w:sz w:val="25"/>
          <w:szCs w:val="25"/>
          <w:lang w:val="uk-UA" w:eastAsia="ru-RU"/>
        </w:rPr>
        <w:t xml:space="preserve"> 2026 року надійшов у сумі 2 858,6 тис. грн., що становить 101,9% виконання планових призначень (план – 2 805,0 тис. грн.). В порівнянні з відповідним періодом минулого року ці надходження збільшились на 18,3%, або на 441,8 тис. грн.</w:t>
      </w:r>
    </w:p>
    <w:p w:rsidR="000A15C5" w:rsidRPr="00EB7CF0" w:rsidRDefault="000A15C5" w:rsidP="000A15C5">
      <w:pPr>
        <w:spacing w:after="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z w:val="25"/>
          <w:szCs w:val="25"/>
          <w:lang w:val="uk-UA" w:eastAsia="ru-RU"/>
        </w:rPr>
        <w:t>Плата за оренду майна комунальної власності</w:t>
      </w:r>
      <w:r w:rsidRPr="00EB7CF0">
        <w:rPr>
          <w:rFonts w:ascii="Times New Roman" w:eastAsia="Times New Roman" w:hAnsi="Times New Roman" w:cs="Times New Roman"/>
          <w:sz w:val="25"/>
          <w:szCs w:val="25"/>
          <w:lang w:val="uk-UA" w:eastAsia="ru-RU"/>
        </w:rPr>
        <w:t xml:space="preserve"> надійшла у сумі 12,0 тис. грн. і склало 100% виконання планових показників. </w:t>
      </w:r>
    </w:p>
    <w:p w:rsidR="000A15C5" w:rsidRPr="00EB7CF0" w:rsidRDefault="000A15C5" w:rsidP="00CE2525">
      <w:pPr>
        <w:spacing w:line="240" w:lineRule="auto"/>
        <w:ind w:firstLine="720"/>
        <w:jc w:val="both"/>
        <w:rPr>
          <w:rFonts w:ascii="Times New Roman" w:eastAsia="Times New Roman" w:hAnsi="Times New Roman" w:cs="Times New Roman"/>
          <w:color w:val="FF0000"/>
          <w:sz w:val="25"/>
          <w:szCs w:val="25"/>
          <w:lang w:val="uk-UA" w:eastAsia="ru-RU"/>
        </w:rPr>
      </w:pPr>
      <w:r w:rsidRPr="00EB7CF0">
        <w:rPr>
          <w:rFonts w:ascii="Times New Roman" w:eastAsia="Times New Roman" w:hAnsi="Times New Roman" w:cs="Times New Roman"/>
          <w:b/>
          <w:sz w:val="25"/>
          <w:szCs w:val="25"/>
          <w:lang w:val="uk-UA" w:eastAsia="ru-RU"/>
        </w:rPr>
        <w:t>Інші доходи</w:t>
      </w:r>
      <w:r w:rsidRPr="00EB7CF0">
        <w:rPr>
          <w:rFonts w:ascii="Times New Roman" w:eastAsia="Times New Roman" w:hAnsi="Times New Roman" w:cs="Times New Roman"/>
          <w:sz w:val="25"/>
          <w:szCs w:val="25"/>
          <w:lang w:val="uk-UA" w:eastAsia="ru-RU"/>
        </w:rPr>
        <w:t xml:space="preserve"> за ІІ квартал</w:t>
      </w:r>
      <w:r w:rsidR="005B5E13">
        <w:rPr>
          <w:rFonts w:ascii="Times New Roman" w:eastAsia="Times New Roman" w:hAnsi="Times New Roman" w:cs="Times New Roman"/>
          <w:sz w:val="25"/>
          <w:szCs w:val="25"/>
          <w:lang w:val="uk-UA" w:eastAsia="ru-RU"/>
        </w:rPr>
        <w:t>и</w:t>
      </w:r>
      <w:r w:rsidRPr="00EB7CF0">
        <w:rPr>
          <w:rFonts w:ascii="Times New Roman" w:eastAsia="Times New Roman" w:hAnsi="Times New Roman" w:cs="Times New Roman"/>
          <w:sz w:val="25"/>
          <w:szCs w:val="25"/>
          <w:lang w:val="uk-UA" w:eastAsia="ru-RU"/>
        </w:rPr>
        <w:t xml:space="preserve"> поточного року становили 356,4 тис. грн.</w:t>
      </w:r>
    </w:p>
    <w:p w:rsidR="000A15C5" w:rsidRPr="00EB7CF0" w:rsidRDefault="000A15C5" w:rsidP="00CE2525">
      <w:pPr>
        <w:spacing w:after="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z w:val="25"/>
          <w:szCs w:val="25"/>
          <w:u w:val="single"/>
          <w:lang w:val="uk-UA" w:eastAsia="ru-RU"/>
        </w:rPr>
        <w:t>Спеціальний фонд місцевого бюджету</w:t>
      </w:r>
      <w:r w:rsidRPr="00EB7CF0">
        <w:rPr>
          <w:rFonts w:ascii="Times New Roman" w:eastAsia="Times New Roman" w:hAnsi="Times New Roman" w:cs="Times New Roman"/>
          <w:sz w:val="25"/>
          <w:szCs w:val="25"/>
          <w:lang w:val="uk-UA" w:eastAsia="ru-RU"/>
        </w:rPr>
        <w:t xml:space="preserve"> за ІІ </w:t>
      </w:r>
      <w:proofErr w:type="spellStart"/>
      <w:r w:rsidRPr="00EB7CF0">
        <w:rPr>
          <w:rFonts w:ascii="Times New Roman" w:eastAsia="Times New Roman" w:hAnsi="Times New Roman" w:cs="Times New Roman"/>
          <w:sz w:val="25"/>
          <w:szCs w:val="25"/>
          <w:lang w:val="uk-UA" w:eastAsia="ru-RU"/>
        </w:rPr>
        <w:t>квартал</w:t>
      </w:r>
      <w:r w:rsidR="00EB7CF0">
        <w:rPr>
          <w:rFonts w:ascii="Times New Roman" w:eastAsia="Times New Roman" w:hAnsi="Times New Roman" w:cs="Times New Roman"/>
          <w:sz w:val="25"/>
          <w:szCs w:val="25"/>
          <w:lang w:val="uk-UA" w:eastAsia="ru-RU"/>
        </w:rPr>
        <w:t>и</w:t>
      </w:r>
      <w:r w:rsidR="005B5E13">
        <w:rPr>
          <w:rFonts w:ascii="Times New Roman" w:eastAsia="Times New Roman" w:hAnsi="Times New Roman" w:cs="Times New Roman"/>
          <w:sz w:val="25"/>
          <w:szCs w:val="25"/>
          <w:lang w:val="uk-UA" w:eastAsia="ru-RU"/>
        </w:rPr>
        <w:t>и</w:t>
      </w:r>
      <w:proofErr w:type="spellEnd"/>
      <w:r w:rsidRPr="00EB7CF0">
        <w:rPr>
          <w:rFonts w:ascii="Times New Roman" w:eastAsia="Times New Roman" w:hAnsi="Times New Roman" w:cs="Times New Roman"/>
          <w:sz w:val="25"/>
          <w:szCs w:val="25"/>
          <w:lang w:val="uk-UA" w:eastAsia="ru-RU"/>
        </w:rPr>
        <w:t xml:space="preserve"> 2026 року виконаний               на 103,1%, при плані 859,4 фактично надійшло 885,8 тис. грн., додатково отримано 26,4 тис. грн., що у 6,1 рази або 741,6 тис. грн. більше за аналогічний період минулого року. На це вплинуло збільшення надходжень до місцевого бюджету благодійних внесків, грантів та дарунків, а також </w:t>
      </w:r>
      <w:r w:rsidRPr="00EB7CF0">
        <w:rPr>
          <w:rFonts w:ascii="Times New Roman" w:hAnsi="Times New Roman" w:cs="Times New Roman"/>
          <w:sz w:val="25"/>
          <w:szCs w:val="25"/>
          <w:shd w:val="clear" w:color="auto" w:fill="FFFFFF"/>
          <w:lang w:val="uk-UA"/>
        </w:rPr>
        <w:t xml:space="preserve">надання </w:t>
      </w:r>
      <w:r w:rsidRPr="00EB7CF0">
        <w:rPr>
          <w:rFonts w:ascii="Times New Roman" w:eastAsia="Times New Roman" w:hAnsi="Times New Roman" w:cs="Times New Roman"/>
          <w:sz w:val="25"/>
          <w:szCs w:val="25"/>
          <w:lang w:val="uk-UA" w:eastAsia="ru-RU"/>
        </w:rPr>
        <w:t xml:space="preserve">значної суми </w:t>
      </w:r>
      <w:r w:rsidRPr="00EB7CF0">
        <w:rPr>
          <w:rFonts w:ascii="Times New Roman" w:hAnsi="Times New Roman" w:cs="Times New Roman"/>
          <w:sz w:val="25"/>
          <w:szCs w:val="25"/>
          <w:shd w:val="clear" w:color="auto" w:fill="FFFFFF"/>
          <w:lang w:val="uk-UA"/>
        </w:rPr>
        <w:t>благодійної допомоги закладам освіти</w:t>
      </w:r>
      <w:r w:rsidRPr="00EB7CF0">
        <w:rPr>
          <w:rFonts w:ascii="Times New Roman" w:eastAsia="Times New Roman" w:hAnsi="Times New Roman" w:cs="Times New Roman"/>
          <w:sz w:val="25"/>
          <w:szCs w:val="25"/>
          <w:lang w:val="uk-UA" w:eastAsia="ru-RU"/>
        </w:rPr>
        <w:t>.</w:t>
      </w:r>
    </w:p>
    <w:p w:rsidR="000A15C5" w:rsidRPr="00EB7CF0" w:rsidRDefault="000A15C5" w:rsidP="00CE2525">
      <w:pPr>
        <w:spacing w:after="0" w:line="240" w:lineRule="auto"/>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z w:val="25"/>
          <w:szCs w:val="25"/>
          <w:lang w:val="uk-UA" w:eastAsia="ru-RU"/>
        </w:rPr>
        <w:t>Екологічний податок</w:t>
      </w:r>
      <w:r w:rsidRPr="00EB7CF0">
        <w:rPr>
          <w:rFonts w:ascii="Times New Roman" w:eastAsia="Times New Roman" w:hAnsi="Times New Roman" w:cs="Times New Roman"/>
          <w:sz w:val="25"/>
          <w:szCs w:val="25"/>
          <w:lang w:val="uk-UA" w:eastAsia="ru-RU"/>
        </w:rPr>
        <w:t xml:space="preserve"> за звітний період надійшов у сумі 29,8 тис. грн.</w:t>
      </w:r>
      <w:r w:rsidRPr="00EB7CF0">
        <w:rPr>
          <w:rFonts w:ascii="Times New Roman" w:hAnsi="Times New Roman" w:cs="Times New Roman"/>
          <w:sz w:val="25"/>
          <w:szCs w:val="25"/>
          <w:lang w:val="uk-UA"/>
        </w:rPr>
        <w:t xml:space="preserve"> </w:t>
      </w:r>
      <w:r w:rsidRPr="00EB7CF0">
        <w:rPr>
          <w:rFonts w:ascii="Times New Roman" w:eastAsia="Times New Roman" w:hAnsi="Times New Roman" w:cs="Times New Roman"/>
          <w:sz w:val="25"/>
          <w:szCs w:val="25"/>
          <w:lang w:val="uk-UA" w:eastAsia="ru-RU"/>
        </w:rPr>
        <w:t>Виконання планових призначень (план – 26,0 тис. грн.) складає 114,7% або</w:t>
      </w:r>
      <w:r w:rsidR="005B5E13">
        <w:rPr>
          <w:rFonts w:ascii="Times New Roman" w:eastAsia="Times New Roman" w:hAnsi="Times New Roman" w:cs="Times New Roman"/>
          <w:sz w:val="25"/>
          <w:szCs w:val="25"/>
          <w:lang w:val="uk-UA" w:eastAsia="ru-RU"/>
        </w:rPr>
        <w:t xml:space="preserve"> </w:t>
      </w:r>
      <w:r w:rsidRPr="00EB7CF0">
        <w:rPr>
          <w:rFonts w:ascii="Times New Roman" w:eastAsia="Times New Roman" w:hAnsi="Times New Roman" w:cs="Times New Roman"/>
          <w:sz w:val="25"/>
          <w:szCs w:val="25"/>
          <w:lang w:val="uk-UA" w:eastAsia="ru-RU"/>
        </w:rPr>
        <w:t>+37,0 тис. грн.</w:t>
      </w:r>
      <w:r w:rsidRPr="00EB7CF0">
        <w:rPr>
          <w:rFonts w:ascii="Times New Roman" w:hAnsi="Times New Roman" w:cs="Times New Roman"/>
          <w:sz w:val="25"/>
          <w:szCs w:val="25"/>
          <w:lang w:val="uk-UA"/>
        </w:rPr>
        <w:t xml:space="preserve"> </w:t>
      </w:r>
      <w:r w:rsidRPr="00EB7CF0">
        <w:rPr>
          <w:rFonts w:ascii="Times New Roman" w:eastAsia="Times New Roman" w:hAnsi="Times New Roman" w:cs="Times New Roman"/>
          <w:sz w:val="25"/>
          <w:szCs w:val="25"/>
          <w:lang w:val="uk-UA" w:eastAsia="ru-RU"/>
        </w:rPr>
        <w:t>В порівнянні з відповідним періодом минулого року ці надходження зменшилися на 41,6%, або на 21,2 тис. грн. На це вплинуло значна сума сплати екологічного податку ДЗ ДСС "Затока" МОЗ України у минулому році.</w:t>
      </w:r>
    </w:p>
    <w:p w:rsidR="000A15C5" w:rsidRPr="00EB7CF0" w:rsidRDefault="000A15C5" w:rsidP="000A15C5">
      <w:pPr>
        <w:spacing w:before="20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pacing w:val="-3"/>
          <w:sz w:val="25"/>
          <w:szCs w:val="25"/>
          <w:lang w:val="uk-UA" w:eastAsia="ru-RU"/>
        </w:rPr>
        <w:t>Грошові стягнення за шкоду, заподіяну порушенням законодавства про охорону навколишнього природного середовища внаслідок господарської та іншої діяльності</w:t>
      </w:r>
      <w:r w:rsidRPr="00EB7CF0">
        <w:rPr>
          <w:rFonts w:ascii="Times New Roman" w:eastAsia="Times New Roman" w:hAnsi="Times New Roman" w:cs="Times New Roman"/>
          <w:spacing w:val="-3"/>
          <w:sz w:val="25"/>
          <w:szCs w:val="25"/>
          <w:lang w:val="uk-UA" w:eastAsia="ru-RU"/>
        </w:rPr>
        <w:t> надійшли у сумі 0,3 тис. грн.</w:t>
      </w:r>
    </w:p>
    <w:p w:rsidR="00696C4F" w:rsidRPr="00EB7CF0" w:rsidRDefault="000A15C5" w:rsidP="00236132">
      <w:pPr>
        <w:spacing w:before="200"/>
        <w:ind w:firstLine="720"/>
        <w:jc w:val="both"/>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z w:val="25"/>
          <w:szCs w:val="25"/>
          <w:lang w:val="uk-UA" w:eastAsia="ru-RU"/>
        </w:rPr>
        <w:t>Власні надходження бюджетними установами</w:t>
      </w:r>
      <w:r w:rsidRPr="00EB7CF0">
        <w:rPr>
          <w:rFonts w:ascii="Times New Roman" w:eastAsia="Times New Roman" w:hAnsi="Times New Roman" w:cs="Times New Roman"/>
          <w:sz w:val="25"/>
          <w:szCs w:val="25"/>
          <w:lang w:val="uk-UA" w:eastAsia="ru-RU"/>
        </w:rPr>
        <w:t xml:space="preserve"> згідно з їх основною діяльністю  надійшли у сумі 855,7 тис. грн. при плані 833,4 тис. грн. виконання становить 102,7% або +22,3 тис. грн. В порівнянні з відповідним періодом минулого року ці надходження збільшилися на 762,5 тис. грн., або у 9,2 рази, внаслідок надходжень благодійних внесків, в тому числі </w:t>
      </w:r>
      <w:r w:rsidRPr="00EB7CF0">
        <w:rPr>
          <w:rFonts w:ascii="Times New Roman" w:hAnsi="Times New Roman" w:cs="Times New Roman"/>
          <w:sz w:val="25"/>
          <w:szCs w:val="25"/>
          <w:shd w:val="clear" w:color="auto" w:fill="FFFFFF"/>
          <w:lang w:val="uk-UA"/>
        </w:rPr>
        <w:t>за підтримки ЮНІСЕФ у розмірі                 420,0 тис. грн</w:t>
      </w:r>
      <w:r w:rsidRPr="00EB7CF0">
        <w:rPr>
          <w:rFonts w:ascii="Times New Roman" w:eastAsia="Times New Roman" w:hAnsi="Times New Roman" w:cs="Times New Roman"/>
          <w:sz w:val="25"/>
          <w:szCs w:val="25"/>
          <w:lang w:val="uk-UA" w:eastAsia="ru-RU"/>
        </w:rPr>
        <w:t>.</w:t>
      </w:r>
    </w:p>
    <w:p w:rsidR="000A15C5" w:rsidRPr="00EB7CF0" w:rsidRDefault="000A15C5" w:rsidP="00443EFD">
      <w:pPr>
        <w:spacing w:after="0" w:line="240" w:lineRule="auto"/>
        <w:jc w:val="center"/>
        <w:rPr>
          <w:rFonts w:ascii="Times New Roman" w:hAnsi="Times New Roman" w:cs="Times New Roman"/>
          <w:b/>
          <w:sz w:val="25"/>
          <w:szCs w:val="25"/>
          <w:lang w:val="uk-UA"/>
        </w:rPr>
      </w:pPr>
      <w:r w:rsidRPr="00EB7CF0">
        <w:rPr>
          <w:rFonts w:ascii="Times New Roman" w:hAnsi="Times New Roman" w:cs="Times New Roman"/>
          <w:b/>
          <w:sz w:val="25"/>
          <w:szCs w:val="25"/>
          <w:lang w:val="uk-UA"/>
        </w:rPr>
        <w:t>Видатки та заборгованість</w:t>
      </w:r>
      <w:r w:rsidRPr="00EB7CF0">
        <w:rPr>
          <w:rFonts w:ascii="Times New Roman" w:hAnsi="Times New Roman" w:cs="Times New Roman"/>
          <w:sz w:val="25"/>
          <w:szCs w:val="25"/>
          <w:lang w:val="uk-UA"/>
        </w:rPr>
        <w:t xml:space="preserve"> </w:t>
      </w:r>
      <w:r w:rsidRPr="00EB7CF0">
        <w:rPr>
          <w:rFonts w:ascii="Times New Roman" w:hAnsi="Times New Roman" w:cs="Times New Roman"/>
          <w:b/>
          <w:sz w:val="25"/>
          <w:szCs w:val="25"/>
          <w:lang w:val="uk-UA"/>
        </w:rPr>
        <w:t>місцевого бюджету</w:t>
      </w:r>
    </w:p>
    <w:p w:rsidR="000A15C5" w:rsidRPr="00EB7CF0" w:rsidRDefault="000A15C5" w:rsidP="000A15C5">
      <w:pPr>
        <w:spacing w:line="240" w:lineRule="auto"/>
        <w:jc w:val="center"/>
        <w:rPr>
          <w:rFonts w:ascii="Times New Roman" w:hAnsi="Times New Roman" w:cs="Times New Roman"/>
          <w:b/>
          <w:i/>
          <w:sz w:val="25"/>
          <w:szCs w:val="25"/>
          <w:lang w:val="uk-UA"/>
        </w:rPr>
      </w:pPr>
      <w:r w:rsidRPr="00EB7CF0">
        <w:rPr>
          <w:rFonts w:ascii="Times New Roman" w:hAnsi="Times New Roman" w:cs="Times New Roman"/>
          <w:b/>
          <w:sz w:val="25"/>
          <w:szCs w:val="25"/>
          <w:lang w:val="uk-UA"/>
        </w:rPr>
        <w:t xml:space="preserve">Кароліно-Бугазької сільської ТГ за </w:t>
      </w:r>
      <w:r w:rsidRPr="00EB7CF0">
        <w:rPr>
          <w:rFonts w:ascii="Times New Roman" w:hAnsi="Times New Roman" w:cs="Times New Roman"/>
          <w:b/>
          <w:bCs/>
          <w:sz w:val="25"/>
          <w:szCs w:val="25"/>
          <w:lang w:val="uk-UA"/>
        </w:rPr>
        <w:t>ІІ</w:t>
      </w:r>
      <w:r w:rsidRPr="00EB7CF0">
        <w:rPr>
          <w:rFonts w:ascii="Times New Roman" w:hAnsi="Times New Roman" w:cs="Times New Roman"/>
          <w:b/>
          <w:sz w:val="25"/>
          <w:szCs w:val="25"/>
          <w:lang w:val="uk-UA"/>
        </w:rPr>
        <w:t xml:space="preserve"> квартал</w:t>
      </w:r>
      <w:r w:rsidR="00443EFD" w:rsidRPr="00EB7CF0">
        <w:rPr>
          <w:rFonts w:ascii="Times New Roman" w:hAnsi="Times New Roman" w:cs="Times New Roman"/>
          <w:b/>
          <w:sz w:val="25"/>
          <w:szCs w:val="25"/>
          <w:lang w:val="uk-UA"/>
        </w:rPr>
        <w:t>и</w:t>
      </w:r>
      <w:r w:rsidRPr="00EB7CF0">
        <w:rPr>
          <w:rFonts w:ascii="Times New Roman" w:hAnsi="Times New Roman" w:cs="Times New Roman"/>
          <w:b/>
          <w:sz w:val="25"/>
          <w:szCs w:val="25"/>
          <w:lang w:val="uk-UA"/>
        </w:rPr>
        <w:t xml:space="preserve"> 2026 року.</w:t>
      </w:r>
    </w:p>
    <w:p w:rsidR="000A15C5" w:rsidRPr="00EB7CF0" w:rsidRDefault="000A15C5" w:rsidP="000A15C5">
      <w:pPr>
        <w:spacing w:after="0"/>
        <w:ind w:firstLine="720"/>
        <w:jc w:val="both"/>
        <w:rPr>
          <w:rFonts w:ascii="Times New Roman" w:hAnsi="Times New Roman" w:cs="Times New Roman"/>
          <w:bCs/>
          <w:color w:val="FF0000"/>
          <w:sz w:val="25"/>
          <w:szCs w:val="25"/>
          <w:lang w:val="uk-UA"/>
        </w:rPr>
      </w:pPr>
      <w:r w:rsidRPr="00EB7CF0">
        <w:rPr>
          <w:rFonts w:ascii="Times New Roman" w:hAnsi="Times New Roman" w:cs="Times New Roman"/>
          <w:b/>
          <w:sz w:val="25"/>
          <w:szCs w:val="25"/>
          <w:lang w:val="uk-UA"/>
        </w:rPr>
        <w:t>Видаткова частина бюджету</w:t>
      </w:r>
      <w:r w:rsidRPr="00EB7CF0">
        <w:rPr>
          <w:rFonts w:ascii="Times New Roman" w:hAnsi="Times New Roman" w:cs="Times New Roman"/>
          <w:sz w:val="25"/>
          <w:szCs w:val="25"/>
          <w:lang w:val="uk-UA"/>
        </w:rPr>
        <w:t xml:space="preserve"> сільської територіальної громади у </w:t>
      </w:r>
      <w:r w:rsidRPr="00EB7CF0">
        <w:rPr>
          <w:rFonts w:ascii="Times New Roman" w:hAnsi="Times New Roman" w:cs="Times New Roman"/>
          <w:bCs/>
          <w:sz w:val="25"/>
          <w:szCs w:val="25"/>
          <w:lang w:val="uk-UA"/>
        </w:rPr>
        <w:t>ІІ</w:t>
      </w:r>
      <w:r w:rsidRPr="00EB7CF0">
        <w:rPr>
          <w:rFonts w:ascii="Times New Roman" w:hAnsi="Times New Roman" w:cs="Times New Roman"/>
          <w:sz w:val="25"/>
          <w:szCs w:val="25"/>
          <w:lang w:val="uk-UA"/>
        </w:rPr>
        <w:t xml:space="preserve"> кварталі 2026 року (з урахуванням міжбюджетних трансфертів) виконана в сумі 49 174,4 тис. грн., в тому числі по загальному фонду – </w:t>
      </w:r>
      <w:r w:rsidRPr="00EB7CF0">
        <w:rPr>
          <w:rFonts w:ascii="Times New Roman" w:hAnsi="Times New Roman" w:cs="Times New Roman"/>
          <w:bCs/>
          <w:sz w:val="25"/>
          <w:szCs w:val="25"/>
          <w:lang w:val="uk-UA"/>
        </w:rPr>
        <w:t xml:space="preserve">48 321,8 </w:t>
      </w:r>
      <w:r w:rsidRPr="00EB7CF0">
        <w:rPr>
          <w:rFonts w:ascii="Times New Roman" w:hAnsi="Times New Roman" w:cs="Times New Roman"/>
          <w:sz w:val="25"/>
          <w:szCs w:val="25"/>
          <w:lang w:val="uk-UA"/>
        </w:rPr>
        <w:t xml:space="preserve">тис. грн. та спеціальному фонду – </w:t>
      </w:r>
      <w:r w:rsidRPr="00EB7CF0">
        <w:rPr>
          <w:rFonts w:ascii="Times New Roman" w:hAnsi="Times New Roman" w:cs="Times New Roman"/>
          <w:bCs/>
          <w:sz w:val="25"/>
          <w:szCs w:val="25"/>
          <w:lang w:val="uk-UA"/>
        </w:rPr>
        <w:t>852,6</w:t>
      </w:r>
      <w:r w:rsidRPr="00EB7CF0">
        <w:rPr>
          <w:rFonts w:ascii="Times New Roman" w:hAnsi="Times New Roman" w:cs="Times New Roman"/>
          <w:sz w:val="25"/>
          <w:szCs w:val="25"/>
          <w:lang w:val="uk-UA"/>
        </w:rPr>
        <w:t xml:space="preserve"> тис. </w:t>
      </w:r>
      <w:r w:rsidRPr="00EB7CF0">
        <w:rPr>
          <w:rFonts w:ascii="Times New Roman" w:hAnsi="Times New Roman" w:cs="Times New Roman"/>
          <w:sz w:val="25"/>
          <w:szCs w:val="25"/>
          <w:lang w:val="uk-UA"/>
        </w:rPr>
        <w:lastRenderedPageBreak/>
        <w:t>грн., що становить відповідно 65,7 та 19,6 відсотки до уточнених призначень на звітний період.</w:t>
      </w:r>
      <w:r w:rsidRPr="00EB7CF0">
        <w:rPr>
          <w:rFonts w:ascii="Times New Roman" w:hAnsi="Times New Roman" w:cs="Times New Roman"/>
          <w:color w:val="FF0000"/>
          <w:sz w:val="25"/>
          <w:szCs w:val="25"/>
          <w:lang w:val="uk-UA"/>
        </w:rPr>
        <w:t xml:space="preserve"> </w:t>
      </w:r>
      <w:r w:rsidRPr="00EB7CF0">
        <w:rPr>
          <w:rFonts w:ascii="Times New Roman" w:hAnsi="Times New Roman" w:cs="Times New Roman"/>
          <w:sz w:val="25"/>
          <w:szCs w:val="25"/>
          <w:lang w:val="uk-UA"/>
        </w:rPr>
        <w:t>Збільшення в порівнянні з аналогічним періодом минулого року становить 6 970,0 тис. грн.</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Наявний фінансовий ресурс дозволив забезпечити:</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своєчасну виплату заробітної плати працівникам бюджетних установ з нарахуваннями;</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оплату за спожиті бюджетними установами та організаціями енергоносії та комунальні послуги;</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оплату видатків на придбання продуктів харчування;</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фінансування інших видатків, що забезпечують виконання бюджетними установами своїх функцій;</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дотримано соціальну спрямованість бюджету.</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iCs/>
          <w:sz w:val="25"/>
          <w:szCs w:val="25"/>
          <w:lang w:val="uk-UA"/>
        </w:rPr>
        <w:t>В загальному обсязі видатки </w:t>
      </w:r>
      <w:r w:rsidRPr="00EB7CF0">
        <w:rPr>
          <w:rFonts w:ascii="Times New Roman" w:hAnsi="Times New Roman" w:cs="Times New Roman"/>
          <w:sz w:val="25"/>
          <w:szCs w:val="25"/>
          <w:lang w:val="uk-UA"/>
        </w:rPr>
        <w:t>використано:</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iCs/>
          <w:sz w:val="25"/>
          <w:szCs w:val="25"/>
          <w:lang w:val="uk-UA"/>
        </w:rPr>
        <w:t>- на державне управління</w:t>
      </w:r>
      <w:r w:rsidRPr="00EB7CF0">
        <w:rPr>
          <w:rFonts w:ascii="Times New Roman" w:hAnsi="Times New Roman" w:cs="Times New Roman"/>
          <w:sz w:val="25"/>
          <w:szCs w:val="25"/>
          <w:lang w:val="uk-UA"/>
        </w:rPr>
        <w:t> – 13 552,8 тис. грн. (27,6 відсотка до загального обсягу видатків загального та спеціального фондів);</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iCs/>
          <w:sz w:val="25"/>
          <w:szCs w:val="25"/>
          <w:lang w:val="uk-UA"/>
        </w:rPr>
        <w:t>- на освіту</w:t>
      </w:r>
      <w:r w:rsidRPr="00EB7CF0">
        <w:rPr>
          <w:rFonts w:ascii="Times New Roman" w:hAnsi="Times New Roman" w:cs="Times New Roman"/>
          <w:sz w:val="25"/>
          <w:szCs w:val="25"/>
          <w:lang w:val="uk-UA"/>
        </w:rPr>
        <w:t> </w:t>
      </w:r>
      <w:r w:rsidRPr="00EB7CF0">
        <w:rPr>
          <w:rFonts w:ascii="Times New Roman" w:hAnsi="Times New Roman" w:cs="Times New Roman"/>
          <w:iCs/>
          <w:sz w:val="25"/>
          <w:szCs w:val="25"/>
          <w:lang w:val="uk-UA"/>
        </w:rPr>
        <w:t>(надання дошкільної освіти, загальної середньої освіти загальноосвітніми навчальними закладами, спеціальної освіти Кароліно-Бугазької дитячою музичною школою)</w:t>
      </w:r>
      <w:r w:rsidRPr="00EB7CF0">
        <w:rPr>
          <w:rFonts w:ascii="Times New Roman" w:hAnsi="Times New Roman" w:cs="Times New Roman"/>
          <w:sz w:val="25"/>
          <w:szCs w:val="25"/>
          <w:lang w:val="uk-UA"/>
        </w:rPr>
        <w:t> – витрачено 17 333,1 тис. грн. (з урахуванням міжбюджетних трансфертів) або 35,2 відсотка до загального обсягу видатків загального та спеціального фондів;</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iCs/>
          <w:sz w:val="25"/>
          <w:szCs w:val="25"/>
          <w:lang w:val="uk-UA"/>
        </w:rPr>
        <w:t>- на утримання закладів культури</w:t>
      </w:r>
      <w:r w:rsidRPr="00EB7CF0">
        <w:rPr>
          <w:rFonts w:ascii="Times New Roman" w:hAnsi="Times New Roman" w:cs="Times New Roman"/>
          <w:sz w:val="25"/>
          <w:szCs w:val="25"/>
          <w:lang w:val="uk-UA"/>
        </w:rPr>
        <w:t> – 1 046,6 тис. грн. (2,1 відсотка в загальному обсязі видатків);</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на утримання закладів охорони здоров’я (з урахуванням міжбюджетних трансфертів) – 2 959,1 тис. грн. (6,0 відсотка в загальному обсязі видатків);</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видатки на інші заходи у сфері соціального захисту і соціального забезпечення –2 108,4 тис. грн. (4,3 відсотка в загальному обсязі видатків);</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iCs/>
          <w:sz w:val="25"/>
          <w:szCs w:val="25"/>
          <w:lang w:val="uk-UA"/>
        </w:rPr>
        <w:t>- на забезпечення діяльності комунальних підприємств Кароліно-Бугазького сільської ради  </w:t>
      </w:r>
      <w:r w:rsidRPr="00EB7CF0">
        <w:rPr>
          <w:rFonts w:ascii="Times New Roman" w:hAnsi="Times New Roman" w:cs="Times New Roman"/>
          <w:sz w:val="25"/>
          <w:szCs w:val="25"/>
          <w:lang w:val="uk-UA"/>
        </w:rPr>
        <w:t> – 8 130,3 тис. грн. (16,5 відсотка в загальному обсязі видатків);</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iCs/>
          <w:sz w:val="25"/>
          <w:szCs w:val="25"/>
          <w:lang w:val="uk-UA"/>
        </w:rPr>
        <w:t>- на забезпечення організації благоустрою населених пунктів Кароліно-Бугазької сільської ради  </w:t>
      </w:r>
      <w:r w:rsidRPr="00EB7CF0">
        <w:rPr>
          <w:rFonts w:ascii="Times New Roman" w:hAnsi="Times New Roman" w:cs="Times New Roman"/>
          <w:sz w:val="25"/>
          <w:szCs w:val="25"/>
          <w:lang w:val="uk-UA"/>
        </w:rPr>
        <w:t> – 1 076,6 тис. грн. (2,2 відсотка в загальному обсязі видатків);</w:t>
      </w:r>
    </w:p>
    <w:p w:rsidR="000A15C5" w:rsidRPr="00EB7CF0" w:rsidRDefault="000A15C5" w:rsidP="000A15C5">
      <w:pPr>
        <w:spacing w:after="0"/>
        <w:jc w:val="both"/>
        <w:rPr>
          <w:rFonts w:ascii="Times New Roman" w:hAnsi="Times New Roman" w:cs="Times New Roman"/>
          <w:color w:val="FF0000"/>
          <w:sz w:val="25"/>
          <w:szCs w:val="25"/>
          <w:lang w:val="uk-UA"/>
        </w:rPr>
      </w:pPr>
      <w:r w:rsidRPr="00EB7CF0">
        <w:rPr>
          <w:rFonts w:ascii="Times New Roman" w:hAnsi="Times New Roman" w:cs="Times New Roman"/>
          <w:iCs/>
          <w:sz w:val="25"/>
          <w:szCs w:val="25"/>
          <w:lang w:val="uk-UA"/>
        </w:rPr>
        <w:t>- забезпечення діяльності місцевої пожежної охорони – </w:t>
      </w:r>
      <w:r w:rsidRPr="00EB7CF0">
        <w:rPr>
          <w:rFonts w:ascii="Times New Roman" w:hAnsi="Times New Roman" w:cs="Times New Roman"/>
          <w:sz w:val="25"/>
          <w:szCs w:val="25"/>
          <w:lang w:val="uk-UA"/>
        </w:rPr>
        <w:t>1 355,4 тис. грн. або 2,8 відсотка в загальному обсязі видатків;</w:t>
      </w:r>
    </w:p>
    <w:p w:rsidR="000A15C5" w:rsidRPr="00EB7CF0" w:rsidRDefault="000A15C5" w:rsidP="000A15C5">
      <w:pPr>
        <w:spacing w:after="0"/>
        <w:jc w:val="both"/>
        <w:rPr>
          <w:rFonts w:ascii="Times New Roman" w:hAnsi="Times New Roman" w:cs="Times New Roman"/>
          <w:color w:val="FF0000"/>
          <w:sz w:val="25"/>
          <w:szCs w:val="25"/>
          <w:lang w:val="uk-UA"/>
        </w:rPr>
      </w:pPr>
      <w:r w:rsidRPr="00EB7CF0">
        <w:rPr>
          <w:rFonts w:ascii="Times New Roman" w:hAnsi="Times New Roman" w:cs="Times New Roman"/>
          <w:sz w:val="25"/>
          <w:szCs w:val="25"/>
          <w:lang w:val="uk-UA"/>
        </w:rPr>
        <w:t>- інші субвенції з місцевого бюджету – 62,1 тис. грн. або 0,1 відсотка в загальному обсязі видатків</w:t>
      </w:r>
      <w:r w:rsidRPr="00EB7CF0">
        <w:rPr>
          <w:rFonts w:ascii="Times New Roman" w:hAnsi="Times New Roman" w:cs="Times New Roman"/>
          <w:color w:val="FF0000"/>
          <w:sz w:val="25"/>
          <w:szCs w:val="25"/>
          <w:lang w:val="uk-UA"/>
        </w:rPr>
        <w:t>;</w:t>
      </w:r>
    </w:p>
    <w:p w:rsidR="000A15C5" w:rsidRPr="00EB7CF0" w:rsidRDefault="000A15C5" w:rsidP="000A15C5">
      <w:pPr>
        <w:spacing w:after="0"/>
        <w:jc w:val="both"/>
        <w:rPr>
          <w:rFonts w:ascii="Times New Roman" w:hAnsi="Times New Roman" w:cs="Times New Roman"/>
          <w:color w:val="FF0000"/>
          <w:sz w:val="25"/>
          <w:szCs w:val="25"/>
          <w:lang w:val="uk-UA"/>
        </w:rPr>
      </w:pPr>
      <w:r w:rsidRPr="00EB7CF0">
        <w:rPr>
          <w:rFonts w:ascii="Times New Roman" w:hAnsi="Times New Roman" w:cs="Times New Roman"/>
          <w:sz w:val="25"/>
          <w:szCs w:val="25"/>
          <w:lang w:val="uk-UA"/>
        </w:rPr>
        <w:t>- субвенція з місцевого бюджету державному бюджету на виконання програм соціально-економічного розвитку регіонів – 1 550,0 тис. грн. або 3,2 відсотка в загальному обсязі видатків</w:t>
      </w:r>
      <w:r w:rsidRPr="00EB7CF0">
        <w:rPr>
          <w:rFonts w:ascii="Times New Roman" w:hAnsi="Times New Roman" w:cs="Times New Roman"/>
          <w:color w:val="FF0000"/>
          <w:sz w:val="25"/>
          <w:szCs w:val="25"/>
          <w:lang w:val="uk-UA"/>
        </w:rPr>
        <w:t>;</w:t>
      </w:r>
    </w:p>
    <w:p w:rsidR="000A15C5" w:rsidRPr="00EB7CF0" w:rsidRDefault="000A15C5" w:rsidP="000A15C5">
      <w:pPr>
        <w:spacing w:after="0"/>
        <w:ind w:firstLine="360"/>
        <w:jc w:val="both"/>
        <w:rPr>
          <w:rFonts w:ascii="Times New Roman" w:hAnsi="Times New Roman" w:cs="Times New Roman"/>
          <w:sz w:val="25"/>
          <w:szCs w:val="25"/>
          <w:lang w:val="uk-UA"/>
        </w:rPr>
      </w:pPr>
      <w:r w:rsidRPr="00EB7CF0">
        <w:rPr>
          <w:rFonts w:ascii="Times New Roman" w:hAnsi="Times New Roman" w:cs="Times New Roman"/>
          <w:b/>
          <w:sz w:val="25"/>
          <w:szCs w:val="25"/>
          <w:lang w:val="uk-UA"/>
        </w:rPr>
        <w:t>За економічною структурою</w:t>
      </w:r>
      <w:r w:rsidRPr="00EB7CF0">
        <w:rPr>
          <w:rFonts w:ascii="Times New Roman" w:hAnsi="Times New Roman" w:cs="Times New Roman"/>
          <w:sz w:val="25"/>
          <w:szCs w:val="25"/>
          <w:lang w:val="uk-UA"/>
        </w:rPr>
        <w:t xml:space="preserve"> в бюджеті сільської територіальної громади видатки розподіляються наступним чином:</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- 28 002,1 тис. грн. – видатки на заробітну плату з нарахуваннями (56,9 відсотка загального обсягу видатків);</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на оплату комунальних послуг та енергоносіїв – 2 298,4 тис. грн. (4,7 відсотка відповідно);</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на медикаменти та перев'язувальні матеріали– 3,0 тис. грн. (0,01 відсотка відповідно);</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продукти харчування – 674,6 тис. грн. (1,4 відсотка);</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субсидії та поточні трансферти – 12 001,3 тис. грн. (24,4 відсотка);</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інші поточні видатки – 4 240,6 тис. грн. (8,6 відсотка);</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lastRenderedPageBreak/>
        <w:t>- капітальні видатки – 1 954,4 тис. грн. (4,0 відсотка відповідно).</w:t>
      </w:r>
    </w:p>
    <w:p w:rsidR="000A15C5" w:rsidRPr="00EB7CF0" w:rsidRDefault="000A15C5" w:rsidP="005B5E13">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      Всього на захищенні статті видатків бюджету сільської територіальної громади за </w:t>
      </w:r>
      <w:r w:rsidRPr="00EB7CF0">
        <w:rPr>
          <w:rFonts w:ascii="Times New Roman" w:hAnsi="Times New Roman" w:cs="Times New Roman"/>
          <w:b/>
          <w:bCs/>
          <w:sz w:val="25"/>
          <w:szCs w:val="25"/>
          <w:lang w:val="uk-UA"/>
        </w:rPr>
        <w:t>ІІ</w:t>
      </w:r>
      <w:r w:rsidRPr="00EB7CF0">
        <w:rPr>
          <w:rFonts w:ascii="Times New Roman" w:hAnsi="Times New Roman" w:cs="Times New Roman"/>
          <w:sz w:val="25"/>
          <w:szCs w:val="25"/>
          <w:lang w:val="uk-UA"/>
        </w:rPr>
        <w:t xml:space="preserve"> квартал</w:t>
      </w:r>
      <w:r w:rsidR="00443EFD" w:rsidRPr="00EB7CF0">
        <w:rPr>
          <w:rFonts w:ascii="Times New Roman" w:hAnsi="Times New Roman" w:cs="Times New Roman"/>
          <w:sz w:val="25"/>
          <w:szCs w:val="25"/>
          <w:lang w:val="uk-UA"/>
        </w:rPr>
        <w:t>и</w:t>
      </w:r>
      <w:r w:rsidRPr="00EB7CF0">
        <w:rPr>
          <w:rFonts w:ascii="Times New Roman" w:hAnsi="Times New Roman" w:cs="Times New Roman"/>
          <w:sz w:val="25"/>
          <w:szCs w:val="25"/>
          <w:lang w:val="uk-UA"/>
        </w:rPr>
        <w:t xml:space="preserve"> 2026 року спрямовано 30 978,1 тис. грн., або 63,0 відсотка загального обсягу видатків.</w:t>
      </w:r>
    </w:p>
    <w:p w:rsidR="00443EFD" w:rsidRPr="00443EFD" w:rsidRDefault="00443EFD" w:rsidP="00443EFD">
      <w:pPr>
        <w:spacing w:after="0"/>
        <w:jc w:val="center"/>
        <w:rPr>
          <w:rFonts w:ascii="Times New Roman" w:eastAsia="Times New Roman" w:hAnsi="Times New Roman" w:cs="Times New Roman"/>
          <w:b/>
          <w:sz w:val="25"/>
          <w:szCs w:val="25"/>
          <w:lang w:val="uk-UA" w:eastAsia="ru-RU"/>
        </w:rPr>
      </w:pPr>
      <w:r w:rsidRPr="00443EFD">
        <w:rPr>
          <w:rFonts w:ascii="Times New Roman" w:eastAsia="Times New Roman" w:hAnsi="Times New Roman" w:cs="Times New Roman"/>
          <w:b/>
          <w:sz w:val="25"/>
          <w:szCs w:val="25"/>
          <w:lang w:val="uk-UA" w:eastAsia="ru-RU"/>
        </w:rPr>
        <w:t>Соціальна підтримка населення</w:t>
      </w:r>
    </w:p>
    <w:p w:rsidR="00443EFD" w:rsidRPr="00443EFD" w:rsidRDefault="00443EFD" w:rsidP="00443EFD">
      <w:pPr>
        <w:spacing w:after="0"/>
        <w:ind w:firstLine="708"/>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xml:space="preserve">У І </w:t>
      </w:r>
      <w:r w:rsidR="005B5E13" w:rsidRPr="005B5E13">
        <w:rPr>
          <w:rFonts w:ascii="Times New Roman" w:eastAsia="Times New Roman" w:hAnsi="Times New Roman" w:cs="Times New Roman"/>
          <w:sz w:val="25"/>
          <w:szCs w:val="25"/>
          <w:lang w:val="uk-UA" w:eastAsia="ru-RU"/>
        </w:rPr>
        <w:t>півріччі</w:t>
      </w:r>
      <w:r w:rsidRPr="00443EFD">
        <w:rPr>
          <w:rFonts w:ascii="Times New Roman" w:eastAsia="Times New Roman" w:hAnsi="Times New Roman" w:cs="Times New Roman"/>
          <w:sz w:val="25"/>
          <w:szCs w:val="25"/>
          <w:lang w:val="uk-UA" w:eastAsia="ru-RU"/>
        </w:rPr>
        <w:t xml:space="preserve"> 2026 року робота Кароліно-Бугазької сільської ради у сфері соціального захисту та соціального забезпечення була спрямована на підтримку найуразливіших категорій населення, підвищення якості надання соціальних послуг та своєчасне реагування на потреби жителів громади в умовах воєнного стану. Пріоритетними напрямами діяльності залишаються допомога сім’ям з дітьми, учасникам бойових дій та їхнім родинам, особам з інвалідністю, ветеранам, малозабезпеченим громадянам та іншим пільговим категоріям.      </w:t>
      </w:r>
    </w:p>
    <w:p w:rsidR="00443EFD" w:rsidRPr="00443EFD" w:rsidRDefault="00443EFD" w:rsidP="005B5E13">
      <w:pPr>
        <w:spacing w:after="0"/>
        <w:ind w:firstLine="708"/>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Реалізація заходів сприяння у розв’язанні проблемних питань та надання соціальних послуг мешканцям громади здійснюється Відділом соціального захисту та охорони здоров’я населення.</w:t>
      </w:r>
    </w:p>
    <w:p w:rsidR="00443EFD" w:rsidRPr="00443EFD" w:rsidRDefault="00443EFD" w:rsidP="00443EFD">
      <w:pPr>
        <w:spacing w:after="0"/>
        <w:ind w:firstLine="708"/>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xml:space="preserve">Штатна чисельність  Відділу соціального захисту та охорони здоров’я населення Кароліно-Бугазької сільської ради Білгород-Дністровського району Одеської області становить - 4 посадові особи: начальник відділу, 3 головних спеціалісти відділу, у т. ч. – фахівець із соціальної роботи.       </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ab/>
        <w:t>З метою забезпечення соціального захисту пільгових категорій населення громади рішенням Кароліно-Бугазької сільської ради Білгород-Дністровського району Одеської області від 06 лютого 2026 року № 1023-VIII затверджено Комплексну програму соціального захисту населення Кароліно-Бугазької сільської територіальної громади на 2026-2028 роки «Соціальний захист».</w:t>
      </w:r>
      <w:r w:rsidRPr="00443EFD">
        <w:rPr>
          <w:rFonts w:ascii="Times New Roman" w:eastAsia="Times New Roman" w:hAnsi="Times New Roman" w:cs="Times New Roman"/>
          <w:sz w:val="25"/>
          <w:szCs w:val="25"/>
          <w:shd w:val="clear" w:color="auto" w:fill="FFFFFF"/>
          <w:lang w:val="uk-UA" w:eastAsia="ru-RU"/>
        </w:rPr>
        <w:t xml:space="preserve"> </w:t>
      </w:r>
    </w:p>
    <w:p w:rsidR="00443EFD" w:rsidRPr="00443EFD" w:rsidRDefault="00443EFD" w:rsidP="00443EFD">
      <w:pPr>
        <w:shd w:val="clear" w:color="auto" w:fill="FFFFFF"/>
        <w:tabs>
          <w:tab w:val="left" w:pos="720"/>
        </w:tabs>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ab/>
        <w:t>Складено соціальний паспорт  Кароліно-Бугазької сільської ради Білгород-Дністровського району Одеської області.</w:t>
      </w:r>
    </w:p>
    <w:p w:rsidR="00443EFD" w:rsidRPr="00443EFD" w:rsidRDefault="00443EFD" w:rsidP="00443EFD">
      <w:pPr>
        <w:spacing w:after="0"/>
        <w:jc w:val="both"/>
        <w:rPr>
          <w:rFonts w:ascii="Times New Roman" w:eastAsia="Times New Roman" w:hAnsi="Times New Roman" w:cs="Times New Roman"/>
          <w:i/>
          <w:sz w:val="25"/>
          <w:szCs w:val="25"/>
          <w:lang w:val="uk-UA" w:eastAsia="ru-RU"/>
        </w:rPr>
      </w:pPr>
      <w:r w:rsidRPr="00443EFD">
        <w:rPr>
          <w:rFonts w:ascii="Times New Roman" w:eastAsia="Times New Roman" w:hAnsi="Times New Roman" w:cs="Times New Roman"/>
          <w:sz w:val="25"/>
          <w:szCs w:val="25"/>
          <w:lang w:val="uk-UA" w:eastAsia="ru-RU"/>
        </w:rPr>
        <w:t xml:space="preserve">          Відповідно до соціального паспорту загальна чисельність населення громади на 01 січня 2026 року -  4048 осіб. З них: 2122 осіб –  в с. Кароліно-Бугаз, 1954 особа – в смт Затока. Серед населення громади:</w:t>
      </w:r>
      <w:r w:rsidRPr="00443EFD">
        <w:rPr>
          <w:rFonts w:ascii="Times New Roman" w:eastAsia="Times New Roman" w:hAnsi="Times New Roman" w:cs="Times New Roman"/>
          <w:i/>
          <w:sz w:val="25"/>
          <w:szCs w:val="25"/>
          <w:lang w:val="uk-UA" w:eastAsia="ru-RU"/>
        </w:rPr>
        <w:t xml:space="preserve">           </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діти віком від 0 до 14 років - 479;</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xml:space="preserve">- діти віком від 15 до 18 років - 130 ; </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особи віком від 19 до 39 років - 1133;</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особи віком від 40 до 59 років - 923;</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особи від 60 років і старші - 1140;</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особи з інвалідністю – 148;</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діти з інвалідністю – 14;</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учасники бойових дій – 85 осіб;</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особи, потерпілі від наслідків аварії на ЧАЕС – 15;</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діти-сироти – 3 осіб;</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діти, позбавлені батьківського піклування – 7;</w:t>
      </w:r>
    </w:p>
    <w:p w:rsidR="00443EFD" w:rsidRPr="00443EFD" w:rsidRDefault="00443EFD" w:rsidP="00443EFD">
      <w:pPr>
        <w:spacing w:after="0"/>
        <w:jc w:val="both"/>
        <w:rPr>
          <w:rFonts w:ascii="Times New Roman" w:eastAsia="Times New Roman" w:hAnsi="Times New Roman" w:cs="Times New Roman"/>
          <w:sz w:val="25"/>
          <w:szCs w:val="25"/>
          <w:lang w:val="uk-UA" w:eastAsia="ru-RU"/>
        </w:rPr>
      </w:pPr>
      <w:r w:rsidRPr="00443EFD">
        <w:rPr>
          <w:rFonts w:ascii="Times New Roman" w:eastAsia="Times New Roman" w:hAnsi="Times New Roman" w:cs="Times New Roman"/>
          <w:sz w:val="25"/>
          <w:szCs w:val="25"/>
          <w:lang w:val="uk-UA" w:eastAsia="ru-RU"/>
        </w:rPr>
        <w:t>- діти, що перебувають в державних закладах – 3.</w:t>
      </w:r>
    </w:p>
    <w:p w:rsidR="002C4D74" w:rsidRPr="002C4D74" w:rsidRDefault="002C4D74" w:rsidP="002C4D74">
      <w:pPr>
        <w:shd w:val="clear" w:color="auto" w:fill="FFFFFF"/>
        <w:spacing w:after="0" w:line="351" w:lineRule="atLeast"/>
        <w:ind w:firstLine="150"/>
        <w:jc w:val="both"/>
        <w:rPr>
          <w:rFonts w:ascii="Times New Roman" w:eastAsia="Times New Roman" w:hAnsi="Times New Roman" w:cs="Times New Roman"/>
          <w:color w:val="000000"/>
          <w:sz w:val="25"/>
          <w:szCs w:val="25"/>
          <w:lang w:val="uk-UA" w:eastAsia="ru-RU"/>
        </w:rPr>
      </w:pPr>
      <w:r w:rsidRPr="002C4D74">
        <w:rPr>
          <w:rFonts w:ascii="Times New Roman" w:eastAsia="Times New Roman" w:hAnsi="Times New Roman" w:cs="Times New Roman"/>
          <w:color w:val="000000"/>
          <w:sz w:val="25"/>
          <w:szCs w:val="25"/>
          <w:lang w:val="uk-UA" w:eastAsia="ru-RU"/>
        </w:rPr>
        <w:t>Відділ соціального захисту та охорони здоров’я населення Кароліно-Бугазької сільської ради Білгород-Дністровського району Одеської області утворено р</w:t>
      </w:r>
      <w:r w:rsidRPr="002C4D74">
        <w:rPr>
          <w:rFonts w:ascii="Times New Roman" w:eastAsia="Times New Roman" w:hAnsi="Times New Roman" w:cs="Times New Roman"/>
          <w:sz w:val="25"/>
          <w:szCs w:val="25"/>
          <w:lang w:val="uk-UA" w:eastAsia="ru-RU"/>
        </w:rPr>
        <w:t xml:space="preserve">ішенням Кароліно-Бугазької сільської ради Білгород-Дністровського району Одеської області від 17.12.2020 </w:t>
      </w:r>
      <w:r w:rsidRPr="002C4D74">
        <w:rPr>
          <w:rFonts w:ascii="Times New Roman" w:eastAsia="Times New Roman" w:hAnsi="Times New Roman" w:cs="Times New Roman"/>
          <w:sz w:val="25"/>
          <w:szCs w:val="25"/>
          <w:lang w:val="uk-UA" w:eastAsia="ru-RU"/>
        </w:rPr>
        <w:lastRenderedPageBreak/>
        <w:t>року № 19-VІІІ. Ш</w:t>
      </w:r>
      <w:r w:rsidRPr="002C4D74">
        <w:rPr>
          <w:rFonts w:ascii="Times New Roman" w:eastAsia="Times New Roman" w:hAnsi="Times New Roman" w:cs="Times New Roman"/>
          <w:color w:val="000000"/>
          <w:sz w:val="25"/>
          <w:szCs w:val="25"/>
          <w:lang w:val="uk-UA" w:eastAsia="ru-RU"/>
        </w:rPr>
        <w:t xml:space="preserve">татна чисельність - 4 посадові особи: начальник відділу, 3 головних спеціалісти відділу, у т. ч. – фахівець із соціальної роботи.       </w:t>
      </w:r>
    </w:p>
    <w:p w:rsidR="002C4D74" w:rsidRPr="002C4D74" w:rsidRDefault="002C4D74" w:rsidP="002C4D74">
      <w:pPr>
        <w:shd w:val="clear" w:color="auto" w:fill="FFFFFF"/>
        <w:spacing w:after="0" w:line="240" w:lineRule="auto"/>
        <w:jc w:val="both"/>
        <w:rPr>
          <w:rFonts w:ascii="Times New Roman" w:eastAsia="Times New Roman" w:hAnsi="Times New Roman" w:cs="Times New Roman"/>
          <w:color w:val="000000"/>
          <w:sz w:val="25"/>
          <w:szCs w:val="25"/>
          <w:lang w:val="uk-UA" w:eastAsia="ru-RU"/>
        </w:rPr>
      </w:pPr>
      <w:r w:rsidRPr="002C4D74">
        <w:rPr>
          <w:rFonts w:ascii="Times New Roman" w:eastAsia="Times New Roman" w:hAnsi="Times New Roman" w:cs="Times New Roman"/>
          <w:color w:val="000000"/>
          <w:sz w:val="25"/>
          <w:szCs w:val="25"/>
          <w:lang w:val="uk-UA" w:eastAsia="ru-RU"/>
        </w:rPr>
        <w:t>         Головним завданням відділу соціального захисту та охорони здоров’я населення є сприяння у розв’язанні проблемних питань та надання соціальних послуг мешканцям громади.</w:t>
      </w:r>
    </w:p>
    <w:p w:rsidR="002C4D74" w:rsidRPr="002C4D74" w:rsidRDefault="002C4D74" w:rsidP="002C4D74">
      <w:p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color w:val="000000"/>
          <w:sz w:val="25"/>
          <w:szCs w:val="25"/>
          <w:lang w:val="uk-UA" w:eastAsia="ru-RU"/>
        </w:rPr>
        <w:tab/>
        <w:t>З метою забезпечення соціального захисту пільгових категорій населення громади рішенням Кароліно-Бугазької сільської ради Білгород-Дністровського району Одеської області від 29.05.2026 року                                 № 1104 затверджено Комплексну програму соціального захисту населення Кароліно-Бугазької сільської територіальної громади на 2026-2028 роки «Соціальний захист».</w:t>
      </w:r>
      <w:r w:rsidRPr="002C4D74">
        <w:rPr>
          <w:rFonts w:ascii="Times New Roman" w:eastAsia="Times New Roman" w:hAnsi="Times New Roman" w:cs="Times New Roman"/>
          <w:color w:val="FF0000"/>
          <w:sz w:val="25"/>
          <w:szCs w:val="25"/>
          <w:shd w:val="clear" w:color="auto" w:fill="FFFFFF"/>
          <w:lang w:val="uk-UA" w:eastAsia="ru-RU"/>
        </w:rPr>
        <w:t xml:space="preserve"> </w:t>
      </w:r>
    </w:p>
    <w:p w:rsidR="002C4D74" w:rsidRPr="002C4D74" w:rsidRDefault="002C4D74" w:rsidP="002C4D74">
      <w:pPr>
        <w:shd w:val="clear" w:color="auto" w:fill="FFFFFF"/>
        <w:tabs>
          <w:tab w:val="left" w:pos="720"/>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Складено соціальний паспорт  Кароліно-Бугазької сільської ради Білгород-Дністровського району Одеської області.</w:t>
      </w:r>
    </w:p>
    <w:p w:rsidR="002C4D74" w:rsidRPr="002C4D74" w:rsidRDefault="002C4D74" w:rsidP="002C4D74">
      <w:pPr>
        <w:spacing w:after="0" w:line="240" w:lineRule="auto"/>
        <w:jc w:val="both"/>
        <w:rPr>
          <w:rFonts w:ascii="Times New Roman" w:eastAsia="Times New Roman" w:hAnsi="Times New Roman" w:cs="Times New Roman"/>
          <w:i/>
          <w:sz w:val="25"/>
          <w:szCs w:val="25"/>
          <w:lang w:val="uk-UA" w:eastAsia="ru-RU"/>
        </w:rPr>
      </w:pPr>
      <w:r w:rsidRPr="002C4D74">
        <w:rPr>
          <w:rFonts w:ascii="Times New Roman" w:eastAsia="Times New Roman" w:hAnsi="Times New Roman" w:cs="Times New Roman"/>
          <w:sz w:val="25"/>
          <w:szCs w:val="25"/>
          <w:lang w:val="uk-UA" w:eastAsia="ru-RU"/>
        </w:rPr>
        <w:t xml:space="preserve">          Відповідно до соціального паспорту загальна чисельність населення громади на 01 січня 2026 року -  4048 осіб. З них: 2122 осіб – в с. Кароліно-Бугаз, 1954 особа – в смт Затока. Серед населення громади:</w:t>
      </w:r>
      <w:r w:rsidRPr="002C4D74">
        <w:rPr>
          <w:rFonts w:ascii="Times New Roman" w:eastAsia="Times New Roman" w:hAnsi="Times New Roman" w:cs="Times New Roman"/>
          <w:i/>
          <w:sz w:val="25"/>
          <w:szCs w:val="25"/>
          <w:lang w:val="uk-UA" w:eastAsia="ru-RU"/>
        </w:rPr>
        <w:t xml:space="preserve">           </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діти віком від 0 до 14 років - 479;</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xml:space="preserve">діти віком від 15 до 18 років - 130 ; </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особи віком від 19 до 39 років - 1133;</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особи віком від 40 до 59 років - 923;</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особи від 60 років і старші - 1140;</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особи з інвалідністю – 148;</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діти з інвалідністю – 14;</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учасники бойових дій – 85 осіб;</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особи, потерпілі від наслідків аварії на ЧАЕС – 15;</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діти-сироти – 3 осіб;</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діти, позбавлені батьківського піклування – 7;</w:t>
      </w:r>
    </w:p>
    <w:p w:rsidR="002C4D74" w:rsidRPr="002C4D74" w:rsidRDefault="002C4D74" w:rsidP="002C4D74">
      <w:pPr>
        <w:numPr>
          <w:ilvl w:val="0"/>
          <w:numId w:val="8"/>
        </w:numPr>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діти, що перебувають в державних закладах – 3;</w:t>
      </w:r>
    </w:p>
    <w:p w:rsidR="002C4D74" w:rsidRPr="002C4D74" w:rsidRDefault="002C4D74" w:rsidP="002C4D74">
      <w:pPr>
        <w:spacing w:after="0" w:line="240" w:lineRule="auto"/>
        <w:ind w:firstLine="708"/>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i/>
          <w:sz w:val="25"/>
          <w:szCs w:val="25"/>
          <w:lang w:val="uk-UA" w:eastAsia="ru-RU"/>
        </w:rPr>
        <w:t xml:space="preserve">  </w:t>
      </w:r>
      <w:r w:rsidRPr="002C4D74">
        <w:rPr>
          <w:rFonts w:ascii="Times New Roman" w:eastAsia="Times New Roman" w:hAnsi="Times New Roman" w:cs="Times New Roman"/>
          <w:sz w:val="25"/>
          <w:szCs w:val="25"/>
          <w:lang w:val="uk-UA" w:eastAsia="ru-RU"/>
        </w:rPr>
        <w:t xml:space="preserve">За звітний період фахівцем відділу із соціальної роботи було проведено соціальне інспектування 38 сімей. </w:t>
      </w:r>
    </w:p>
    <w:p w:rsidR="002C4D74" w:rsidRPr="002C4D74" w:rsidRDefault="002C4D74" w:rsidP="002C4D74">
      <w:pPr>
        <w:shd w:val="clear" w:color="auto" w:fill="FFFFFF"/>
        <w:tabs>
          <w:tab w:val="left"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Cs/>
          <w:color w:val="000000"/>
          <w:sz w:val="25"/>
          <w:szCs w:val="25"/>
          <w:lang w:val="uk-UA" w:eastAsia="ru-RU"/>
        </w:rPr>
      </w:pPr>
      <w:r w:rsidRPr="002C4D74">
        <w:rPr>
          <w:rFonts w:ascii="Times New Roman" w:eastAsia="Times New Roman" w:hAnsi="Times New Roman" w:cs="Times New Roman"/>
          <w:sz w:val="25"/>
          <w:szCs w:val="25"/>
          <w:lang w:val="uk-UA" w:eastAsia="ru-RU"/>
        </w:rPr>
        <w:t xml:space="preserve">   </w:t>
      </w:r>
      <w:r w:rsidRPr="002C4D74">
        <w:rPr>
          <w:rFonts w:ascii="Times New Roman" w:eastAsia="Times New Roman" w:hAnsi="Times New Roman" w:cs="Times New Roman"/>
          <w:color w:val="000000"/>
          <w:sz w:val="25"/>
          <w:szCs w:val="25"/>
          <w:lang w:val="uk-UA" w:eastAsia="ru-RU"/>
        </w:rPr>
        <w:t xml:space="preserve">  </w:t>
      </w:r>
      <w:r w:rsidRPr="002C4D74">
        <w:rPr>
          <w:rFonts w:ascii="Times New Roman" w:eastAsia="Times New Roman" w:hAnsi="Times New Roman" w:cs="Times New Roman"/>
          <w:color w:val="000000"/>
          <w:sz w:val="25"/>
          <w:szCs w:val="25"/>
          <w:lang w:val="uk-UA" w:eastAsia="ru-RU"/>
        </w:rPr>
        <w:tab/>
      </w:r>
      <w:r w:rsidRPr="002C4D74">
        <w:rPr>
          <w:rFonts w:ascii="Times New Roman" w:eastAsia="Times New Roman" w:hAnsi="Times New Roman" w:cs="Times New Roman"/>
          <w:bCs/>
          <w:sz w:val="25"/>
          <w:szCs w:val="25"/>
          <w:lang w:val="uk-UA" w:eastAsia="ru-RU"/>
        </w:rPr>
        <w:t>Н</w:t>
      </w:r>
      <w:r w:rsidRPr="002C4D74">
        <w:rPr>
          <w:rFonts w:ascii="Times New Roman" w:eastAsia="Times New Roman" w:hAnsi="Times New Roman" w:cs="Times New Roman"/>
          <w:sz w:val="25"/>
          <w:szCs w:val="25"/>
          <w:lang w:val="uk-UA" w:eastAsia="ru-RU"/>
        </w:rPr>
        <w:t xml:space="preserve">а території громади проживає 42 багатодітних родин, у яких виховується 145 дітей (с. Кароліно-Бугаз – 26 сім’ї, в них – 90  дітей;  смт Затока – 16 сімей, в них – 55 дітей). </w:t>
      </w:r>
    </w:p>
    <w:p w:rsidR="002C4D74" w:rsidRPr="002C4D74" w:rsidRDefault="002C4D74" w:rsidP="002C4D74">
      <w:pPr>
        <w:spacing w:after="0" w:line="240" w:lineRule="auto"/>
        <w:ind w:firstLine="708"/>
        <w:jc w:val="both"/>
        <w:rPr>
          <w:rFonts w:ascii="Times New Roman" w:eastAsia="Times New Roman" w:hAnsi="Times New Roman" w:cs="Times New Roman"/>
          <w:iCs/>
          <w:color w:val="000000"/>
          <w:sz w:val="25"/>
          <w:szCs w:val="25"/>
          <w:lang w:val="uk-UA" w:eastAsia="ru-RU"/>
        </w:rPr>
      </w:pPr>
      <w:r w:rsidRPr="002C4D74">
        <w:rPr>
          <w:rFonts w:ascii="Times New Roman" w:eastAsia="Times New Roman" w:hAnsi="Times New Roman" w:cs="Times New Roman"/>
          <w:iCs/>
          <w:color w:val="000000"/>
          <w:sz w:val="25"/>
          <w:szCs w:val="25"/>
          <w:lang w:val="uk-UA" w:eastAsia="ru-RU"/>
        </w:rPr>
        <w:t xml:space="preserve">Вищезазначені багатодітні родини перебувають на обліку у відділі соціального </w:t>
      </w:r>
      <w:r w:rsidRPr="002C4D74">
        <w:rPr>
          <w:rFonts w:ascii="Times New Roman" w:eastAsia="Times New Roman" w:hAnsi="Times New Roman" w:cs="Times New Roman"/>
          <w:color w:val="000000"/>
          <w:sz w:val="25"/>
          <w:szCs w:val="25"/>
          <w:lang w:val="uk-UA" w:eastAsia="ru-RU"/>
        </w:rPr>
        <w:t>захисту та охорони здоров’я населення, користуються пільгами та  державними допомогами згідно чинного законодавства України. Також багатодітні родини внесені до електронного Реєстру посвідчень батьків багатодітної сім’ї та дитини з багатодітної сім’ї Мінсоцполітики.</w:t>
      </w:r>
    </w:p>
    <w:p w:rsidR="002C4D74" w:rsidRPr="002C4D74" w:rsidRDefault="002C4D74" w:rsidP="002C4D74">
      <w:pPr>
        <w:tabs>
          <w:tab w:val="left" w:pos="720"/>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xml:space="preserve">         </w:t>
      </w:r>
      <w:r w:rsidRPr="002C4D74">
        <w:rPr>
          <w:rFonts w:ascii="Times New Roman" w:eastAsia="Times New Roman" w:hAnsi="Times New Roman" w:cs="Times New Roman"/>
          <w:sz w:val="25"/>
          <w:szCs w:val="25"/>
          <w:lang w:val="uk-UA" w:eastAsia="ru-RU"/>
        </w:rPr>
        <w:tab/>
        <w:t xml:space="preserve">Відповідно до постанови Кабінету Міністрів України від 2 березня 2010 року № 209 «Деякі питання виготовлення і видачі посвідчень батьків багатодітної сім’ї  та дитини з багатодітної сім’ї»  відділ виписує та здійснює видачу </w:t>
      </w:r>
      <w:r w:rsidRPr="002C4D74">
        <w:rPr>
          <w:rFonts w:ascii="Times New Roman" w:eastAsia="Times New Roman" w:hAnsi="Times New Roman" w:cs="Times New Roman"/>
          <w:bCs/>
          <w:sz w:val="25"/>
          <w:szCs w:val="25"/>
          <w:lang w:val="uk-UA" w:eastAsia="ru-RU"/>
        </w:rPr>
        <w:t>посвідчень батьків багатодітної сім’ї та дитини з багатодітної сім’ї,</w:t>
      </w:r>
      <w:r w:rsidRPr="002C4D74">
        <w:rPr>
          <w:rFonts w:ascii="Times New Roman" w:eastAsia="Times New Roman" w:hAnsi="Times New Roman" w:cs="Times New Roman"/>
          <w:sz w:val="25"/>
          <w:szCs w:val="25"/>
          <w:lang w:val="uk-UA" w:eastAsia="ru-RU"/>
        </w:rPr>
        <w:t xml:space="preserve"> що підтверджують статус багатодітної сім’ї та право на отримання пільг згідно із Законом України «Про охорону дитинства». </w:t>
      </w:r>
    </w:p>
    <w:p w:rsidR="002C4D74" w:rsidRPr="002C4D74" w:rsidRDefault="002C4D74" w:rsidP="002C4D74">
      <w:pPr>
        <w:shd w:val="clear" w:color="auto" w:fill="FFFFFF"/>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Згідно постанови КМ України від 23 вересня 2020 р. № 859  «Деякі питання призначення і виплати компенсації фізичним особам, які надають соціальні послуги з догляду на непрофесійній основі» на обліку в 2026 році перебуває 1 особа.</w:t>
      </w:r>
    </w:p>
    <w:p w:rsidR="002C4D74" w:rsidRPr="002C4D74" w:rsidRDefault="002C4D74" w:rsidP="002C4D74">
      <w:pPr>
        <w:shd w:val="clear" w:color="auto" w:fill="FFFFFF"/>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Згідно постанови КМ України від  06 жовтня 2021 р. № 1040 «Деякі питання призначення і виплати компенсації фізичним особам, які надають соціальні послуги з догляду без здійснення підприємницької діяльності на професійній основі» в 2026 році звернень не надходило.</w:t>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lastRenderedPageBreak/>
        <w:tab/>
        <w:t>На території громади проживають 121 внутрішньо переміщених осіб, яким надаються консультації та видача гуманітарної допомоги продуктами харчування, одяг (за наявності).</w:t>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У відділі, на  обліку, перебуває пільгова категорія населення, яка згідно КП « Соціальний Захист» отримують допомоги.</w:t>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Грошову допомогу на лікування військовослужбовців отримало         4 осіб у розмірі 20000,00 грн. на особу.</w:t>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 xml:space="preserve">Грошову допомогу на поховання військовослужбовців отримала 1 особа   у розмірі 20000,00 грн. на особу.    </w:t>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 xml:space="preserve">  Одноразову допомогу військовослужбовцям, які перебували/перебувають на військовій отримало 12 осіб, у розмірі 20000,00 грн. на особу.</w:t>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Допомогу на лікування отримало 160 особи.</w:t>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xml:space="preserve">             Допомогу на поховання отримало 10 осіб  у розмірі 1000,00 грн. на особу.</w:t>
      </w:r>
      <w:r w:rsidRPr="002C4D74">
        <w:rPr>
          <w:rFonts w:ascii="Times New Roman" w:eastAsia="Times New Roman" w:hAnsi="Times New Roman" w:cs="Times New Roman"/>
          <w:sz w:val="25"/>
          <w:szCs w:val="25"/>
          <w:lang w:val="uk-UA" w:eastAsia="ru-RU"/>
        </w:rPr>
        <w:tab/>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До дня пам’яті ЧАЕС допомогу отримало 12 осіб у розмірі 3000,00 грн. на особу.</w:t>
      </w:r>
      <w:r w:rsidRPr="002C4D74">
        <w:rPr>
          <w:rFonts w:ascii="Times New Roman" w:eastAsia="Times New Roman" w:hAnsi="Times New Roman" w:cs="Times New Roman"/>
          <w:sz w:val="25"/>
          <w:szCs w:val="25"/>
          <w:lang w:val="uk-UA" w:eastAsia="ru-RU"/>
        </w:rPr>
        <w:tab/>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Щоденно ведеться прийом громадян та надаються інформаційно-консультативні послуги особисто та   в телефонному режимі.</w:t>
      </w:r>
    </w:p>
    <w:p w:rsidR="002C4D74" w:rsidRPr="002C4D74" w:rsidRDefault="002C4D74" w:rsidP="002C4D7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Щомісячно до Одеської обласної державної адміністрації  та Білгород-Дністровської РДА направляються звіти щодо організації роботи у сфері соціального захисту в Кароліно-Бугазькій сільській територіальній громаді Білгород-Дністровського району Одеської області, інформація щодо проведення моніторингу суб'єктів упровадження програмного комплексу «Інтегрована інформаційна система «Соціальна громада» на рівні територіальної громади та ін.</w:t>
      </w:r>
    </w:p>
    <w:p w:rsidR="002C4D74" w:rsidRPr="002C4D74" w:rsidRDefault="002C4D74" w:rsidP="002C4D74">
      <w:pPr>
        <w:shd w:val="clear" w:color="auto" w:fill="FFFFFF"/>
        <w:spacing w:after="0" w:line="240" w:lineRule="auto"/>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На території Кароліно-Бугазькій сільської ради діють:</w:t>
      </w:r>
    </w:p>
    <w:p w:rsidR="002C4D74" w:rsidRPr="002C4D74" w:rsidRDefault="002C4D74" w:rsidP="002C4D74">
      <w:pPr>
        <w:shd w:val="clear" w:color="auto" w:fill="FFFFFF"/>
        <w:spacing w:after="0" w:line="240" w:lineRule="auto"/>
        <w:ind w:firstLine="708"/>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мобільна бригада соціально-психологічної допомоги, які постраждали від домашнього насильства;</w:t>
      </w:r>
    </w:p>
    <w:p w:rsidR="002C4D74" w:rsidRPr="002C4D74" w:rsidRDefault="002C4D74" w:rsidP="002C4D74">
      <w:pPr>
        <w:shd w:val="clear" w:color="auto" w:fill="FFFFFF"/>
        <w:spacing w:after="0" w:line="240" w:lineRule="auto"/>
        <w:ind w:firstLine="708"/>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Опікунська рада;</w:t>
      </w:r>
    </w:p>
    <w:p w:rsidR="002C4D74" w:rsidRPr="002C4D74" w:rsidRDefault="002C4D74" w:rsidP="002C4D74">
      <w:pPr>
        <w:shd w:val="clear" w:color="auto" w:fill="FFFFFF"/>
        <w:spacing w:after="0" w:line="240" w:lineRule="auto"/>
        <w:ind w:firstLine="708"/>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Координаційний цент підтримки цивільного населення;</w:t>
      </w:r>
    </w:p>
    <w:p w:rsidR="002C4D74" w:rsidRPr="002C4D74" w:rsidRDefault="002C4D74" w:rsidP="002C4D74">
      <w:pPr>
        <w:shd w:val="clear" w:color="auto" w:fill="FFFFFF"/>
        <w:spacing w:after="0" w:line="240" w:lineRule="auto"/>
        <w:ind w:firstLine="708"/>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Координаційна рада з питань сімейної політики, гендерної рівності, запобігання та протидії домашньому насильству та насильству за ознакою статі, протидії торгівлі людьми.</w:t>
      </w:r>
    </w:p>
    <w:p w:rsidR="002C4D74" w:rsidRPr="002C4D74" w:rsidRDefault="002C4D74" w:rsidP="002C4D74">
      <w:pPr>
        <w:shd w:val="clear" w:color="auto" w:fill="FFFFFF"/>
        <w:spacing w:after="0" w:line="240" w:lineRule="auto"/>
        <w:ind w:firstLine="708"/>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Створено комісію щодо розгляду заяв членів сімей осіб, які загинули, померли, та осіб з інвалідністю про призначення грошової компенсації.</w:t>
      </w:r>
    </w:p>
    <w:p w:rsidR="002C4D74" w:rsidRPr="002C4D74" w:rsidRDefault="002C4D74" w:rsidP="002C4D74">
      <w:pPr>
        <w:shd w:val="clear" w:color="auto" w:fill="FFFFFF"/>
        <w:spacing w:after="0" w:line="240" w:lineRule="auto"/>
        <w:ind w:firstLine="708"/>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Укладено договір про співпрацю з Комунальною установою «Центр надання соціальних послуг» Овідіопольської селищної ради, які надають послуги за Програмою для кривдників психологом КУ «ЦНСП», який має вищу освіту та пройшов відповідне спеціалізоване навчання.</w:t>
      </w:r>
    </w:p>
    <w:p w:rsidR="00443EFD" w:rsidRPr="00EB7CF0" w:rsidRDefault="00443EFD" w:rsidP="00443EFD">
      <w:pPr>
        <w:spacing w:after="0"/>
        <w:ind w:firstLine="708"/>
        <w:jc w:val="both"/>
        <w:rPr>
          <w:rFonts w:ascii="Times New Roman" w:eastAsia="Calibri" w:hAnsi="Times New Roman" w:cs="Times New Roman"/>
          <w:sz w:val="25"/>
          <w:szCs w:val="25"/>
          <w:lang w:val="uk-UA"/>
        </w:rPr>
      </w:pPr>
      <w:r w:rsidRPr="00EB7CF0">
        <w:rPr>
          <w:rFonts w:ascii="Times New Roman" w:eastAsia="Calibri" w:hAnsi="Times New Roman" w:cs="Times New Roman"/>
          <w:sz w:val="25"/>
          <w:szCs w:val="25"/>
          <w:lang w:val="uk-UA"/>
        </w:rPr>
        <w:t>Крім того у територіальній громаді функціонує «</w:t>
      </w:r>
      <w:r w:rsidRPr="005B5E13">
        <w:rPr>
          <w:rFonts w:ascii="Times New Roman" w:eastAsia="Calibri" w:hAnsi="Times New Roman" w:cs="Times New Roman"/>
          <w:b/>
          <w:sz w:val="25"/>
          <w:szCs w:val="25"/>
          <w:lang w:val="uk-UA"/>
        </w:rPr>
        <w:t>Служба у справах дітей Кароліно-Бугазької сільської ради</w:t>
      </w:r>
      <w:r w:rsidRPr="00EB7CF0">
        <w:rPr>
          <w:rFonts w:ascii="Times New Roman" w:eastAsia="Calibri" w:hAnsi="Times New Roman" w:cs="Times New Roman"/>
          <w:sz w:val="25"/>
          <w:szCs w:val="25"/>
          <w:lang w:val="uk-UA"/>
        </w:rPr>
        <w:t>» яка реалізує на території громади державну політику з питань соціального захисту дітей, запобігання дитячої бездоглядності та безпритульності, вчинення дітьми правопорушень надання статусу дітям, ведення обліку дітей СЖО, які постраждали внаслідок воєнних дій та збройних агресій, дітей, які залишилися без батьківського піклування.</w:t>
      </w:r>
    </w:p>
    <w:p w:rsidR="00443EFD" w:rsidRPr="00EB7CF0" w:rsidRDefault="00443EFD" w:rsidP="00443EFD">
      <w:pPr>
        <w:spacing w:after="0" w:line="240" w:lineRule="auto"/>
        <w:ind w:firstLine="709"/>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З 2025 року служба у справах дітей забезпечує ведення усиновлення, дитячих будинків сімейного типу, та прийомних сімей. </w:t>
      </w:r>
    </w:p>
    <w:p w:rsidR="00443EFD" w:rsidRPr="00EB7CF0" w:rsidRDefault="00443EFD" w:rsidP="00443EFD">
      <w:pPr>
        <w:spacing w:after="0" w:line="240" w:lineRule="auto"/>
        <w:ind w:firstLine="709"/>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На первинному обліку в службі у справах дітей Кароліно-Бугазької сільської ради станом на 01.07.2026 року перебуває 10 дітей зі статусом дитини-сироти та дитини, позбавленої батьківського піклування: 3 дітей-сиріт та 7 дітей, позбавлених батьківського піклування. </w:t>
      </w:r>
    </w:p>
    <w:p w:rsidR="00443EFD" w:rsidRPr="00EB7CF0" w:rsidRDefault="00443EFD" w:rsidP="00443EFD">
      <w:pPr>
        <w:spacing w:after="0" w:line="240" w:lineRule="auto"/>
        <w:ind w:firstLine="709"/>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lastRenderedPageBreak/>
        <w:t xml:space="preserve">Із них: 4 дитини виховуються під опікою/піклуванням в родинах громадян,                        3 дітей виховуються в прийомній родині, </w:t>
      </w:r>
      <w:bookmarkStart w:id="0" w:name="_Hlk133243792"/>
      <w:r w:rsidRPr="00EB7CF0">
        <w:rPr>
          <w:rFonts w:ascii="Times New Roman" w:hAnsi="Times New Roman" w:cs="Times New Roman"/>
          <w:sz w:val="25"/>
          <w:szCs w:val="25"/>
          <w:lang w:val="uk-UA"/>
        </w:rPr>
        <w:t xml:space="preserve"> 3 </w:t>
      </w:r>
      <w:bookmarkEnd w:id="0"/>
      <w:r w:rsidRPr="00EB7CF0">
        <w:rPr>
          <w:rFonts w:ascii="Times New Roman" w:hAnsi="Times New Roman" w:cs="Times New Roman"/>
          <w:sz w:val="25"/>
          <w:szCs w:val="25"/>
          <w:lang w:val="uk-UA"/>
        </w:rPr>
        <w:t>дітей виховуються у КЗ «Кароліно-Бугазький обласний ліцей Одеської обласної ради», який на даний час евакуйований за кордон</w:t>
      </w:r>
      <w:bookmarkStart w:id="1" w:name="_Hlk133243767"/>
      <w:r w:rsidRPr="00EB7CF0">
        <w:rPr>
          <w:rFonts w:ascii="Times New Roman" w:hAnsi="Times New Roman" w:cs="Times New Roman"/>
          <w:sz w:val="25"/>
          <w:szCs w:val="25"/>
          <w:lang w:val="uk-UA"/>
        </w:rPr>
        <w:t xml:space="preserve">. </w:t>
      </w:r>
    </w:p>
    <w:bookmarkEnd w:id="1"/>
    <w:p w:rsidR="00443EFD" w:rsidRPr="00EB7CF0" w:rsidRDefault="00443EFD" w:rsidP="00443EFD">
      <w:pPr>
        <w:spacing w:after="0" w:line="240" w:lineRule="auto"/>
        <w:ind w:firstLine="709"/>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2 дітей які виховуються під опікою, піклуванням, проживають в родинах  опікунів, піклувальників на території сільської ради, 2 дітей разом з опікуном евакуювались за кордон та стали на консульський облік. Зв’язок з родиною підтримується.</w:t>
      </w:r>
      <w:r w:rsidRPr="00EB7CF0">
        <w:rPr>
          <w:rFonts w:ascii="Times New Roman" w:hAnsi="Times New Roman" w:cs="Times New Roman"/>
          <w:sz w:val="25"/>
          <w:szCs w:val="25"/>
        </w:rPr>
        <w:t xml:space="preserve"> </w:t>
      </w:r>
      <w:r w:rsidRPr="00EB7CF0">
        <w:rPr>
          <w:rFonts w:ascii="Times New Roman" w:hAnsi="Times New Roman" w:cs="Times New Roman"/>
          <w:sz w:val="25"/>
          <w:szCs w:val="25"/>
          <w:lang w:val="uk-UA"/>
        </w:rPr>
        <w:t>Проведено 3 засідання комісії з питань захисту прав дитини, де розглядалися питання соціального захисту дітей.</w:t>
      </w:r>
    </w:p>
    <w:p w:rsidR="00443EFD" w:rsidRPr="00EB7CF0" w:rsidRDefault="00443EFD" w:rsidP="00443EFD">
      <w:pPr>
        <w:spacing w:before="240" w:after="0" w:line="240" w:lineRule="auto"/>
        <w:ind w:firstLine="709"/>
        <w:jc w:val="center"/>
        <w:rPr>
          <w:rFonts w:ascii="Times New Roman" w:hAnsi="Times New Roman" w:cs="Times New Roman"/>
          <w:b/>
          <w:sz w:val="25"/>
          <w:szCs w:val="25"/>
          <w:lang w:val="uk-UA"/>
        </w:rPr>
      </w:pPr>
      <w:r w:rsidRPr="00EB7CF0">
        <w:rPr>
          <w:rFonts w:ascii="Times New Roman" w:hAnsi="Times New Roman" w:cs="Times New Roman"/>
          <w:b/>
          <w:sz w:val="25"/>
          <w:szCs w:val="25"/>
          <w:lang w:val="uk-UA"/>
        </w:rPr>
        <w:t>Підтримка ветеранів</w:t>
      </w:r>
    </w:p>
    <w:p w:rsidR="00443EFD" w:rsidRPr="00443EFD" w:rsidRDefault="000F3E59" w:rsidP="000F3E59">
      <w:pPr>
        <w:spacing w:after="0" w:line="240" w:lineRule="auto"/>
        <w:ind w:firstLine="708"/>
        <w:jc w:val="both"/>
        <w:rPr>
          <w:rFonts w:ascii="Times New Roman" w:eastAsia="Calibri" w:hAnsi="Times New Roman" w:cs="Times New Roman"/>
          <w:kern w:val="2"/>
          <w:sz w:val="25"/>
          <w:szCs w:val="25"/>
          <w:lang w:val="uk-UA"/>
          <w14:ligatures w14:val="standardContextual"/>
        </w:rPr>
      </w:pPr>
      <w:r w:rsidRPr="00EB7CF0">
        <w:rPr>
          <w:rFonts w:ascii="Times New Roman" w:eastAsia="Calibri" w:hAnsi="Times New Roman" w:cs="Times New Roman"/>
          <w:kern w:val="2"/>
          <w:sz w:val="25"/>
          <w:szCs w:val="25"/>
          <w:lang w:val="uk-UA"/>
          <w14:ligatures w14:val="standardContextual"/>
        </w:rPr>
        <w:t xml:space="preserve">На території громади в  КНП «Затоківська АЗПСМ» проводить роботу фахівець із супроводу ветеранів війни та демобілізованих осіб, яким взято на супровід </w:t>
      </w:r>
      <w:r w:rsidR="00443EFD" w:rsidRPr="00443EFD">
        <w:rPr>
          <w:rFonts w:ascii="Times New Roman" w:eastAsia="Calibri" w:hAnsi="Times New Roman" w:cs="Times New Roman"/>
          <w:kern w:val="2"/>
          <w:sz w:val="25"/>
          <w:szCs w:val="25"/>
          <w:lang w:val="uk-UA"/>
          <w14:ligatures w14:val="standardContextual"/>
        </w:rPr>
        <w:t>(згідно до Постанови КМУ № 881 від 02.08.2024 та Закону України «Про статус ветеранів війни, гарантії їх соціального захисту») – 55 осіб (УБД, особи з інвалідністю внаслідок війни</w:t>
      </w:r>
      <w:r w:rsidRPr="00EB7CF0">
        <w:rPr>
          <w:rFonts w:ascii="Times New Roman" w:eastAsia="Calibri" w:hAnsi="Times New Roman" w:cs="Times New Roman"/>
          <w:kern w:val="2"/>
          <w:sz w:val="25"/>
          <w:szCs w:val="25"/>
          <w:lang w:val="uk-UA"/>
          <w14:ligatures w14:val="standardContextual"/>
        </w:rPr>
        <w:t xml:space="preserve">, члени сімей ветеранів війни), це </w:t>
      </w:r>
      <w:r w:rsidR="00443EFD" w:rsidRPr="00443EFD">
        <w:rPr>
          <w:rFonts w:ascii="Times New Roman" w:eastAsia="Calibri" w:hAnsi="Times New Roman" w:cs="Times New Roman"/>
          <w:kern w:val="2"/>
          <w:sz w:val="25"/>
          <w:szCs w:val="25"/>
          <w:lang w:val="uk-UA"/>
          <w14:ligatures w14:val="standardContextual"/>
        </w:rPr>
        <w:t>заг</w:t>
      </w:r>
      <w:r w:rsidRPr="00EB7CF0">
        <w:rPr>
          <w:rFonts w:ascii="Times New Roman" w:eastAsia="Calibri" w:hAnsi="Times New Roman" w:cs="Times New Roman"/>
          <w:kern w:val="2"/>
          <w:sz w:val="25"/>
          <w:szCs w:val="25"/>
          <w:lang w:val="uk-UA"/>
          <w14:ligatures w14:val="standardContextual"/>
        </w:rPr>
        <w:t>альна</w:t>
      </w:r>
      <w:r w:rsidR="00443EFD" w:rsidRPr="00443EFD">
        <w:rPr>
          <w:rFonts w:ascii="Times New Roman" w:eastAsia="Calibri" w:hAnsi="Times New Roman" w:cs="Times New Roman"/>
          <w:kern w:val="2"/>
          <w:sz w:val="25"/>
          <w:szCs w:val="25"/>
          <w:lang w:val="uk-UA"/>
          <w14:ligatures w14:val="standardContextual"/>
        </w:rPr>
        <w:t xml:space="preserve"> </w:t>
      </w:r>
      <w:r w:rsidRPr="00EB7CF0">
        <w:rPr>
          <w:rFonts w:ascii="Times New Roman" w:eastAsia="Calibri" w:hAnsi="Times New Roman" w:cs="Times New Roman"/>
          <w:kern w:val="2"/>
          <w:sz w:val="25"/>
          <w:szCs w:val="25"/>
          <w:lang w:val="uk-UA"/>
          <w14:ligatures w14:val="standardContextual"/>
        </w:rPr>
        <w:t>кількіс</w:t>
      </w:r>
      <w:r w:rsidR="00443EFD" w:rsidRPr="00443EFD">
        <w:rPr>
          <w:rFonts w:ascii="Times New Roman" w:eastAsia="Calibri" w:hAnsi="Times New Roman" w:cs="Times New Roman"/>
          <w:kern w:val="2"/>
          <w:sz w:val="25"/>
          <w:szCs w:val="25"/>
          <w:lang w:val="uk-UA"/>
          <w14:ligatures w14:val="standardContextual"/>
        </w:rPr>
        <w:t>ть, у тому числі мешканці інших громад за принципом екстериторіальності)</w:t>
      </w:r>
      <w:r w:rsidRPr="00EB7CF0">
        <w:rPr>
          <w:rFonts w:ascii="Times New Roman" w:eastAsia="Calibri" w:hAnsi="Times New Roman" w:cs="Times New Roman"/>
          <w:kern w:val="2"/>
          <w:sz w:val="25"/>
          <w:szCs w:val="25"/>
          <w:lang w:val="uk-UA"/>
          <w14:ligatures w14:val="standardContextual"/>
        </w:rPr>
        <w:t xml:space="preserve"> у тому числі </w:t>
      </w:r>
      <w:r w:rsidR="00443EFD" w:rsidRPr="00443EFD">
        <w:rPr>
          <w:rFonts w:ascii="Times New Roman" w:eastAsia="Calibri" w:hAnsi="Times New Roman" w:cs="Times New Roman"/>
          <w:kern w:val="2"/>
          <w:sz w:val="25"/>
          <w:szCs w:val="25"/>
          <w:lang w:val="uk-UA"/>
          <w14:ligatures w14:val="standardContextual"/>
        </w:rPr>
        <w:t>48 осіб-мешканці громади.</w:t>
      </w:r>
    </w:p>
    <w:p w:rsidR="00443EFD" w:rsidRPr="00443EFD" w:rsidRDefault="00443EFD" w:rsidP="000F3E59">
      <w:pPr>
        <w:spacing w:after="0" w:line="240" w:lineRule="auto"/>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Кількість звернень</w:t>
      </w:r>
      <w:r w:rsidRPr="00443EFD">
        <w:rPr>
          <w:rFonts w:ascii="Times New Roman" w:eastAsia="Calibri" w:hAnsi="Times New Roman" w:cs="Times New Roman"/>
          <w:kern w:val="2"/>
          <w:sz w:val="25"/>
          <w:szCs w:val="25"/>
          <w:lang w:val="uk-UA"/>
        </w:rPr>
        <w:t xml:space="preserve"> (</w:t>
      </w:r>
      <w:r w:rsidRPr="00443EFD">
        <w:rPr>
          <w:rFonts w:ascii="Times New Roman" w:eastAsia="Calibri" w:hAnsi="Times New Roman" w:cs="Times New Roman"/>
          <w:kern w:val="2"/>
          <w:sz w:val="25"/>
          <w:szCs w:val="25"/>
          <w:lang w:val="uk-UA"/>
          <w14:ligatures w14:val="standardContextual"/>
        </w:rPr>
        <w:t xml:space="preserve">проведення інформування/консультування щодо сприяння організаційному вирішенню питань надання правової, соціальної, психологічної допомоги) – 236 (у том числі у телефонному режимі) </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EB7CF0">
        <w:rPr>
          <w:rFonts w:ascii="Times New Roman" w:eastAsia="Calibri" w:hAnsi="Times New Roman" w:cs="Times New Roman"/>
          <w:kern w:val="2"/>
          <w:sz w:val="25"/>
          <w:szCs w:val="25"/>
          <w:lang w:val="uk-UA"/>
          <w14:ligatures w14:val="standardContextual"/>
        </w:rPr>
        <w:t>Кількіс</w:t>
      </w:r>
      <w:r w:rsidRPr="00443EFD">
        <w:rPr>
          <w:rFonts w:ascii="Times New Roman" w:eastAsia="Calibri" w:hAnsi="Times New Roman" w:cs="Times New Roman"/>
          <w:kern w:val="2"/>
          <w:sz w:val="25"/>
          <w:szCs w:val="25"/>
          <w:lang w:val="uk-UA"/>
          <w14:ligatures w14:val="standardContextual"/>
        </w:rPr>
        <w:t>ть звернень, скерованих до інших установ (ЦНАП, ПФУ, Центру зайнятості, ТЦК та СП, сільська рада) – 84 (у тому числі допомога в отриманні матеріальної допомоги (від громади)</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Консультування ветеранів в отриманні статусу «особа з інвалідністю внаслідок війни» -12.</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Підбір та надання інформації про центри реабілітації для ОІВВ – 6 осіб.</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bCs/>
          <w:kern w:val="2"/>
          <w:sz w:val="25"/>
          <w:szCs w:val="25"/>
          <w:lang w:val="uk-UA"/>
          <w14:ligatures w14:val="standardContextual"/>
        </w:rPr>
        <w:t>Забезпечено супровід осіб до медичних закладів – 1 особа</w:t>
      </w:r>
      <w:r w:rsidRPr="00443EFD">
        <w:rPr>
          <w:rFonts w:ascii="Times New Roman" w:eastAsia="Calibri" w:hAnsi="Times New Roman" w:cs="Times New Roman"/>
          <w:kern w:val="2"/>
          <w:sz w:val="25"/>
          <w:szCs w:val="25"/>
          <w:lang w:val="uk-UA"/>
          <w14:ligatures w14:val="standardContextual"/>
        </w:rPr>
        <w:t xml:space="preserve"> </w:t>
      </w:r>
      <w:r w:rsidRPr="00443EFD">
        <w:rPr>
          <w:rFonts w:ascii="Times New Roman" w:eastAsia="Calibri" w:hAnsi="Times New Roman" w:cs="Times New Roman"/>
          <w:bCs/>
          <w:kern w:val="2"/>
          <w:sz w:val="25"/>
          <w:szCs w:val="25"/>
          <w:lang w:val="uk-UA"/>
          <w14:ligatures w14:val="standardContextual"/>
        </w:rPr>
        <w:t>ОІВВ .</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Надано допомогу в отриманні витягу з реєстру ветеранів війни (УБД, ОІВВ)  – 5</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Інформування/консультування щодо сприяння вирішенню питань зайнятості - 7</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Консультування з приводу отримання відстрочки  – 5.</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Психологічна підтримка ветеранів війни та членів їх родин – постійно.</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Допомога в написанні листа до Міністерства у справах ветеранів війни – 1.</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Ведеться постійна інформаційна робота в громаді щодо оформлення та надання пільг на ЖКП мешканцям, які мають статус УБД, ОІВВ, члени їхніх сімей та родини загиблих Захисників України.</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Надано допомогу в отриманні витягу з Єдиного реєстру осіб, зниклих безвісти за особливих обставин – 2 особи.</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 xml:space="preserve">Забезпечено повний супровід процедури оформлення посвідчення особи з інвалідністю внаслідок війни </w:t>
      </w:r>
      <w:r w:rsidRPr="00443EFD">
        <w:rPr>
          <w:rFonts w:ascii="Times New Roman" w:eastAsia="Calibri" w:hAnsi="Times New Roman" w:cs="Times New Roman"/>
          <w:kern w:val="2"/>
          <w:sz w:val="25"/>
          <w:szCs w:val="25"/>
          <w:lang w:val="en-US"/>
          <w14:ligatures w14:val="standardContextual"/>
        </w:rPr>
        <w:t>III</w:t>
      </w:r>
      <w:r w:rsidRPr="00443EFD">
        <w:rPr>
          <w:rFonts w:ascii="Times New Roman" w:eastAsia="Calibri" w:hAnsi="Times New Roman" w:cs="Times New Roman"/>
          <w:kern w:val="2"/>
          <w:sz w:val="25"/>
          <w:szCs w:val="25"/>
          <w:lang w:val="uk-UA"/>
          <w14:ligatures w14:val="standardContextual"/>
        </w:rPr>
        <w:t xml:space="preserve"> групи, включаючи консультування та координацію з відповідними установами.</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Надано консультації особі з інвалідністю внаслідок війни щодо порядку забезпечення технічними засобами реабілітації (протезування) та скеровано до Одеського обласного відділення Фонду соціального захисту осіб з інвалідністю для отримання відповідних послуг.</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Забезпечено організаційний супровід поховання загиблого Захисника України, включаючи координацію проведення «коридору шани», взаємодію з ТЦК та СП, узгодження дій з дотичними службами,сприяння у вирішенні документальних питань, пов’язаних з похованням.</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Надання членам сім’ї загиблого Захисника України повного інформаційного та консультаційного супроводу: роз’яснення порядку отримання одноразової грошової допомоги, оформлення пільг та соціальних гарантій, відповідно до чинного законодавства.</w:t>
      </w:r>
    </w:p>
    <w:p w:rsidR="000F3E59" w:rsidRPr="00EB7CF0"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lastRenderedPageBreak/>
        <w:t xml:space="preserve">Надано допомогу особі з інвалідністю внаслідок війни </w:t>
      </w:r>
      <w:r w:rsidRPr="00443EFD">
        <w:rPr>
          <w:rFonts w:ascii="Times New Roman" w:eastAsia="Calibri" w:hAnsi="Times New Roman" w:cs="Times New Roman"/>
          <w:kern w:val="2"/>
          <w:sz w:val="25"/>
          <w:szCs w:val="25"/>
          <w:lang w:val="en-US"/>
          <w14:ligatures w14:val="standardContextual"/>
        </w:rPr>
        <w:t>I</w:t>
      </w:r>
      <w:r w:rsidRPr="00443EFD">
        <w:rPr>
          <w:rFonts w:ascii="Times New Roman" w:eastAsia="Calibri" w:hAnsi="Times New Roman" w:cs="Times New Roman"/>
          <w:kern w:val="2"/>
          <w:sz w:val="25"/>
          <w:szCs w:val="25"/>
          <w:lang w:val="uk-UA"/>
          <w14:ligatures w14:val="standardContextual"/>
        </w:rPr>
        <w:t xml:space="preserve"> А групи в укладанні декларації з сімейним лікарем Затоківської АЗПСМ, забезпечено інформаційним супроводом щодо отримання необхідних медичних послуг та засобів медичного призначення.</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Здійснювався безпосередній супровід особи з інвалідністю внаслідок війни до закладу охорони здоров'я для проходження необхідних медичних обстежень, оформлення документів та отримання медичних послуг.</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Надано консультації військовослужбовцю щодо порядку звільнення з військової служби у зв’язку із загибеллю рідного брата (підстави відповідно до законодавства, перелік документів, порядок подання рапорту до в/ч).</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Укладено меморандум про співпрацю з Центром психосоціальної підтримки Білгород-Дністровської міської ради з метою організації надання психологічної та юридичної безоплатної допомоги ветеранам війни, членам їх сімей та родинам загиблих. За звітній період до Центру зверталась дружина військовослужбовця (робота з психологом), 4 військовослужбовця (УБД) отримали консультацію юриста.</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Надання сприяння у вирішенні юридичних питань (майнові питання тощо) – 6 осіб.</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Проводилося консультування щодо порядку отримання матеріальної допомоги військовослужбовцями, ветеранами війни, демобілізованими особами та членами їх сімей, а також надавався організаційний супровід під час оформлення відповідних документів.</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kern w:val="2"/>
          <w:sz w:val="25"/>
          <w:szCs w:val="25"/>
          <w:lang w:val="uk-UA"/>
          <w14:ligatures w14:val="standardContextual"/>
        </w:rPr>
        <w:t>Забезпечено повний супровід дружини загиблого під час процедури оформлення посвідчення члена сім’ї загиблого Захисника України.</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bCs/>
          <w:kern w:val="2"/>
          <w:sz w:val="25"/>
          <w:szCs w:val="25"/>
          <w:lang w:val="uk-UA"/>
          <w14:ligatures w14:val="standardContextual"/>
        </w:rPr>
        <w:t>Проведено консультації військовослужбовців щодо звільнення з військової служби, оформлення документів та реалізації соціальних гарантій – 9 осіб;</w:t>
      </w:r>
    </w:p>
    <w:p w:rsidR="00443EFD" w:rsidRPr="00443EFD" w:rsidRDefault="00443EFD" w:rsidP="000F3E59">
      <w:pPr>
        <w:spacing w:after="0" w:line="240" w:lineRule="auto"/>
        <w:ind w:firstLine="360"/>
        <w:contextualSpacing/>
        <w:jc w:val="both"/>
        <w:rPr>
          <w:rFonts w:ascii="Times New Roman" w:eastAsia="Calibri" w:hAnsi="Times New Roman" w:cs="Times New Roman"/>
          <w:kern w:val="2"/>
          <w:sz w:val="25"/>
          <w:szCs w:val="25"/>
          <w:lang w:val="uk-UA"/>
          <w14:ligatures w14:val="standardContextual"/>
        </w:rPr>
      </w:pPr>
      <w:r w:rsidRPr="00443EFD">
        <w:rPr>
          <w:rFonts w:ascii="Times New Roman" w:eastAsia="Calibri" w:hAnsi="Times New Roman" w:cs="Times New Roman"/>
          <w:bCs/>
          <w:kern w:val="2"/>
          <w:sz w:val="25"/>
          <w:szCs w:val="25"/>
          <w:lang w:val="uk-UA"/>
          <w14:ligatures w14:val="standardContextual"/>
        </w:rPr>
        <w:t>Забезпечено постійну взаємодію з органами місцевого самоврядування, державними установами, громадськими організаціями та благодійними фондами з метою вирішення питань соціального захисту ветеранів війни.</w:t>
      </w:r>
    </w:p>
    <w:p w:rsidR="00443EFD" w:rsidRPr="00EB7CF0" w:rsidRDefault="00443EFD" w:rsidP="000F3E59">
      <w:pPr>
        <w:spacing w:after="0" w:line="240" w:lineRule="auto"/>
        <w:ind w:firstLine="360"/>
        <w:jc w:val="both"/>
        <w:rPr>
          <w:rFonts w:ascii="Times New Roman" w:eastAsia="Calibri" w:hAnsi="Times New Roman" w:cs="Times New Roman"/>
          <w:bCs/>
          <w:kern w:val="2"/>
          <w:sz w:val="25"/>
          <w:szCs w:val="25"/>
          <w:lang w:val="uk-UA"/>
          <w14:ligatures w14:val="standardContextual"/>
        </w:rPr>
      </w:pPr>
      <w:r w:rsidRPr="00443EFD">
        <w:rPr>
          <w:rFonts w:ascii="Times New Roman" w:eastAsia="Calibri" w:hAnsi="Times New Roman" w:cs="Times New Roman"/>
          <w:bCs/>
          <w:kern w:val="2"/>
          <w:sz w:val="25"/>
          <w:szCs w:val="25"/>
          <w:lang w:val="uk-UA"/>
          <w14:ligatures w14:val="standardContextual"/>
        </w:rPr>
        <w:t>Протягом звітного періоду робота здійснювалася відповідно до вимог чинного законодавства України та була спрямована на забезпечення своєчасного, якісного й комплексного супроводу ветеранів війни, демобілізованих осіб, членів їх сімей, родин загиблих Захисників України та сімей осіб, зниклих безвісти за особливих обставин.</w:t>
      </w:r>
    </w:p>
    <w:p w:rsidR="000F3E59" w:rsidRPr="00443EFD" w:rsidRDefault="000F3E59" w:rsidP="000F3E59">
      <w:pPr>
        <w:spacing w:after="0" w:line="240" w:lineRule="auto"/>
        <w:ind w:firstLine="360"/>
        <w:jc w:val="center"/>
        <w:rPr>
          <w:rFonts w:ascii="Times New Roman" w:eastAsia="Calibri" w:hAnsi="Times New Roman" w:cs="Times New Roman"/>
          <w:b/>
          <w:bCs/>
          <w:kern w:val="2"/>
          <w:sz w:val="25"/>
          <w:szCs w:val="25"/>
          <w:lang w:val="uk-UA"/>
          <w14:ligatures w14:val="standardContextual"/>
        </w:rPr>
      </w:pPr>
      <w:r w:rsidRPr="00EB7CF0">
        <w:rPr>
          <w:rFonts w:ascii="Times New Roman" w:eastAsia="Calibri" w:hAnsi="Times New Roman" w:cs="Times New Roman"/>
          <w:b/>
          <w:bCs/>
          <w:kern w:val="2"/>
          <w:sz w:val="25"/>
          <w:szCs w:val="25"/>
          <w:lang w:val="uk-UA"/>
          <w14:ligatures w14:val="standardContextual"/>
        </w:rPr>
        <w:t>Охорона здоров’я</w:t>
      </w:r>
    </w:p>
    <w:p w:rsidR="002C4D74" w:rsidRPr="002C4D74" w:rsidRDefault="002C4D74" w:rsidP="002C4D74">
      <w:pPr>
        <w:spacing w:after="0" w:line="240" w:lineRule="auto"/>
        <w:ind w:firstLine="567"/>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У першому півріччі 2026 року первинна медична допомога населенню Кароліно-Бугазької сільської територіальної громади надавалась Комунальним некомерційним підприємством «Затоківська амбулаторія загальної практики – сімейної медицини».</w:t>
      </w:r>
    </w:p>
    <w:p w:rsidR="002C4D74" w:rsidRPr="002C4D74" w:rsidRDefault="002C4D74" w:rsidP="002C4D74">
      <w:pPr>
        <w:spacing w:after="0" w:line="240" w:lineRule="auto"/>
        <w:ind w:firstLine="567"/>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ab/>
        <w:t xml:space="preserve">Для забезпечення права кожного громадянина на отримання медичної допомоги та необхідного лікування, незалежно від місця проживання, на території громади функціонує Комунальне некомерційне підприємство «Затоківська амбулаторія загальної практики – сімейної медицини». </w:t>
      </w:r>
    </w:p>
    <w:p w:rsidR="002C4D74" w:rsidRPr="002C4D74" w:rsidRDefault="002C4D74" w:rsidP="002C4D74">
      <w:pPr>
        <w:spacing w:after="0" w:line="240" w:lineRule="auto"/>
        <w:ind w:firstLine="567"/>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Згідно штатного розпису підприємства нараховується 24,00 штатних одиниць, фактично зайняті посади 16,00 штатних одиниць, фізичних осіб - 16.</w:t>
      </w:r>
    </w:p>
    <w:p w:rsidR="002C4D74" w:rsidRPr="002C4D74" w:rsidRDefault="002C4D74" w:rsidP="002C4D74">
      <w:pPr>
        <w:spacing w:after="0" w:line="240" w:lineRule="auto"/>
        <w:ind w:firstLine="567"/>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xml:space="preserve">Станом на 30.06.2026 року </w:t>
      </w:r>
      <w:r w:rsidRPr="002C4D74">
        <w:rPr>
          <w:rFonts w:ascii="Times New Roman" w:eastAsia="Times New Roman" w:hAnsi="Times New Roman" w:cs="Times New Roman"/>
          <w:bCs/>
          <w:sz w:val="25"/>
          <w:szCs w:val="25"/>
          <w:lang w:val="uk-UA" w:eastAsia="ru-RU"/>
        </w:rPr>
        <w:t xml:space="preserve">2261 осіб уклали декларації про медичне обслуговування з лікарями ЗПСМ </w:t>
      </w:r>
      <w:r w:rsidRPr="002C4D74">
        <w:rPr>
          <w:rFonts w:ascii="Times New Roman" w:eastAsia="Times New Roman" w:hAnsi="Times New Roman" w:cs="Times New Roman"/>
          <w:sz w:val="25"/>
          <w:szCs w:val="25"/>
          <w:lang w:val="uk-UA" w:eastAsia="ru-RU"/>
        </w:rPr>
        <w:t>у підпорядкованих закладах.</w:t>
      </w:r>
    </w:p>
    <w:p w:rsidR="002C4D74" w:rsidRPr="002C4D74" w:rsidRDefault="002C4D74" w:rsidP="002C4D74">
      <w:pPr>
        <w:spacing w:after="0" w:line="240" w:lineRule="auto"/>
        <w:jc w:val="center"/>
        <w:rPr>
          <w:rFonts w:ascii="Times New Roman" w:eastAsia="Times New Roman" w:hAnsi="Times New Roman" w:cs="Times New Roman"/>
          <w:b/>
          <w:bCs/>
          <w:sz w:val="25"/>
          <w:szCs w:val="25"/>
          <w:lang w:val="uk-UA" w:eastAsia="ru-RU"/>
        </w:rPr>
      </w:pPr>
    </w:p>
    <w:p w:rsidR="002C4D74" w:rsidRDefault="002C4D74" w:rsidP="002C4D74">
      <w:pPr>
        <w:spacing w:after="0" w:line="240" w:lineRule="auto"/>
        <w:jc w:val="center"/>
        <w:rPr>
          <w:rFonts w:ascii="Times New Roman" w:eastAsia="Times New Roman" w:hAnsi="Times New Roman" w:cs="Times New Roman"/>
          <w:b/>
          <w:bCs/>
          <w:sz w:val="25"/>
          <w:szCs w:val="25"/>
          <w:lang w:val="uk-UA" w:eastAsia="ru-RU"/>
        </w:rPr>
      </w:pPr>
      <w:r w:rsidRPr="002C4D74">
        <w:rPr>
          <w:rFonts w:ascii="Times New Roman" w:eastAsia="Times New Roman" w:hAnsi="Times New Roman" w:cs="Times New Roman"/>
          <w:b/>
          <w:bCs/>
          <w:sz w:val="25"/>
          <w:szCs w:val="25"/>
          <w:lang w:val="uk-UA" w:eastAsia="ru-RU"/>
        </w:rPr>
        <w:t xml:space="preserve">Задеклароване населення КНП «Затоківська АЗПСМ» </w:t>
      </w:r>
    </w:p>
    <w:tbl>
      <w:tblPr>
        <w:tblStyle w:val="af1"/>
        <w:tblW w:w="0" w:type="auto"/>
        <w:tblLook w:val="04A0" w:firstRow="1" w:lastRow="0" w:firstColumn="1" w:lastColumn="0" w:noHBand="0" w:noVBand="1"/>
      </w:tblPr>
      <w:tblGrid>
        <w:gridCol w:w="6549"/>
        <w:gridCol w:w="991"/>
        <w:gridCol w:w="1073"/>
        <w:gridCol w:w="958"/>
      </w:tblGrid>
      <w:tr w:rsidR="002C4D74" w:rsidRPr="002C4D74" w:rsidTr="002C4D74">
        <w:tc>
          <w:tcPr>
            <w:tcW w:w="6549" w:type="dxa"/>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Підрозділ</w:t>
            </w:r>
          </w:p>
        </w:tc>
        <w:tc>
          <w:tcPr>
            <w:tcW w:w="991" w:type="dxa"/>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Всього</w:t>
            </w:r>
          </w:p>
        </w:tc>
        <w:tc>
          <w:tcPr>
            <w:tcW w:w="1073" w:type="dxa"/>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Доросле</w:t>
            </w:r>
          </w:p>
        </w:tc>
        <w:tc>
          <w:tcPr>
            <w:tcW w:w="958" w:type="dxa"/>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Дитяче</w:t>
            </w:r>
          </w:p>
        </w:tc>
      </w:tr>
      <w:tr w:rsidR="002C4D74" w:rsidRPr="002C4D74" w:rsidTr="002C4D74">
        <w:tc>
          <w:tcPr>
            <w:tcW w:w="6549" w:type="dxa"/>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КНП «Затоківська АЗПСМ», селище Затока</w:t>
            </w:r>
          </w:p>
        </w:tc>
        <w:tc>
          <w:tcPr>
            <w:tcW w:w="991" w:type="dxa"/>
            <w:vAlign w:val="center"/>
          </w:tcPr>
          <w:p w:rsidR="002C4D74" w:rsidRPr="002C4D74" w:rsidRDefault="002C4D74" w:rsidP="002C4D74">
            <w:pPr>
              <w:jc w:val="center"/>
              <w:rPr>
                <w:rFonts w:ascii="Times New Roman" w:eastAsia="Times New Roman" w:hAnsi="Times New Roman" w:cs="Times New Roman"/>
                <w:sz w:val="24"/>
                <w:szCs w:val="24"/>
                <w:lang w:val="uk-UA"/>
              </w:rPr>
            </w:pPr>
            <w:r w:rsidRPr="002C4D74">
              <w:rPr>
                <w:rFonts w:ascii="Times New Roman" w:eastAsia="Times New Roman" w:hAnsi="Times New Roman" w:cs="Times New Roman"/>
                <w:sz w:val="24"/>
                <w:szCs w:val="24"/>
                <w:lang w:val="uk-UA"/>
              </w:rPr>
              <w:t>15</w:t>
            </w:r>
            <w:r>
              <w:rPr>
                <w:rFonts w:ascii="Times New Roman" w:eastAsia="Times New Roman" w:hAnsi="Times New Roman" w:cs="Times New Roman"/>
                <w:sz w:val="24"/>
                <w:szCs w:val="24"/>
                <w:lang w:val="uk-UA"/>
              </w:rPr>
              <w:t>58</w:t>
            </w:r>
          </w:p>
        </w:tc>
        <w:tc>
          <w:tcPr>
            <w:tcW w:w="1073" w:type="dxa"/>
            <w:vAlign w:val="center"/>
          </w:tcPr>
          <w:p w:rsidR="002C4D74" w:rsidRPr="002C4D74" w:rsidRDefault="002C4D74" w:rsidP="002C4D74">
            <w:pPr>
              <w:jc w:val="center"/>
              <w:rPr>
                <w:rFonts w:ascii="Times New Roman" w:eastAsia="Times New Roman" w:hAnsi="Times New Roman" w:cs="Times New Roman"/>
                <w:sz w:val="24"/>
                <w:szCs w:val="24"/>
                <w:lang w:val="uk-UA"/>
              </w:rPr>
            </w:pPr>
            <w:r w:rsidRPr="002C4D74">
              <w:rPr>
                <w:rFonts w:ascii="Times New Roman" w:eastAsia="Times New Roman" w:hAnsi="Times New Roman" w:cs="Times New Roman"/>
                <w:sz w:val="24"/>
                <w:szCs w:val="24"/>
                <w:lang w:val="uk-UA"/>
              </w:rPr>
              <w:t>127</w:t>
            </w:r>
            <w:r>
              <w:rPr>
                <w:rFonts w:ascii="Times New Roman" w:eastAsia="Times New Roman" w:hAnsi="Times New Roman" w:cs="Times New Roman"/>
                <w:sz w:val="24"/>
                <w:szCs w:val="24"/>
                <w:lang w:val="uk-UA"/>
              </w:rPr>
              <w:t>0</w:t>
            </w:r>
          </w:p>
        </w:tc>
        <w:tc>
          <w:tcPr>
            <w:tcW w:w="958" w:type="dxa"/>
            <w:vAlign w:val="center"/>
          </w:tcPr>
          <w:p w:rsidR="002C4D74" w:rsidRPr="002C4D74" w:rsidRDefault="002C4D74" w:rsidP="002C4D74">
            <w:pPr>
              <w:jc w:val="center"/>
              <w:rPr>
                <w:rFonts w:ascii="Times New Roman" w:eastAsia="Times New Roman" w:hAnsi="Times New Roman" w:cs="Times New Roman"/>
                <w:sz w:val="24"/>
                <w:szCs w:val="24"/>
                <w:lang w:val="uk-UA"/>
              </w:rPr>
            </w:pPr>
            <w:r w:rsidRPr="002C4D74">
              <w:rPr>
                <w:rFonts w:ascii="Times New Roman" w:eastAsia="Times New Roman" w:hAnsi="Times New Roman" w:cs="Times New Roman"/>
                <w:sz w:val="24"/>
                <w:szCs w:val="24"/>
                <w:lang w:val="uk-UA"/>
              </w:rPr>
              <w:t>2</w:t>
            </w:r>
            <w:r>
              <w:rPr>
                <w:rFonts w:ascii="Times New Roman" w:eastAsia="Times New Roman" w:hAnsi="Times New Roman" w:cs="Times New Roman"/>
                <w:sz w:val="24"/>
                <w:szCs w:val="24"/>
                <w:lang w:val="uk-UA"/>
              </w:rPr>
              <w:t>88</w:t>
            </w:r>
          </w:p>
        </w:tc>
      </w:tr>
      <w:tr w:rsidR="002C4D74" w:rsidRPr="002C4D74" w:rsidTr="002C4D74">
        <w:tc>
          <w:tcPr>
            <w:tcW w:w="6549" w:type="dxa"/>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КНП «Затоківська АЗПСМ», село Кароліно-Бугаз</w:t>
            </w:r>
          </w:p>
        </w:tc>
        <w:tc>
          <w:tcPr>
            <w:tcW w:w="991" w:type="dxa"/>
            <w:vAlign w:val="center"/>
          </w:tcPr>
          <w:p w:rsidR="002C4D74" w:rsidRPr="002C4D74" w:rsidRDefault="002C4D74" w:rsidP="002C4D7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6703</w:t>
            </w:r>
          </w:p>
        </w:tc>
        <w:tc>
          <w:tcPr>
            <w:tcW w:w="1073" w:type="dxa"/>
            <w:vAlign w:val="center"/>
          </w:tcPr>
          <w:p w:rsidR="002C4D74" w:rsidRPr="002C4D74" w:rsidRDefault="002C4D74" w:rsidP="002C4D7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630</w:t>
            </w:r>
          </w:p>
        </w:tc>
        <w:tc>
          <w:tcPr>
            <w:tcW w:w="958" w:type="dxa"/>
            <w:vAlign w:val="center"/>
          </w:tcPr>
          <w:p w:rsidR="002C4D74" w:rsidRPr="002C4D74" w:rsidRDefault="002C4D74" w:rsidP="002C4D74">
            <w:pPr>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73</w:t>
            </w:r>
          </w:p>
        </w:tc>
      </w:tr>
      <w:tr w:rsidR="002C4D74" w:rsidRPr="002C4D74" w:rsidTr="002C4D74">
        <w:tc>
          <w:tcPr>
            <w:tcW w:w="6549" w:type="dxa"/>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Всього</w:t>
            </w:r>
          </w:p>
        </w:tc>
        <w:tc>
          <w:tcPr>
            <w:tcW w:w="991" w:type="dxa"/>
            <w:vAlign w:val="center"/>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22</w:t>
            </w:r>
            <w:r>
              <w:rPr>
                <w:rFonts w:ascii="Times New Roman" w:eastAsia="Times New Roman" w:hAnsi="Times New Roman" w:cs="Times New Roman"/>
                <w:bCs/>
                <w:sz w:val="24"/>
                <w:szCs w:val="24"/>
                <w:lang w:val="uk-UA"/>
              </w:rPr>
              <w:t>61</w:t>
            </w:r>
          </w:p>
        </w:tc>
        <w:tc>
          <w:tcPr>
            <w:tcW w:w="1073" w:type="dxa"/>
            <w:vAlign w:val="center"/>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1</w:t>
            </w:r>
            <w:r>
              <w:rPr>
                <w:rFonts w:ascii="Times New Roman" w:eastAsia="Times New Roman" w:hAnsi="Times New Roman" w:cs="Times New Roman"/>
                <w:bCs/>
                <w:sz w:val="24"/>
                <w:szCs w:val="24"/>
                <w:lang w:val="uk-UA"/>
              </w:rPr>
              <w:t>900</w:t>
            </w:r>
          </w:p>
        </w:tc>
        <w:tc>
          <w:tcPr>
            <w:tcW w:w="958" w:type="dxa"/>
            <w:vAlign w:val="center"/>
          </w:tcPr>
          <w:p w:rsidR="002C4D74" w:rsidRPr="002C4D74" w:rsidRDefault="002C4D74" w:rsidP="002C4D74">
            <w:pPr>
              <w:jc w:val="center"/>
              <w:rPr>
                <w:rFonts w:ascii="Times New Roman" w:eastAsia="Times New Roman" w:hAnsi="Times New Roman" w:cs="Times New Roman"/>
                <w:bCs/>
                <w:sz w:val="24"/>
                <w:szCs w:val="24"/>
                <w:lang w:val="uk-UA"/>
              </w:rPr>
            </w:pPr>
            <w:r w:rsidRPr="002C4D74">
              <w:rPr>
                <w:rFonts w:ascii="Times New Roman" w:eastAsia="Times New Roman" w:hAnsi="Times New Roman" w:cs="Times New Roman"/>
                <w:bCs/>
                <w:sz w:val="24"/>
                <w:szCs w:val="24"/>
                <w:lang w:val="uk-UA"/>
              </w:rPr>
              <w:t>36</w:t>
            </w:r>
            <w:r>
              <w:rPr>
                <w:rFonts w:ascii="Times New Roman" w:eastAsia="Times New Roman" w:hAnsi="Times New Roman" w:cs="Times New Roman"/>
                <w:bCs/>
                <w:sz w:val="24"/>
                <w:szCs w:val="24"/>
                <w:lang w:val="uk-UA"/>
              </w:rPr>
              <w:t>1</w:t>
            </w:r>
          </w:p>
        </w:tc>
      </w:tr>
    </w:tbl>
    <w:p w:rsidR="002C4D74" w:rsidRPr="002C4D74" w:rsidRDefault="002C4D74" w:rsidP="002C4D74">
      <w:pPr>
        <w:spacing w:after="0" w:line="240" w:lineRule="auto"/>
        <w:jc w:val="both"/>
        <w:rPr>
          <w:rFonts w:ascii="Times New Roman" w:eastAsia="Times New Roman" w:hAnsi="Times New Roman" w:cs="Times New Roman"/>
          <w:sz w:val="25"/>
          <w:szCs w:val="25"/>
          <w:lang w:val="uk-UA" w:eastAsia="ru-RU"/>
        </w:rPr>
      </w:pPr>
    </w:p>
    <w:p w:rsidR="002C4D74" w:rsidRPr="002C4D74" w:rsidRDefault="002C4D74" w:rsidP="002C4D74">
      <w:pPr>
        <w:spacing w:after="0" w:line="240" w:lineRule="auto"/>
        <w:ind w:firstLine="567"/>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lastRenderedPageBreak/>
        <w:t xml:space="preserve">Протягом січня-червня поточного року медичні послуги </w:t>
      </w:r>
      <w:r w:rsidRPr="002C4D74">
        <w:rPr>
          <w:rFonts w:ascii="Times New Roman" w:eastAsia="Times New Roman" w:hAnsi="Times New Roman" w:cs="Times New Roman"/>
          <w:bCs/>
          <w:sz w:val="25"/>
          <w:szCs w:val="25"/>
          <w:lang w:val="uk-UA" w:eastAsia="ru-RU"/>
        </w:rPr>
        <w:t>населенню громади</w:t>
      </w:r>
      <w:r w:rsidRPr="002C4D74">
        <w:rPr>
          <w:rFonts w:ascii="Times New Roman" w:eastAsia="Times New Roman" w:hAnsi="Times New Roman" w:cs="Times New Roman"/>
          <w:sz w:val="25"/>
          <w:szCs w:val="25"/>
          <w:lang w:val="uk-UA" w:eastAsia="ru-RU"/>
        </w:rPr>
        <w:t xml:space="preserve"> чисельністю </w:t>
      </w:r>
      <w:r w:rsidRPr="002C4D74">
        <w:rPr>
          <w:rFonts w:ascii="Times New Roman" w:eastAsia="Times New Roman" w:hAnsi="Times New Roman" w:cs="Times New Roman"/>
          <w:bCs/>
          <w:sz w:val="25"/>
          <w:szCs w:val="25"/>
          <w:lang w:val="uk-UA" w:eastAsia="ru-RU"/>
        </w:rPr>
        <w:t>4095 особи</w:t>
      </w:r>
      <w:r w:rsidRPr="002C4D74">
        <w:rPr>
          <w:rFonts w:ascii="Times New Roman" w:eastAsia="Times New Roman" w:hAnsi="Times New Roman" w:cs="Times New Roman"/>
          <w:sz w:val="25"/>
          <w:szCs w:val="25"/>
          <w:lang w:val="uk-UA" w:eastAsia="ru-RU"/>
        </w:rPr>
        <w:t xml:space="preserve">, а також </w:t>
      </w:r>
      <w:r w:rsidRPr="002C4D74">
        <w:rPr>
          <w:rFonts w:ascii="Times New Roman" w:eastAsia="Times New Roman" w:hAnsi="Times New Roman" w:cs="Times New Roman"/>
          <w:bCs/>
          <w:sz w:val="25"/>
          <w:szCs w:val="25"/>
          <w:lang w:val="uk-UA" w:eastAsia="ru-RU"/>
        </w:rPr>
        <w:t>120 внутрішньо переміщеним особам</w:t>
      </w:r>
      <w:r w:rsidRPr="002C4D74">
        <w:rPr>
          <w:rFonts w:ascii="Times New Roman" w:eastAsia="Times New Roman" w:hAnsi="Times New Roman" w:cs="Times New Roman"/>
          <w:sz w:val="25"/>
          <w:szCs w:val="25"/>
          <w:lang w:val="uk-UA" w:eastAsia="ru-RU"/>
        </w:rPr>
        <w:t xml:space="preserve"> надавали 4 лікаря (лікарі ЗПСЛ, кардіолог та стоматолог) та 4 медичні сестри.</w:t>
      </w:r>
    </w:p>
    <w:p w:rsidR="002C4D74" w:rsidRPr="002C4D74" w:rsidRDefault="002C4D74" w:rsidP="002C4D74">
      <w:pPr>
        <w:spacing w:after="0" w:line="240" w:lineRule="auto"/>
        <w:ind w:firstLine="567"/>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Відповідно пакету послуг НСЗУ «Первинна медична допомога», пацієнти мають змогу отримати послуги з лабораторних досліджень, а саме: загальний аналіз крові, загальний аналіз сечі, визначення рівня глюкози та холестерину в крові, швидкий тест на ВІЛ, гепатит B/C. Також можна пройти ЕКГ-дослідження, виміряти артеріальний тиск, об’єм талії, визначити індекс маси тіла, отримати вичерпну консультацію з профілактики найбільш поширених захворювань.  У разі необхідності пацієнтів скеровують на консультацію до профільних лікарів вторинного рівня надання медичної допомоги на особистий прийом, або з використанням  послуги «Телемедицина".</w:t>
      </w:r>
    </w:p>
    <w:p w:rsidR="002C4D74" w:rsidRPr="002C4D74" w:rsidRDefault="002C4D74" w:rsidP="002C4D74">
      <w:pPr>
        <w:spacing w:after="0" w:line="240" w:lineRule="auto"/>
        <w:ind w:firstLine="567"/>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 xml:space="preserve">За І –е півріччя 2026 року проведено 6 консультацій профільними лікарями за допомогою послуги «Телемедицина». Проведено 156 електрокардіограм, проведено 112 </w:t>
      </w:r>
      <w:r w:rsidRPr="002C4D74">
        <w:rPr>
          <w:rFonts w:ascii="Times New Roman" w:eastAsia="Times New Roman" w:hAnsi="Times New Roman" w:cs="Times New Roman"/>
          <w:iCs/>
          <w:sz w:val="25"/>
          <w:szCs w:val="25"/>
          <w:lang w:val="uk-UA" w:eastAsia="ru-RU"/>
        </w:rPr>
        <w:t>лабораторних досліджень</w:t>
      </w:r>
      <w:r w:rsidRPr="002C4D74">
        <w:rPr>
          <w:rFonts w:ascii="Times New Roman" w:eastAsia="Times New Roman" w:hAnsi="Times New Roman" w:cs="Times New Roman"/>
          <w:sz w:val="25"/>
          <w:szCs w:val="25"/>
          <w:lang w:val="uk-UA" w:eastAsia="ru-RU"/>
        </w:rPr>
        <w:t xml:space="preserve"> - </w:t>
      </w:r>
      <w:proofErr w:type="spellStart"/>
      <w:r w:rsidRPr="002C4D74">
        <w:rPr>
          <w:rFonts w:ascii="Times New Roman" w:eastAsia="Times New Roman" w:hAnsi="Times New Roman" w:cs="Times New Roman"/>
          <w:sz w:val="25"/>
          <w:szCs w:val="25"/>
          <w:lang w:val="uk-UA" w:eastAsia="ru-RU"/>
        </w:rPr>
        <w:t>загальноклінічний</w:t>
      </w:r>
      <w:proofErr w:type="spellEnd"/>
      <w:r w:rsidRPr="002C4D74">
        <w:rPr>
          <w:rFonts w:ascii="Times New Roman" w:eastAsia="Times New Roman" w:hAnsi="Times New Roman" w:cs="Times New Roman"/>
          <w:sz w:val="25"/>
          <w:szCs w:val="25"/>
          <w:lang w:val="uk-UA" w:eastAsia="ru-RU"/>
        </w:rPr>
        <w:t xml:space="preserve"> аналіз.</w:t>
      </w:r>
    </w:p>
    <w:p w:rsidR="002C4D74" w:rsidRPr="002C4D74" w:rsidRDefault="002C4D74" w:rsidP="002C4D74">
      <w:pPr>
        <w:spacing w:after="0" w:line="240" w:lineRule="auto"/>
        <w:ind w:firstLine="567"/>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Населення громади пільгових категорій згідно Програми розвитку та фінансової підтримки Комунального некомерційного підприємства «Затоківська амбулаторія загальної практики - сімейної медицини» «Амбулаторно-поліклінічної допомоги населенню територіальної громади» на 2026-2028 роки»  забезпечене лікарськими засобами відповідно   Постанови КМУ від 17.08.1998 № 1303. Загалом було відшкодовано рецептів на суму 38 932,31 грн.</w:t>
      </w:r>
    </w:p>
    <w:p w:rsidR="002C4D74" w:rsidRPr="002C4D74" w:rsidRDefault="002C4D74" w:rsidP="002C4D74">
      <w:pPr>
        <w:spacing w:after="0" w:line="240" w:lineRule="auto"/>
        <w:ind w:firstLine="567"/>
        <w:jc w:val="both"/>
        <w:rPr>
          <w:rFonts w:ascii="Times New Roman" w:eastAsia="Times New Roman" w:hAnsi="Times New Roman" w:cs="Times New Roman"/>
          <w:sz w:val="25"/>
          <w:szCs w:val="25"/>
          <w:lang w:val="uk-UA" w:eastAsia="ru-RU"/>
        </w:rPr>
      </w:pPr>
      <w:r w:rsidRPr="002C4D74">
        <w:rPr>
          <w:rFonts w:ascii="Times New Roman" w:eastAsia="Times New Roman" w:hAnsi="Times New Roman" w:cs="Times New Roman"/>
          <w:sz w:val="25"/>
          <w:szCs w:val="25"/>
          <w:lang w:val="uk-UA" w:eastAsia="ru-RU"/>
        </w:rPr>
        <w:t>Для забезпечення осіб з інвалідністю технічними засобами та виробами медичного призначення (</w:t>
      </w:r>
      <w:proofErr w:type="spellStart"/>
      <w:r w:rsidRPr="002C4D74">
        <w:rPr>
          <w:rFonts w:ascii="Times New Roman" w:eastAsia="Times New Roman" w:hAnsi="Times New Roman" w:cs="Times New Roman"/>
          <w:sz w:val="25"/>
          <w:szCs w:val="25"/>
          <w:lang w:val="uk-UA" w:eastAsia="ru-RU"/>
        </w:rPr>
        <w:t>калоприймачі</w:t>
      </w:r>
      <w:proofErr w:type="spellEnd"/>
      <w:r w:rsidRPr="002C4D74">
        <w:rPr>
          <w:rFonts w:ascii="Times New Roman" w:eastAsia="Times New Roman" w:hAnsi="Times New Roman" w:cs="Times New Roman"/>
          <w:sz w:val="25"/>
          <w:szCs w:val="25"/>
          <w:lang w:val="uk-UA" w:eastAsia="ru-RU"/>
        </w:rPr>
        <w:t xml:space="preserve"> та підгузки для дорослих) згідно Постанови КМУ від 03.03.2009 № 1301, станом на 30.06.2026 було забезпечено 7 дорослих на суму  104 443,54 грн.</w:t>
      </w:r>
    </w:p>
    <w:p w:rsidR="00443EFD" w:rsidRPr="002C4D74" w:rsidRDefault="002C4D74" w:rsidP="002C4D74">
      <w:pPr>
        <w:spacing w:line="240" w:lineRule="auto"/>
        <w:ind w:firstLine="567"/>
        <w:jc w:val="both"/>
        <w:rPr>
          <w:rFonts w:ascii="Times New Roman" w:eastAsia="Times New Roman" w:hAnsi="Times New Roman" w:cs="Times New Roman"/>
          <w:sz w:val="25"/>
          <w:szCs w:val="25"/>
          <w:lang w:val="uk-UA" w:eastAsia="ru-RU"/>
        </w:rPr>
      </w:pPr>
      <w:bookmarkStart w:id="2" w:name="_heading=h.ovd5bin5n33k" w:colFirst="0" w:colLast="0"/>
      <w:bookmarkEnd w:id="2"/>
      <w:r w:rsidRPr="002C4D74">
        <w:rPr>
          <w:rFonts w:ascii="Times New Roman" w:eastAsia="Times New Roman" w:hAnsi="Times New Roman" w:cs="Times New Roman"/>
          <w:sz w:val="25"/>
          <w:szCs w:val="25"/>
          <w:lang w:val="uk-UA" w:eastAsia="ru-RU"/>
        </w:rPr>
        <w:t xml:space="preserve">На утримання КНП «Затоківська АЗПСМ» у бюджеті Кароліно-Бугазької сільської територіальної громади передбачено </w:t>
      </w:r>
      <w:r w:rsidRPr="002C4D74">
        <w:rPr>
          <w:rFonts w:ascii="Times New Roman" w:eastAsia="Times New Roman" w:hAnsi="Times New Roman" w:cs="Times New Roman"/>
          <w:bCs/>
          <w:sz w:val="25"/>
          <w:szCs w:val="25"/>
          <w:lang w:val="uk-UA" w:eastAsia="ru-RU"/>
        </w:rPr>
        <w:t xml:space="preserve">625 000,00 грн. </w:t>
      </w:r>
      <w:r w:rsidRPr="002C4D74">
        <w:rPr>
          <w:rFonts w:ascii="Times New Roman" w:eastAsia="Times New Roman" w:hAnsi="Times New Roman" w:cs="Times New Roman"/>
          <w:sz w:val="25"/>
          <w:szCs w:val="25"/>
          <w:lang w:val="uk-UA" w:eastAsia="ru-RU"/>
        </w:rPr>
        <w:t xml:space="preserve">на комунальні послуги, що становить 100 % від потреби, згідно чинного законодавства. </w:t>
      </w:r>
    </w:p>
    <w:p w:rsidR="000F3E59" w:rsidRPr="00EB7CF0" w:rsidRDefault="000F3E59" w:rsidP="000F3E59">
      <w:pPr>
        <w:spacing w:after="0"/>
        <w:jc w:val="center"/>
        <w:rPr>
          <w:rFonts w:ascii="Times New Roman" w:eastAsia="Calibri" w:hAnsi="Times New Roman" w:cs="Times New Roman"/>
          <w:b/>
          <w:sz w:val="25"/>
          <w:szCs w:val="25"/>
          <w:lang w:val="uk-UA"/>
        </w:rPr>
      </w:pPr>
      <w:r w:rsidRPr="00EB7CF0">
        <w:rPr>
          <w:rFonts w:ascii="Times New Roman" w:eastAsia="Calibri" w:hAnsi="Times New Roman" w:cs="Times New Roman"/>
          <w:b/>
          <w:sz w:val="25"/>
          <w:szCs w:val="25"/>
          <w:lang w:val="uk-UA"/>
        </w:rPr>
        <w:t>Освіта</w:t>
      </w:r>
    </w:p>
    <w:p w:rsidR="000F3E59" w:rsidRPr="00EB7CF0" w:rsidRDefault="000F3E59" w:rsidP="000F3E59">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У своїй діяльності, протягом звітного періоду за IІ квартал</w:t>
      </w:r>
      <w:r w:rsidR="005B5E13">
        <w:rPr>
          <w:rFonts w:ascii="Times New Roman" w:hAnsi="Times New Roman" w:cs="Times New Roman"/>
          <w:sz w:val="25"/>
          <w:szCs w:val="25"/>
          <w:lang w:val="uk-UA"/>
        </w:rPr>
        <w:t>и</w:t>
      </w:r>
      <w:r w:rsidRPr="00EB7CF0">
        <w:rPr>
          <w:rFonts w:ascii="Times New Roman" w:hAnsi="Times New Roman" w:cs="Times New Roman"/>
          <w:sz w:val="25"/>
          <w:szCs w:val="25"/>
          <w:lang w:val="uk-UA"/>
        </w:rPr>
        <w:t>, усіх органів влади у сфері освіти, спрямовано на освітнє середовище закладів, створення умов для якісної та доступної дошкільної освіти. Продовження реалізації концепції «Нова українська школа», оцінювання педагогічної діяльності педагогічних працівників, управлінські процеси закладів освіти, всебічний розвиток науки, технічне забезпечення та комп’ютеризацію навчальних закладів, облаштування території з урахуванням доступності та безпечним, комфортним перебуванням для учасників освітнього процесу.</w:t>
      </w:r>
    </w:p>
    <w:p w:rsidR="000F3E59" w:rsidRPr="00EB7CF0" w:rsidRDefault="000F3E59" w:rsidP="000F3E59">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У мережі Кароліно-Бугазької ТГ знаходиться 2 заклади дошкільної освіти, а саме: КЗ «Затоківський заклад дошкільної освіти (дитячий садок) «Морська казка», та у приміщенні Кароліно-Бугазького ліцею відкрито 1 групу  короткотривалого перебування для підготовки дітей 5-річного віку до школи КЗ «Кароліно-Бугазький заклад дошкільної освіти (дитячий садок) «Сонечко». У закладах дошкільної освіти обліковується 27 дітей. КЗ «Затоківський заклад дошкільної освіти (дитячий садок) «Морська казка» фактично відвідували заклад 17 дітей, та 10 дітей у групі короткотривалого перебування дітей 5 річного віку при КЗ «Кароліно-Бугазький заклад дошкільної освіти (дитячий садок) «Сонечко».</w:t>
      </w:r>
    </w:p>
    <w:p w:rsidR="000F3E59" w:rsidRPr="00EB7CF0" w:rsidRDefault="000F3E59" w:rsidP="000F3E59">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Фактична чисельність педагогів у закладах дошкільної освіти за звітній період 2026р. становила 13 шт. од., не педагогічних працівників 9,3 шт. од.</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Відділ освіти, культури, сім’ї, молоді та спорту здійснює керівництво 2-х закладів загальної середньої освіти: Кароліно-Бугазький ліцей, Затоківський ліцей. В Кароліно-</w:t>
      </w:r>
      <w:r w:rsidRPr="00EB7CF0">
        <w:rPr>
          <w:rFonts w:ascii="Times New Roman" w:hAnsi="Times New Roman" w:cs="Times New Roman"/>
          <w:sz w:val="25"/>
          <w:szCs w:val="25"/>
          <w:lang w:val="uk-UA"/>
        </w:rPr>
        <w:lastRenderedPageBreak/>
        <w:t>Бугазькому ліцеї протягом звітного періоду 2026 року здобували освіту 210 учнів та 86 учнів в Затоківському ліцеї.</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Середня чисельність педагогів які забезпечують освітній процес протягом ІI квартал</w:t>
      </w:r>
      <w:r w:rsidR="005B5E13">
        <w:rPr>
          <w:rFonts w:ascii="Times New Roman" w:hAnsi="Times New Roman" w:cs="Times New Roman"/>
          <w:sz w:val="25"/>
          <w:szCs w:val="25"/>
          <w:lang w:val="uk-UA"/>
        </w:rPr>
        <w:t>ів</w:t>
      </w:r>
      <w:r w:rsidRPr="00EB7CF0">
        <w:rPr>
          <w:rFonts w:ascii="Times New Roman" w:hAnsi="Times New Roman" w:cs="Times New Roman"/>
          <w:sz w:val="25"/>
          <w:szCs w:val="25"/>
          <w:lang w:val="uk-UA"/>
        </w:rPr>
        <w:t xml:space="preserve"> становила 49,5 шт. од. Фактична чисельність не педагогічних працівників за звітний період становила 42  шт. од. </w:t>
      </w:r>
    </w:p>
    <w:p w:rsidR="000F3E59" w:rsidRPr="00EB7CF0" w:rsidRDefault="000F3E59" w:rsidP="000F3E59">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Усі заклади загальної середньої дошкільної освіти та заклади культури на 100% забезпечені виходом до мережі Інтернет. В усіх закладах загальної середньої освіти навчання проводиться українською мовою. У поточному навчальному році при змішаному навчанні забезпечено підвезення учнів і вчителів до закладу загальної середньої освіти 1 шкільним автобусом. </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             У звітному періоді 2026 року для надання державної підтримки особам з особливими освітніми потребами, які навчаються в інклюзивних класах (групах) у закладах освіти, заплановано субвенцію на  надання додаткових корекційно-розвиткових послуг за КПК 0611200 «Надання освіти за рахунок субвенції з державного бюджету місцевим бюджетам на надання державної підтримки особам з особливими освітніми потребами» у сумі 5,2  тис. грн.</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За звітний період заклади освіти громади провели наступні заходи:</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05 травня 2026 року у Затоківському ліцеї відбулися важливі профілактичні заходи в рамках «Тижня безпеки», які провів головний інспектор Білгород-Дністровського РУ ГУ ДСНС України в Одеській області - Олександр </w:t>
      </w:r>
      <w:proofErr w:type="spellStart"/>
      <w:r w:rsidRPr="00EB7CF0">
        <w:rPr>
          <w:rFonts w:ascii="Times New Roman" w:hAnsi="Times New Roman" w:cs="Times New Roman"/>
          <w:sz w:val="25"/>
          <w:szCs w:val="25"/>
          <w:lang w:val="uk-UA"/>
        </w:rPr>
        <w:t>Ясницький</w:t>
      </w:r>
      <w:proofErr w:type="spellEnd"/>
      <w:r w:rsidRPr="00EB7CF0">
        <w:rPr>
          <w:rFonts w:ascii="Times New Roman" w:hAnsi="Times New Roman" w:cs="Times New Roman"/>
          <w:sz w:val="25"/>
          <w:szCs w:val="25"/>
          <w:lang w:val="uk-UA"/>
        </w:rPr>
        <w:t>.</w:t>
      </w:r>
    </w:p>
    <w:p w:rsidR="000F3E59" w:rsidRPr="00EB7CF0" w:rsidRDefault="000F3E59" w:rsidP="000F3E59">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З 9 по 20 березня у Затоківському ліцеї проходила екологічна та благодійна акція «Збір кришечок», приурочена до Всесвітнього дня переробки сміття.</w:t>
      </w:r>
    </w:p>
    <w:p w:rsidR="000F3E59" w:rsidRPr="00EB7CF0" w:rsidRDefault="000F3E59" w:rsidP="000F3E59">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Міжнародний день протидії булінгу</w:t>
      </w:r>
      <w:r w:rsidR="00EB7CF0" w:rsidRPr="00EB7CF0">
        <w:rPr>
          <w:rFonts w:ascii="Times New Roman" w:hAnsi="Times New Roman" w:cs="Times New Roman"/>
          <w:sz w:val="25"/>
          <w:szCs w:val="25"/>
          <w:lang w:val="uk-UA"/>
        </w:rPr>
        <w:t>;</w:t>
      </w:r>
    </w:p>
    <w:p w:rsidR="000F3E59" w:rsidRPr="00EB7CF0" w:rsidRDefault="000F3E59" w:rsidP="000F3E59">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Брали  участь в акції «Посади дерево»</w:t>
      </w:r>
      <w:r w:rsidR="00EB7CF0" w:rsidRPr="00EB7CF0">
        <w:rPr>
          <w:rFonts w:ascii="Times New Roman" w:hAnsi="Times New Roman" w:cs="Times New Roman"/>
          <w:sz w:val="25"/>
          <w:szCs w:val="25"/>
          <w:lang w:val="uk-UA"/>
        </w:rPr>
        <w:t>;</w:t>
      </w:r>
    </w:p>
    <w:p w:rsidR="000F3E59" w:rsidRPr="00EB7CF0" w:rsidRDefault="000F3E59" w:rsidP="000F3E59">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Спільними зусиллями для Збройний Сил України перед Великоднем Кароліно-Бугазьким ліцеєм (власними силами: учні, батьки та вчителі) вдалося зібрати (12 000 гривень)</w:t>
      </w:r>
      <w:r w:rsidR="00EB7CF0" w:rsidRPr="00EB7CF0">
        <w:rPr>
          <w:rFonts w:ascii="Times New Roman" w:hAnsi="Times New Roman" w:cs="Times New Roman"/>
          <w:sz w:val="25"/>
          <w:szCs w:val="25"/>
          <w:lang w:val="uk-UA"/>
        </w:rPr>
        <w:t>;</w:t>
      </w:r>
    </w:p>
    <w:p w:rsidR="000F3E59" w:rsidRPr="00EB7CF0" w:rsidRDefault="000F3E59" w:rsidP="000F3E59">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День Європи</w:t>
      </w:r>
      <w:r w:rsidR="00EB7CF0" w:rsidRPr="00EB7CF0">
        <w:rPr>
          <w:rFonts w:ascii="Times New Roman" w:hAnsi="Times New Roman" w:cs="Times New Roman"/>
          <w:sz w:val="25"/>
          <w:szCs w:val="25"/>
          <w:lang w:val="uk-UA"/>
        </w:rPr>
        <w:t>;</w:t>
      </w:r>
    </w:p>
    <w:p w:rsidR="00EB7CF0" w:rsidRPr="00EB7CF0" w:rsidRDefault="000F3E59" w:rsidP="005B5E13">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40 років Чорнобильської катастрофи</w:t>
      </w:r>
      <w:r w:rsidR="00EB7CF0" w:rsidRPr="00EB7CF0">
        <w:rPr>
          <w:rFonts w:ascii="Times New Roman" w:hAnsi="Times New Roman" w:cs="Times New Roman"/>
          <w:sz w:val="25"/>
          <w:szCs w:val="25"/>
          <w:lang w:val="uk-UA"/>
        </w:rPr>
        <w:t>.</w:t>
      </w:r>
    </w:p>
    <w:p w:rsidR="000F3E59" w:rsidRPr="00EB7CF0" w:rsidRDefault="000F3E59"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Кароліно-Бугазький ліцей спільно з працівниками відділу  освіти прийняли участь в </w:t>
      </w:r>
      <w:proofErr w:type="spellStart"/>
      <w:r w:rsidRPr="00EB7CF0">
        <w:rPr>
          <w:rFonts w:ascii="Times New Roman" w:hAnsi="Times New Roman" w:cs="Times New Roman"/>
          <w:sz w:val="25"/>
          <w:szCs w:val="25"/>
          <w:lang w:val="uk-UA"/>
        </w:rPr>
        <w:t>онлайн-забігу</w:t>
      </w:r>
      <w:proofErr w:type="spellEnd"/>
      <w:r w:rsidRPr="00EB7CF0">
        <w:rPr>
          <w:rFonts w:ascii="Times New Roman" w:hAnsi="Times New Roman" w:cs="Times New Roman"/>
          <w:sz w:val="25"/>
          <w:szCs w:val="25"/>
          <w:lang w:val="uk-UA"/>
        </w:rPr>
        <w:t xml:space="preserve"> «Сила незламних»;</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Учень Кароліно-Бугазького ліцею </w:t>
      </w:r>
      <w:proofErr w:type="spellStart"/>
      <w:r w:rsidRPr="00EB7CF0">
        <w:rPr>
          <w:rFonts w:ascii="Times New Roman" w:hAnsi="Times New Roman" w:cs="Times New Roman"/>
          <w:sz w:val="25"/>
          <w:szCs w:val="25"/>
          <w:lang w:val="uk-UA"/>
        </w:rPr>
        <w:t>Ігорь</w:t>
      </w:r>
      <w:proofErr w:type="spellEnd"/>
      <w:r w:rsidRPr="00EB7CF0">
        <w:rPr>
          <w:rFonts w:ascii="Times New Roman" w:hAnsi="Times New Roman" w:cs="Times New Roman"/>
          <w:sz w:val="25"/>
          <w:szCs w:val="25"/>
          <w:lang w:val="uk-UA"/>
        </w:rPr>
        <w:t xml:space="preserve"> </w:t>
      </w:r>
      <w:proofErr w:type="spellStart"/>
      <w:r w:rsidRPr="00EB7CF0">
        <w:rPr>
          <w:rFonts w:ascii="Times New Roman" w:hAnsi="Times New Roman" w:cs="Times New Roman"/>
          <w:sz w:val="25"/>
          <w:szCs w:val="25"/>
          <w:lang w:val="uk-UA"/>
        </w:rPr>
        <w:t>Хаустов</w:t>
      </w:r>
      <w:proofErr w:type="spellEnd"/>
      <w:r w:rsidRPr="00EB7CF0">
        <w:rPr>
          <w:rFonts w:ascii="Times New Roman" w:hAnsi="Times New Roman" w:cs="Times New Roman"/>
          <w:sz w:val="25"/>
          <w:szCs w:val="25"/>
          <w:lang w:val="uk-UA"/>
        </w:rPr>
        <w:t xml:space="preserve"> посів I місце на обласному багатожанровому фестивалі дитячої творчості «Весняне різнобарв’я»! в номінації «Жар-птиця».</w:t>
      </w:r>
    </w:p>
    <w:p w:rsidR="000F3E59" w:rsidRPr="00EB7CF0" w:rsidRDefault="000F3E59"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В квітні місяці було проведено профорієнтаційну роботу з учнями старших класів Кароліно-Бугазького ліцею, а саме: 14 квітня учні відвідали Одеський центр професійно-технічної освіти та 15 квітня Регіональний будівельний навчально-практичний центр ДНЗ «Одеський центр професійно-технічної освіти» в </w:t>
      </w:r>
      <w:proofErr w:type="spellStart"/>
      <w:r w:rsidRPr="00EB7CF0">
        <w:rPr>
          <w:rFonts w:ascii="Times New Roman" w:hAnsi="Times New Roman" w:cs="Times New Roman"/>
          <w:sz w:val="25"/>
          <w:szCs w:val="25"/>
          <w:lang w:val="uk-UA"/>
        </w:rPr>
        <w:t>с-щі</w:t>
      </w:r>
      <w:proofErr w:type="spellEnd"/>
      <w:r w:rsidRPr="00EB7CF0">
        <w:rPr>
          <w:rFonts w:ascii="Times New Roman" w:hAnsi="Times New Roman" w:cs="Times New Roman"/>
          <w:sz w:val="25"/>
          <w:szCs w:val="25"/>
          <w:lang w:val="uk-UA"/>
        </w:rPr>
        <w:t xml:space="preserve"> Овідіополь.</w:t>
      </w:r>
    </w:p>
    <w:p w:rsidR="000F3E59" w:rsidRPr="00EB7CF0" w:rsidRDefault="000F3E59"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21 травня учні 1, 4, 9 та 11 класів вирушили до місцевої Алеї Героїв, щоб підтримати зворушливу акцію «Вишита стрічка пам’яті».</w:t>
      </w:r>
    </w:p>
    <w:p w:rsidR="000F3E59" w:rsidRPr="00EB7CF0" w:rsidRDefault="000F3E59"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А 31.05.2026 учні ліцеїв громади завершили навчання та закінчили 2025-2026 навчальний рік. Після завершення навчального року заклади освіти розпочали виконання заходів із підготовки до нового 2026/2027 навчального року, проведення поточних ремонтних робіт та організації роботи в літній період.</w:t>
      </w:r>
    </w:p>
    <w:p w:rsidR="000F3E59" w:rsidRPr="00EB7CF0" w:rsidRDefault="000F3E59"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lastRenderedPageBreak/>
        <w:t xml:space="preserve">Крім того в громаді працює 1 музична  школа. До початку військової агресії </w:t>
      </w:r>
      <w:proofErr w:type="spellStart"/>
      <w:r w:rsidRPr="00EB7CF0">
        <w:rPr>
          <w:rFonts w:ascii="Times New Roman" w:hAnsi="Times New Roman" w:cs="Times New Roman"/>
          <w:sz w:val="25"/>
          <w:szCs w:val="25"/>
          <w:lang w:val="uk-UA"/>
        </w:rPr>
        <w:t>рф</w:t>
      </w:r>
      <w:proofErr w:type="spellEnd"/>
      <w:r w:rsidRPr="00EB7CF0">
        <w:rPr>
          <w:rFonts w:ascii="Times New Roman" w:hAnsi="Times New Roman" w:cs="Times New Roman"/>
          <w:sz w:val="25"/>
          <w:szCs w:val="25"/>
          <w:lang w:val="uk-UA"/>
        </w:rPr>
        <w:t xml:space="preserve"> отримували музичну освіту 137 дітей, на кінець року - 75 дітей  в якій працюють 10,32 педагогічних працівників та 3,5 шт. од. непедагогічних працівників. </w:t>
      </w:r>
    </w:p>
    <w:p w:rsidR="000F3E59" w:rsidRPr="00EB7CF0" w:rsidRDefault="000F3E59" w:rsidP="00EB7CF0">
      <w:pPr>
        <w:spacing w:after="0"/>
        <w:jc w:val="center"/>
        <w:rPr>
          <w:rFonts w:ascii="Times New Roman" w:hAnsi="Times New Roman" w:cs="Times New Roman"/>
          <w:b/>
          <w:sz w:val="25"/>
          <w:szCs w:val="25"/>
          <w:lang w:val="uk-UA"/>
        </w:rPr>
      </w:pPr>
      <w:r w:rsidRPr="00EB7CF0">
        <w:rPr>
          <w:rFonts w:ascii="Times New Roman" w:hAnsi="Times New Roman" w:cs="Times New Roman"/>
          <w:b/>
          <w:sz w:val="25"/>
          <w:szCs w:val="25"/>
          <w:lang w:val="uk-UA"/>
        </w:rPr>
        <w:t>Культура</w:t>
      </w:r>
    </w:p>
    <w:p w:rsidR="000F3E59" w:rsidRPr="00EB7CF0" w:rsidRDefault="000F3E59"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В Кароліно-Бугазькій сільській територіальній громаді наявна мережа закладів культури, яка за IІ квартал</w:t>
      </w:r>
      <w:r w:rsidR="005B5E13">
        <w:rPr>
          <w:rFonts w:ascii="Times New Roman" w:hAnsi="Times New Roman" w:cs="Times New Roman"/>
          <w:sz w:val="25"/>
          <w:szCs w:val="25"/>
          <w:lang w:val="uk-UA"/>
        </w:rPr>
        <w:t>и</w:t>
      </w:r>
      <w:r w:rsidRPr="00EB7CF0">
        <w:rPr>
          <w:rFonts w:ascii="Times New Roman" w:hAnsi="Times New Roman" w:cs="Times New Roman"/>
          <w:sz w:val="25"/>
          <w:szCs w:val="25"/>
          <w:lang w:val="uk-UA"/>
        </w:rPr>
        <w:t xml:space="preserve"> 2026 року налічує: 1 бібліотеку, 1 КУ «Центр культури, дозвілля та спорту «Південна Кароліна».</w:t>
      </w:r>
    </w:p>
    <w:p w:rsidR="000F3E59" w:rsidRPr="00EB7CF0" w:rsidRDefault="000F3E59"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Протягом звітного періоду 2026 року КУ «Центр культури, дозвілля та спорту «Південна Кароліна» організовано і проведено ряд заходів:</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w:t>
      </w:r>
      <w:r w:rsidRPr="00EB7CF0">
        <w:rPr>
          <w:rFonts w:ascii="Times New Roman" w:hAnsi="Times New Roman" w:cs="Times New Roman"/>
          <w:sz w:val="25"/>
          <w:szCs w:val="25"/>
          <w:lang w:val="uk-UA"/>
        </w:rPr>
        <w:tab/>
        <w:t>книжкову виставку "Чорнобильська трагедія" (до 40-ї річниці Чорнобильської трагедії).</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w:t>
      </w:r>
      <w:r w:rsidRPr="00EB7CF0">
        <w:rPr>
          <w:rFonts w:ascii="Times New Roman" w:hAnsi="Times New Roman" w:cs="Times New Roman"/>
          <w:sz w:val="25"/>
          <w:szCs w:val="25"/>
          <w:lang w:val="uk-UA"/>
        </w:rPr>
        <w:tab/>
        <w:t>книжкову виставку "День матері в Україні" (до дня матері в Україні).</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w:t>
      </w:r>
      <w:r w:rsidRPr="00EB7CF0">
        <w:rPr>
          <w:rFonts w:ascii="Times New Roman" w:hAnsi="Times New Roman" w:cs="Times New Roman"/>
          <w:sz w:val="25"/>
          <w:szCs w:val="25"/>
          <w:lang w:val="uk-UA"/>
        </w:rPr>
        <w:tab/>
        <w:t>книжкову виставку "Безпека дорожнього руху"(до Тижня безпеки дорожнього руху).</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w:t>
      </w:r>
      <w:r w:rsidRPr="00EB7CF0">
        <w:rPr>
          <w:rFonts w:ascii="Times New Roman" w:hAnsi="Times New Roman" w:cs="Times New Roman"/>
          <w:sz w:val="25"/>
          <w:szCs w:val="25"/>
          <w:lang w:val="uk-UA"/>
        </w:rPr>
        <w:tab/>
        <w:t>книжкову виставку "22 квітня - Всесвітній день Землі" (до Всесвітнього дня Землі).</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Протягом червня Затоківська публічна  бібліотека розповідала про твори Василя Шкляра: "Чорний ворон", "Маруся"," </w:t>
      </w:r>
      <w:proofErr w:type="spellStart"/>
      <w:r w:rsidRPr="00EB7CF0">
        <w:rPr>
          <w:rFonts w:ascii="Times New Roman" w:hAnsi="Times New Roman" w:cs="Times New Roman"/>
          <w:sz w:val="25"/>
          <w:szCs w:val="25"/>
          <w:lang w:val="uk-UA"/>
        </w:rPr>
        <w:t>Троща</w:t>
      </w:r>
      <w:proofErr w:type="spellEnd"/>
      <w:r w:rsidRPr="00EB7CF0">
        <w:rPr>
          <w:rFonts w:ascii="Times New Roman" w:hAnsi="Times New Roman" w:cs="Times New Roman"/>
          <w:sz w:val="25"/>
          <w:szCs w:val="25"/>
          <w:lang w:val="uk-UA"/>
        </w:rPr>
        <w:t>", "Характерник", Ключ" та ін.</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w:t>
      </w:r>
      <w:r w:rsidRPr="00EB7CF0">
        <w:rPr>
          <w:rFonts w:ascii="Times New Roman" w:hAnsi="Times New Roman" w:cs="Times New Roman"/>
          <w:sz w:val="25"/>
          <w:szCs w:val="25"/>
          <w:lang w:val="uk-UA"/>
        </w:rPr>
        <w:tab/>
        <w:t>була оформлена книжкова виставка: "Україна в серці" Творчість В.Шкляра нагадала, що сила українців в знанні власної історії.</w:t>
      </w:r>
    </w:p>
    <w:p w:rsidR="000F3E59" w:rsidRPr="00EB7CF0" w:rsidRDefault="000F3E59"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В бібліотеці відбулося засідання ЛК "Вітрила Затоки", присвяченого 75-річчю видатного українського письменника Василя Шкляра. Бібліотекарі ознайомили з життєвим і творчим шляхом автора. Присутні дізналися багато цікавих фактів. Єлизавета К. цікаво розповіла про твір "Маруся" та провела вікторину та провели інтелектуальну вікторину по твору" Характерник».</w:t>
      </w:r>
    </w:p>
    <w:p w:rsidR="000F3E59" w:rsidRPr="00EB7CF0" w:rsidRDefault="000F3E59"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У КУ «Центр культури, дозвілля та спорту «Південна Кароліна» протягом звітного періоду працювало 13 шт. од. </w:t>
      </w:r>
    </w:p>
    <w:p w:rsidR="000F3E59" w:rsidRPr="00EB7CF0" w:rsidRDefault="000F3E59" w:rsidP="000F3E59">
      <w:pPr>
        <w:spacing w:after="0"/>
        <w:jc w:val="both"/>
        <w:rPr>
          <w:rFonts w:ascii="Times New Roman" w:hAnsi="Times New Roman" w:cs="Times New Roman"/>
          <w:sz w:val="25"/>
          <w:szCs w:val="25"/>
          <w:lang w:val="uk-UA"/>
        </w:rPr>
      </w:pP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Оздоровлення та відпочинок</w:t>
      </w:r>
    </w:p>
    <w:p w:rsidR="000F3E59" w:rsidRPr="00EB7CF0" w:rsidRDefault="000F3E59" w:rsidP="000F3E59">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В період з 01.06.2026 по 14.06.2026 року в закладах освіти громади були організовані пришкільні табори, які відвідало 28 учнів.</w:t>
      </w:r>
    </w:p>
    <w:p w:rsidR="00EB7CF0" w:rsidRPr="00EB7CF0" w:rsidRDefault="00EB7CF0" w:rsidP="00EB7CF0">
      <w:pPr>
        <w:shd w:val="clear" w:color="auto" w:fill="FFFFFF"/>
        <w:spacing w:before="240" w:after="0"/>
        <w:jc w:val="center"/>
        <w:rPr>
          <w:rFonts w:ascii="Times New Roman" w:hAnsi="Times New Roman" w:cs="Times New Roman"/>
          <w:b/>
          <w:sz w:val="25"/>
          <w:szCs w:val="25"/>
          <w:lang w:val="uk-UA"/>
        </w:rPr>
      </w:pPr>
      <w:r w:rsidRPr="00EB7CF0">
        <w:rPr>
          <w:rFonts w:ascii="Times New Roman" w:hAnsi="Times New Roman" w:cs="Times New Roman"/>
          <w:b/>
          <w:sz w:val="25"/>
          <w:szCs w:val="25"/>
          <w:lang w:val="uk-UA"/>
        </w:rPr>
        <w:t>Житлово-комунальне господарство</w:t>
      </w:r>
    </w:p>
    <w:p w:rsidR="00EB7CF0" w:rsidRPr="00EB7CF0" w:rsidRDefault="00EB7CF0" w:rsidP="00EB7CF0">
      <w:pPr>
        <w:shd w:val="clear" w:color="auto" w:fill="FFFFFF"/>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Реалізація цілей власних повноважень органів місцевого самоврядування в сфері житлово-комунального господарства передбачає утримання, благоустрій  та розвиток житлово-комунального господарства, та здійснюється Кароліно-Бугазькою сільською радою у тому числі через мережу одержувачів бюджетних коштів -           КП «Бугаз» та Затоківське ВУЖКГ.</w:t>
      </w:r>
    </w:p>
    <w:p w:rsidR="00EB7CF0" w:rsidRPr="00EB7CF0" w:rsidRDefault="00EB7CF0" w:rsidP="00EB7CF0">
      <w:pPr>
        <w:shd w:val="clear" w:color="auto" w:fill="FFFFFF"/>
        <w:spacing w:after="0"/>
        <w:ind w:firstLine="708"/>
        <w:jc w:val="both"/>
        <w:rPr>
          <w:rFonts w:ascii="Times New Roman" w:hAnsi="Times New Roman" w:cs="Times New Roman"/>
          <w:b/>
          <w:sz w:val="25"/>
          <w:szCs w:val="25"/>
          <w:lang w:val="uk-UA"/>
        </w:rPr>
      </w:pPr>
      <w:r w:rsidRPr="00EB7CF0">
        <w:rPr>
          <w:rFonts w:ascii="Times New Roman" w:hAnsi="Times New Roman" w:cs="Times New Roman"/>
          <w:sz w:val="25"/>
          <w:szCs w:val="25"/>
          <w:lang w:val="uk-UA"/>
        </w:rPr>
        <w:t>Пріоритетами розвитку галузі є підвищення</w:t>
      </w:r>
      <w:r w:rsidRPr="00EB7CF0">
        <w:rPr>
          <w:rFonts w:ascii="Times New Roman" w:hAnsi="Times New Roman" w:cs="Times New Roman"/>
          <w:spacing w:val="-8"/>
          <w:sz w:val="25"/>
          <w:szCs w:val="25"/>
          <w:lang w:val="uk-UA"/>
        </w:rPr>
        <w:t xml:space="preserve"> </w:t>
      </w:r>
      <w:r w:rsidRPr="00EB7CF0">
        <w:rPr>
          <w:rFonts w:ascii="Times New Roman" w:hAnsi="Times New Roman" w:cs="Times New Roman"/>
          <w:sz w:val="25"/>
          <w:szCs w:val="25"/>
          <w:lang w:val="uk-UA"/>
        </w:rPr>
        <w:t>рівня</w:t>
      </w:r>
      <w:r w:rsidRPr="00EB7CF0">
        <w:rPr>
          <w:rFonts w:ascii="Times New Roman" w:hAnsi="Times New Roman" w:cs="Times New Roman"/>
          <w:spacing w:val="-5"/>
          <w:sz w:val="25"/>
          <w:szCs w:val="25"/>
          <w:lang w:val="uk-UA"/>
        </w:rPr>
        <w:t xml:space="preserve"> </w:t>
      </w:r>
      <w:r w:rsidRPr="00EB7CF0">
        <w:rPr>
          <w:rFonts w:ascii="Times New Roman" w:hAnsi="Times New Roman" w:cs="Times New Roman"/>
          <w:sz w:val="25"/>
          <w:szCs w:val="25"/>
          <w:lang w:val="uk-UA"/>
        </w:rPr>
        <w:t>енергоефективності, підвищення</w:t>
      </w:r>
      <w:r w:rsidRPr="00EB7CF0">
        <w:rPr>
          <w:rFonts w:ascii="Times New Roman" w:hAnsi="Times New Roman" w:cs="Times New Roman"/>
          <w:spacing w:val="-5"/>
          <w:sz w:val="25"/>
          <w:szCs w:val="25"/>
          <w:lang w:val="uk-UA"/>
        </w:rPr>
        <w:t xml:space="preserve"> </w:t>
      </w:r>
      <w:r w:rsidRPr="00EB7CF0">
        <w:rPr>
          <w:rFonts w:ascii="Times New Roman" w:hAnsi="Times New Roman" w:cs="Times New Roman"/>
          <w:sz w:val="25"/>
          <w:szCs w:val="25"/>
          <w:lang w:val="uk-UA"/>
        </w:rPr>
        <w:t>якості</w:t>
      </w:r>
      <w:r w:rsidRPr="00EB7CF0">
        <w:rPr>
          <w:rFonts w:ascii="Times New Roman" w:hAnsi="Times New Roman" w:cs="Times New Roman"/>
          <w:spacing w:val="-4"/>
          <w:sz w:val="25"/>
          <w:szCs w:val="25"/>
          <w:lang w:val="uk-UA"/>
        </w:rPr>
        <w:t xml:space="preserve"> </w:t>
      </w:r>
      <w:r w:rsidRPr="00EB7CF0">
        <w:rPr>
          <w:rFonts w:ascii="Times New Roman" w:hAnsi="Times New Roman" w:cs="Times New Roman"/>
          <w:sz w:val="25"/>
          <w:szCs w:val="25"/>
          <w:lang w:val="uk-UA"/>
        </w:rPr>
        <w:t>надання</w:t>
      </w:r>
      <w:r w:rsidRPr="00EB7CF0">
        <w:rPr>
          <w:rFonts w:ascii="Times New Roman" w:hAnsi="Times New Roman" w:cs="Times New Roman"/>
          <w:spacing w:val="-4"/>
          <w:sz w:val="25"/>
          <w:szCs w:val="25"/>
          <w:lang w:val="uk-UA"/>
        </w:rPr>
        <w:t xml:space="preserve"> </w:t>
      </w:r>
      <w:r w:rsidRPr="00EB7CF0">
        <w:rPr>
          <w:rFonts w:ascii="Times New Roman" w:hAnsi="Times New Roman" w:cs="Times New Roman"/>
          <w:sz w:val="25"/>
          <w:szCs w:val="25"/>
          <w:lang w:val="uk-UA"/>
        </w:rPr>
        <w:t>житлово-комунальних</w:t>
      </w:r>
      <w:r w:rsidRPr="00EB7CF0">
        <w:rPr>
          <w:rFonts w:ascii="Times New Roman" w:hAnsi="Times New Roman" w:cs="Times New Roman"/>
          <w:spacing w:val="-4"/>
          <w:sz w:val="25"/>
          <w:szCs w:val="25"/>
          <w:lang w:val="uk-UA"/>
        </w:rPr>
        <w:t xml:space="preserve"> </w:t>
      </w:r>
      <w:r w:rsidRPr="00EB7CF0">
        <w:rPr>
          <w:rFonts w:ascii="Times New Roman" w:hAnsi="Times New Roman" w:cs="Times New Roman"/>
          <w:sz w:val="25"/>
          <w:szCs w:val="25"/>
          <w:lang w:val="uk-UA"/>
        </w:rPr>
        <w:t>послуг, розвиток</w:t>
      </w:r>
      <w:r w:rsidRPr="00EB7CF0">
        <w:rPr>
          <w:rFonts w:ascii="Times New Roman" w:hAnsi="Times New Roman" w:cs="Times New Roman"/>
          <w:spacing w:val="-3"/>
          <w:sz w:val="25"/>
          <w:szCs w:val="25"/>
          <w:lang w:val="uk-UA"/>
        </w:rPr>
        <w:t xml:space="preserve"> </w:t>
      </w:r>
      <w:r w:rsidRPr="00EB7CF0">
        <w:rPr>
          <w:rFonts w:ascii="Times New Roman" w:hAnsi="Times New Roman" w:cs="Times New Roman"/>
          <w:sz w:val="25"/>
          <w:szCs w:val="25"/>
          <w:lang w:val="uk-UA"/>
        </w:rPr>
        <w:t>благоустрою</w:t>
      </w:r>
      <w:r w:rsidRPr="00EB7CF0">
        <w:rPr>
          <w:rFonts w:ascii="Times New Roman" w:hAnsi="Times New Roman" w:cs="Times New Roman"/>
          <w:spacing w:val="-4"/>
          <w:sz w:val="25"/>
          <w:szCs w:val="25"/>
          <w:lang w:val="uk-UA"/>
        </w:rPr>
        <w:t xml:space="preserve"> </w:t>
      </w:r>
      <w:r w:rsidRPr="00EB7CF0">
        <w:rPr>
          <w:rFonts w:ascii="Times New Roman" w:hAnsi="Times New Roman" w:cs="Times New Roman"/>
          <w:sz w:val="25"/>
          <w:szCs w:val="25"/>
          <w:lang w:val="uk-UA"/>
        </w:rPr>
        <w:t>в</w:t>
      </w:r>
      <w:r w:rsidRPr="00EB7CF0">
        <w:rPr>
          <w:rFonts w:ascii="Times New Roman" w:hAnsi="Times New Roman" w:cs="Times New Roman"/>
          <w:spacing w:val="-3"/>
          <w:sz w:val="25"/>
          <w:szCs w:val="25"/>
          <w:lang w:val="uk-UA"/>
        </w:rPr>
        <w:t xml:space="preserve"> </w:t>
      </w:r>
      <w:r w:rsidRPr="00EB7CF0">
        <w:rPr>
          <w:rFonts w:ascii="Times New Roman" w:hAnsi="Times New Roman" w:cs="Times New Roman"/>
          <w:sz w:val="25"/>
          <w:szCs w:val="25"/>
          <w:lang w:val="uk-UA"/>
        </w:rPr>
        <w:t>населених</w:t>
      </w:r>
      <w:r w:rsidRPr="00EB7CF0">
        <w:rPr>
          <w:rFonts w:ascii="Times New Roman" w:hAnsi="Times New Roman" w:cs="Times New Roman"/>
          <w:spacing w:val="-2"/>
          <w:sz w:val="25"/>
          <w:szCs w:val="25"/>
          <w:lang w:val="uk-UA"/>
        </w:rPr>
        <w:t xml:space="preserve"> </w:t>
      </w:r>
      <w:r w:rsidRPr="00EB7CF0">
        <w:rPr>
          <w:rFonts w:ascii="Times New Roman" w:hAnsi="Times New Roman" w:cs="Times New Roman"/>
          <w:sz w:val="25"/>
          <w:szCs w:val="25"/>
          <w:lang w:val="uk-UA"/>
        </w:rPr>
        <w:t>пунктах</w:t>
      </w:r>
      <w:r w:rsidRPr="00EB7CF0">
        <w:rPr>
          <w:rFonts w:ascii="Times New Roman" w:hAnsi="Times New Roman" w:cs="Times New Roman"/>
          <w:spacing w:val="-2"/>
          <w:sz w:val="25"/>
          <w:szCs w:val="25"/>
          <w:lang w:val="uk-UA"/>
        </w:rPr>
        <w:t xml:space="preserve"> </w:t>
      </w:r>
      <w:r w:rsidRPr="00EB7CF0">
        <w:rPr>
          <w:rFonts w:ascii="Times New Roman" w:hAnsi="Times New Roman" w:cs="Times New Roman"/>
          <w:sz w:val="25"/>
          <w:szCs w:val="25"/>
          <w:lang w:val="uk-UA"/>
        </w:rPr>
        <w:t>громади.</w:t>
      </w:r>
    </w:p>
    <w:p w:rsidR="00EB7CF0" w:rsidRPr="00EB7CF0" w:rsidRDefault="00EB7CF0"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Населені пункти громади забезпечені:</w:t>
      </w:r>
    </w:p>
    <w:p w:rsidR="00EB7CF0" w:rsidRPr="00EB7CF0" w:rsidRDefault="00EB7CF0" w:rsidP="00EB7CF0">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 централізованим водопостачанням (живляться від </w:t>
      </w:r>
      <w:proofErr w:type="spellStart"/>
      <w:r w:rsidRPr="00EB7CF0">
        <w:rPr>
          <w:rFonts w:ascii="Times New Roman" w:hAnsi="Times New Roman" w:cs="Times New Roman"/>
          <w:sz w:val="25"/>
          <w:szCs w:val="25"/>
          <w:lang w:val="uk-UA"/>
        </w:rPr>
        <w:t>водонасосної</w:t>
      </w:r>
      <w:proofErr w:type="spellEnd"/>
      <w:r w:rsidRPr="00EB7CF0">
        <w:rPr>
          <w:rFonts w:ascii="Times New Roman" w:hAnsi="Times New Roman" w:cs="Times New Roman"/>
          <w:sz w:val="25"/>
          <w:szCs w:val="25"/>
          <w:lang w:val="uk-UA"/>
        </w:rPr>
        <w:t xml:space="preserve"> станції  філії «Інфоксводоканал» ТОВ «Інфокс», та  від підземних джерел водопостачання (</w:t>
      </w:r>
      <w:proofErr w:type="spellStart"/>
      <w:r w:rsidRPr="00EB7CF0">
        <w:rPr>
          <w:rFonts w:ascii="Times New Roman" w:hAnsi="Times New Roman" w:cs="Times New Roman"/>
          <w:sz w:val="25"/>
          <w:szCs w:val="25"/>
          <w:lang w:val="uk-UA"/>
        </w:rPr>
        <w:t>артсвердловин</w:t>
      </w:r>
      <w:proofErr w:type="spellEnd"/>
      <w:r w:rsidRPr="00EB7CF0">
        <w:rPr>
          <w:rFonts w:ascii="Times New Roman" w:hAnsi="Times New Roman" w:cs="Times New Roman"/>
          <w:sz w:val="25"/>
          <w:szCs w:val="25"/>
          <w:lang w:val="uk-UA"/>
        </w:rPr>
        <w:t>));</w:t>
      </w:r>
    </w:p>
    <w:p w:rsidR="00EB7CF0" w:rsidRPr="00EB7CF0" w:rsidRDefault="00EB7CF0" w:rsidP="00EB7CF0">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lastRenderedPageBreak/>
        <w:t>- централізованим водовідведенням;</w:t>
      </w:r>
    </w:p>
    <w:p w:rsidR="00EB7CF0" w:rsidRPr="00EB7CF0" w:rsidRDefault="00EB7CF0" w:rsidP="00EB7CF0">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вивезенням твердих побутових відходів;</w:t>
      </w:r>
    </w:p>
    <w:p w:rsidR="00EB7CF0" w:rsidRPr="00EB7CF0" w:rsidRDefault="00EB7CF0" w:rsidP="00EB7CF0">
      <w:pPr>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послугами з благоустрою.</w:t>
      </w:r>
    </w:p>
    <w:p w:rsidR="00EB7CF0" w:rsidRPr="00EB7CF0" w:rsidRDefault="00EB7CF0" w:rsidP="00EB7CF0">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В структурі Кароліно-Бугазької сільської територіальної громади знаходиться </w:t>
      </w:r>
      <w:r w:rsidRPr="00EB7CF0">
        <w:rPr>
          <w:rFonts w:ascii="Times New Roman" w:hAnsi="Times New Roman" w:cs="Times New Roman"/>
          <w:b/>
          <w:sz w:val="25"/>
          <w:szCs w:val="25"/>
          <w:lang w:val="uk-UA"/>
        </w:rPr>
        <w:t>«Місцева пожежна команда»</w:t>
      </w:r>
      <w:r w:rsidRPr="00EB7CF0">
        <w:rPr>
          <w:rFonts w:ascii="Times New Roman" w:hAnsi="Times New Roman" w:cs="Times New Roman"/>
          <w:sz w:val="25"/>
          <w:szCs w:val="25"/>
          <w:lang w:val="uk-UA"/>
        </w:rPr>
        <w:t xml:space="preserve"> чисельність якої становить 13 працівників.</w:t>
      </w:r>
    </w:p>
    <w:p w:rsidR="000F3E59" w:rsidRPr="00EB7CF0" w:rsidRDefault="00EB7CF0" w:rsidP="00EB7CF0">
      <w:pPr>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Діяльність якої забезпечує попередження виникнення надзвичайних ситуацій (подій) та оперативного реагування щодо ліквідації наслідків надзвичайних ситуацій (подій), а також надання належної допомоги населенню.</w:t>
      </w:r>
    </w:p>
    <w:p w:rsidR="000A15C5" w:rsidRPr="00EB7CF0" w:rsidRDefault="000A15C5" w:rsidP="00EB7CF0">
      <w:pPr>
        <w:spacing w:after="0" w:line="240" w:lineRule="auto"/>
        <w:jc w:val="center"/>
        <w:rPr>
          <w:rFonts w:ascii="Times New Roman" w:hAnsi="Times New Roman" w:cs="Times New Roman"/>
          <w:b/>
          <w:sz w:val="25"/>
          <w:szCs w:val="25"/>
          <w:lang w:val="uk-UA"/>
        </w:rPr>
      </w:pPr>
      <w:r w:rsidRPr="00EB7CF0">
        <w:rPr>
          <w:rFonts w:ascii="Times New Roman" w:hAnsi="Times New Roman" w:cs="Times New Roman"/>
          <w:b/>
          <w:sz w:val="25"/>
          <w:szCs w:val="25"/>
          <w:lang w:val="uk-UA"/>
        </w:rPr>
        <w:t>Фінансування</w:t>
      </w:r>
      <w:r w:rsidRPr="00EB7CF0">
        <w:rPr>
          <w:rFonts w:ascii="Times New Roman" w:eastAsia="Times New Roman" w:hAnsi="Times New Roman" w:cs="Times New Roman"/>
          <w:b/>
          <w:sz w:val="25"/>
          <w:szCs w:val="25"/>
          <w:lang w:val="uk-UA" w:eastAsia="ru-RU"/>
        </w:rPr>
        <w:t xml:space="preserve"> місцевого бюджету Кароліно-Бугазької сільської ТГ</w:t>
      </w:r>
      <w:r w:rsidR="00EB7CF0" w:rsidRPr="00EB7CF0">
        <w:rPr>
          <w:rFonts w:ascii="Times New Roman" w:eastAsia="Times New Roman" w:hAnsi="Times New Roman" w:cs="Times New Roman"/>
          <w:b/>
          <w:sz w:val="25"/>
          <w:szCs w:val="25"/>
          <w:lang w:val="uk-UA" w:eastAsia="ru-RU"/>
        </w:rPr>
        <w:t xml:space="preserve"> </w:t>
      </w:r>
      <w:r w:rsidRPr="00EB7CF0">
        <w:rPr>
          <w:rFonts w:ascii="Times New Roman" w:hAnsi="Times New Roman" w:cs="Times New Roman"/>
          <w:b/>
          <w:sz w:val="25"/>
          <w:szCs w:val="25"/>
          <w:lang w:val="uk-UA"/>
        </w:rPr>
        <w:t>за І</w:t>
      </w:r>
      <w:r w:rsidRPr="00EB7CF0">
        <w:rPr>
          <w:rFonts w:ascii="Times New Roman" w:hAnsi="Times New Roman" w:cs="Times New Roman"/>
          <w:b/>
          <w:bCs/>
          <w:sz w:val="25"/>
          <w:szCs w:val="25"/>
          <w:lang w:val="uk-UA"/>
        </w:rPr>
        <w:t>І</w:t>
      </w:r>
      <w:r w:rsidRPr="00EB7CF0">
        <w:rPr>
          <w:rFonts w:ascii="Times New Roman" w:hAnsi="Times New Roman" w:cs="Times New Roman"/>
          <w:b/>
          <w:sz w:val="25"/>
          <w:szCs w:val="25"/>
          <w:lang w:val="uk-UA"/>
        </w:rPr>
        <w:t xml:space="preserve"> квартал</w:t>
      </w:r>
      <w:r w:rsidR="005B5E13">
        <w:rPr>
          <w:rFonts w:ascii="Times New Roman" w:hAnsi="Times New Roman" w:cs="Times New Roman"/>
          <w:b/>
          <w:sz w:val="25"/>
          <w:szCs w:val="25"/>
          <w:lang w:val="uk-UA"/>
        </w:rPr>
        <w:t>и</w:t>
      </w:r>
      <w:r w:rsidRPr="00EB7CF0">
        <w:rPr>
          <w:rFonts w:ascii="Times New Roman" w:eastAsia="Times New Roman" w:hAnsi="Times New Roman" w:cs="Times New Roman"/>
          <w:b/>
          <w:sz w:val="25"/>
          <w:szCs w:val="25"/>
          <w:lang w:val="uk-UA" w:eastAsia="ru-RU"/>
        </w:rPr>
        <w:t xml:space="preserve"> 2026 рік</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Загальна сума трансфертів з державного бюджету місцевому бюджету передбачена у </w:t>
      </w:r>
      <w:r w:rsidR="005B5E13">
        <w:rPr>
          <w:rFonts w:ascii="Times New Roman" w:hAnsi="Times New Roman" w:cs="Times New Roman"/>
          <w:sz w:val="25"/>
          <w:szCs w:val="25"/>
          <w:lang w:val="uk-UA"/>
        </w:rPr>
        <w:t>І півріччі</w:t>
      </w:r>
      <w:r w:rsidRPr="00EB7CF0">
        <w:rPr>
          <w:rFonts w:ascii="Times New Roman" w:hAnsi="Times New Roman" w:cs="Times New Roman"/>
          <w:sz w:val="25"/>
          <w:szCs w:val="25"/>
          <w:lang w:val="uk-UA"/>
        </w:rPr>
        <w:t xml:space="preserve"> поточного року становить 19 083,3 тис. грн. </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Освітня субвенція – 39,6 % (7 559,5 тис. грн.). та спрямовується на оплату праці педагогічним працівникам загальноосвітніх навчальних закладів усіх типів в частині забезпечення видатків на здобуття повної загальної середньої освіти, а саме на заробітну плату викладачів загальноосвітніх дисциплін.</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26,5 % складає базова дотація – 5 051,4 тис. грн., трансферт, що надається з державного бюджету місцевим бюджетам для горизонтального вирівнювання податкоспроможності територій.</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Субвенція з місцевого бюджету на надання державної підтримки особам з особливими освітніми потребами за рахунок відповідної субвенції з державного бюджету становить 5,2 тис. грн., або 0,03 відсотки від загального обсягу отриманих трансфертів.</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Субвенція з державного бюджету місцевим бюджетам на здійснення доплат педагогічним працівникам закладів загальної середньої освіти становить 1 069,6 тис. грн., або 5,6 відсотки від загального обсягу отриманих трансфертів.</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 становить 246,0 тис. грн., або 1,3 відсотки від загального обсягу отриманих трансфертів.</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Субвенція з державного бюджету місцевим бюджетам на забезпечення харчуванням учнів закладів загальної середньої освіти становить 1 326,0 тис. грн., або 6,9 відсотки від загального обсягу отриманих трансфертів.</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Додаткова дотація з державного бюджету місцевим бюджетам на функціонування територій, на яких ведуться бойові дії становить 575,4 тис. грн., або  3,0 відсотки від загального обсягу отриманих трансфертів.</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Додаткова дотація з державного бюджету місцевим бюджетам на здійснення повноважень органів місцевого самоврядування на деокупованих, тимчасово окупованих та інших територіях України, що зазнали негативного впливу у зв’язку з повномасштабною збройною агресією Російської Федерації становить 3 037,8 тис. грн., або 15,9 відсотки від загального обсягу отриманих трансфертів.</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xml:space="preserve">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w:t>
      </w:r>
      <w:r w:rsidRPr="00EB7CF0">
        <w:rPr>
          <w:rFonts w:ascii="Times New Roman" w:hAnsi="Times New Roman" w:cs="Times New Roman"/>
          <w:sz w:val="25"/>
          <w:szCs w:val="25"/>
          <w:lang w:val="uk-UA"/>
        </w:rPr>
        <w:lastRenderedPageBreak/>
        <w:t>середньої освіти «Нова українська школа» становить 212,4 тис. грн., або 1,1 відсотки від загального обсягу отриманих трансфертів.</w:t>
      </w:r>
    </w:p>
    <w:p w:rsidR="000A15C5" w:rsidRPr="00EB7CF0" w:rsidRDefault="000A15C5" w:rsidP="000A15C5">
      <w:pPr>
        <w:spacing w:after="0"/>
        <w:ind w:firstLine="708"/>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Субвенція з державного бюджету місцевим бюджетам на покращення якості гарячого харчування та фінансування харчування учнів початкових класів закладів загальної середньої освіти становить 24,6 тис. грн., або 0,1 відсотки від загального обсягу отриманих трансфертів.</w:t>
      </w:r>
    </w:p>
    <w:p w:rsidR="000A15C5" w:rsidRPr="00EB7CF0" w:rsidRDefault="000A15C5" w:rsidP="000A15C5">
      <w:pPr>
        <w:spacing w:before="240" w:after="0"/>
        <w:rPr>
          <w:rFonts w:ascii="Times New Roman" w:hAnsi="Times New Roman" w:cs="Times New Roman"/>
          <w:sz w:val="25"/>
          <w:szCs w:val="25"/>
          <w:lang w:val="uk-UA"/>
        </w:rPr>
      </w:pPr>
      <w:r w:rsidRPr="00EB7CF0">
        <w:rPr>
          <w:rFonts w:ascii="Times New Roman" w:hAnsi="Times New Roman" w:cs="Times New Roman"/>
          <w:color w:val="FF0000"/>
          <w:sz w:val="25"/>
          <w:szCs w:val="25"/>
          <w:lang w:val="uk-UA"/>
        </w:rPr>
        <w:t xml:space="preserve">                                                     </w:t>
      </w:r>
      <w:r w:rsidRPr="00EB7CF0">
        <w:rPr>
          <w:rFonts w:ascii="Times New Roman" w:eastAsia="Times New Roman" w:hAnsi="Times New Roman" w:cs="Times New Roman"/>
          <w:b/>
          <w:sz w:val="25"/>
          <w:szCs w:val="25"/>
          <w:lang w:val="uk-UA" w:eastAsia="ru-RU"/>
        </w:rPr>
        <w:t>Кредитування бюджету</w:t>
      </w:r>
    </w:p>
    <w:p w:rsidR="000A15C5" w:rsidRPr="00EB7CF0" w:rsidRDefault="000A15C5" w:rsidP="00EB7CF0">
      <w:pPr>
        <w:spacing w:after="0"/>
        <w:ind w:firstLine="709"/>
        <w:rPr>
          <w:rFonts w:ascii="Times New Roman" w:eastAsia="Times New Roman" w:hAnsi="Times New Roman" w:cs="Times New Roman"/>
          <w:sz w:val="25"/>
          <w:szCs w:val="25"/>
          <w:lang w:val="uk-UA" w:eastAsia="ru-RU"/>
        </w:rPr>
      </w:pPr>
      <w:r w:rsidRPr="00EB7CF0">
        <w:rPr>
          <w:rFonts w:ascii="Times New Roman" w:eastAsia="Times New Roman" w:hAnsi="Times New Roman" w:cs="Times New Roman"/>
          <w:b/>
          <w:sz w:val="25"/>
          <w:szCs w:val="25"/>
          <w:lang w:val="uk-UA" w:eastAsia="ru-RU"/>
        </w:rPr>
        <w:t>Кредитування бюджету</w:t>
      </w:r>
      <w:r w:rsidRPr="00EB7CF0">
        <w:rPr>
          <w:rFonts w:ascii="Times New Roman" w:eastAsia="Times New Roman" w:hAnsi="Times New Roman" w:cs="Times New Roman"/>
          <w:sz w:val="25"/>
          <w:szCs w:val="25"/>
          <w:lang w:val="uk-UA" w:eastAsia="ru-RU"/>
        </w:rPr>
        <w:t xml:space="preserve"> Кароліно-Бугазької сільської територіальної  громади не передбачено.</w:t>
      </w:r>
    </w:p>
    <w:p w:rsidR="000A15C5" w:rsidRPr="00EB7CF0" w:rsidRDefault="000A15C5" w:rsidP="000A15C5">
      <w:pPr>
        <w:tabs>
          <w:tab w:val="left" w:pos="0"/>
        </w:tabs>
        <w:spacing w:after="0" w:line="240" w:lineRule="auto"/>
        <w:jc w:val="center"/>
        <w:outlineLvl w:val="0"/>
        <w:rPr>
          <w:rFonts w:ascii="Times New Roman" w:eastAsia="Times New Roman" w:hAnsi="Times New Roman" w:cs="Times New Roman"/>
          <w:b/>
          <w:sz w:val="25"/>
          <w:szCs w:val="25"/>
          <w:lang w:val="uk-UA" w:eastAsia="ru-RU"/>
        </w:rPr>
      </w:pPr>
      <w:r w:rsidRPr="00EB7CF0">
        <w:rPr>
          <w:rFonts w:ascii="Times New Roman" w:eastAsia="Times New Roman" w:hAnsi="Times New Roman" w:cs="Times New Roman"/>
          <w:b/>
          <w:sz w:val="25"/>
          <w:szCs w:val="25"/>
          <w:lang w:val="uk-UA" w:eastAsia="ru-RU"/>
        </w:rPr>
        <w:t>Міжбюджетні трансферти</w:t>
      </w:r>
      <w:r w:rsidRPr="00EB7CF0">
        <w:rPr>
          <w:rFonts w:ascii="Times New Roman" w:eastAsia="Times New Roman" w:hAnsi="Times New Roman" w:cs="Times New Roman"/>
          <w:sz w:val="25"/>
          <w:szCs w:val="25"/>
          <w:lang w:val="uk-UA" w:eastAsia="ru-RU"/>
        </w:rPr>
        <w:t xml:space="preserve"> </w:t>
      </w:r>
      <w:r w:rsidRPr="00EB7CF0">
        <w:rPr>
          <w:rFonts w:ascii="Times New Roman" w:eastAsia="Times New Roman" w:hAnsi="Times New Roman" w:cs="Times New Roman"/>
          <w:b/>
          <w:sz w:val="25"/>
          <w:szCs w:val="25"/>
          <w:lang w:val="uk-UA" w:eastAsia="ru-RU"/>
        </w:rPr>
        <w:t>місцевого бюджету</w:t>
      </w:r>
    </w:p>
    <w:p w:rsidR="000A15C5" w:rsidRPr="00EB7CF0" w:rsidRDefault="000A15C5" w:rsidP="000A15C5">
      <w:pPr>
        <w:tabs>
          <w:tab w:val="left" w:pos="0"/>
        </w:tabs>
        <w:spacing w:after="0" w:line="240" w:lineRule="auto"/>
        <w:jc w:val="center"/>
        <w:outlineLvl w:val="0"/>
        <w:rPr>
          <w:rFonts w:ascii="Times New Roman" w:hAnsi="Times New Roman" w:cs="Times New Roman"/>
          <w:b/>
          <w:sz w:val="25"/>
          <w:szCs w:val="25"/>
          <w:lang w:val="uk-UA"/>
        </w:rPr>
      </w:pPr>
      <w:r w:rsidRPr="00EB7CF0">
        <w:rPr>
          <w:rFonts w:ascii="Times New Roman" w:eastAsia="Times New Roman" w:hAnsi="Times New Roman" w:cs="Times New Roman"/>
          <w:b/>
          <w:sz w:val="25"/>
          <w:szCs w:val="25"/>
          <w:lang w:val="uk-UA" w:eastAsia="ru-RU"/>
        </w:rPr>
        <w:t xml:space="preserve">Кароліно-Бугазької сільської ТГ </w:t>
      </w:r>
      <w:r w:rsidRPr="00EB7CF0">
        <w:rPr>
          <w:rFonts w:ascii="Times New Roman" w:hAnsi="Times New Roman" w:cs="Times New Roman"/>
          <w:b/>
          <w:sz w:val="25"/>
          <w:szCs w:val="25"/>
          <w:lang w:val="uk-UA"/>
        </w:rPr>
        <w:t>за І</w:t>
      </w:r>
      <w:r w:rsidRPr="00EB7CF0">
        <w:rPr>
          <w:rFonts w:ascii="Times New Roman" w:hAnsi="Times New Roman" w:cs="Times New Roman"/>
          <w:b/>
          <w:bCs/>
          <w:sz w:val="25"/>
          <w:szCs w:val="25"/>
          <w:lang w:val="uk-UA"/>
        </w:rPr>
        <w:t>І</w:t>
      </w:r>
      <w:r w:rsidRPr="00EB7CF0">
        <w:rPr>
          <w:rFonts w:ascii="Times New Roman" w:hAnsi="Times New Roman" w:cs="Times New Roman"/>
          <w:b/>
          <w:sz w:val="25"/>
          <w:szCs w:val="25"/>
          <w:lang w:val="uk-UA"/>
        </w:rPr>
        <w:t xml:space="preserve"> квартал</w:t>
      </w:r>
      <w:r w:rsidR="005B5E13">
        <w:rPr>
          <w:rFonts w:ascii="Times New Roman" w:hAnsi="Times New Roman" w:cs="Times New Roman"/>
          <w:b/>
          <w:sz w:val="25"/>
          <w:szCs w:val="25"/>
          <w:lang w:val="uk-UA"/>
        </w:rPr>
        <w:t>и</w:t>
      </w:r>
      <w:r w:rsidRPr="00EB7CF0">
        <w:rPr>
          <w:rFonts w:ascii="Times New Roman" w:hAnsi="Times New Roman" w:cs="Times New Roman"/>
          <w:b/>
          <w:sz w:val="25"/>
          <w:szCs w:val="25"/>
          <w:lang w:val="uk-UA"/>
        </w:rPr>
        <w:t xml:space="preserve"> 2026 року.</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b/>
          <w:bCs/>
          <w:iCs/>
          <w:sz w:val="25"/>
          <w:szCs w:val="25"/>
          <w:lang w:val="uk-UA"/>
        </w:rPr>
        <w:t>По загальному фонду бюджету</w:t>
      </w:r>
      <w:r w:rsidRPr="00EB7CF0">
        <w:rPr>
          <w:rFonts w:ascii="Times New Roman" w:hAnsi="Times New Roman" w:cs="Times New Roman"/>
          <w:sz w:val="25"/>
          <w:szCs w:val="25"/>
          <w:lang w:val="uk-UA"/>
        </w:rPr>
        <w:t> були профінансована субвенція територіальному центру соціального обслуговування КУ «Білгород – Дністровський територіальний центр соціального обслуговування»  на утримання соціальних робітників для надання соціальних послуг громадянам, які проживають на території Кароліно - Бугазької територіальної громади –</w:t>
      </w:r>
      <w:r w:rsidR="00CE2525">
        <w:rPr>
          <w:rFonts w:ascii="Times New Roman" w:hAnsi="Times New Roman" w:cs="Times New Roman"/>
          <w:sz w:val="25"/>
          <w:szCs w:val="25"/>
          <w:lang w:val="uk-UA"/>
        </w:rPr>
        <w:t xml:space="preserve"> 638,9 тис. грн., у тому числі:</w:t>
      </w:r>
    </w:p>
    <w:p w:rsidR="000A15C5" w:rsidRPr="00EB7CF0" w:rsidRDefault="000A15C5" w:rsidP="000A15C5">
      <w:pPr>
        <w:spacing w:after="0"/>
        <w:jc w:val="both"/>
        <w:rPr>
          <w:rFonts w:ascii="Times New Roman" w:hAnsi="Times New Roman" w:cs="Times New Roman"/>
          <w:sz w:val="25"/>
          <w:szCs w:val="25"/>
          <w:lang w:val="uk-UA"/>
        </w:rPr>
      </w:pPr>
      <w:bookmarkStart w:id="3" w:name="_GoBack"/>
      <w:r w:rsidRPr="00CE2525">
        <w:rPr>
          <w:rFonts w:ascii="Times New Roman" w:hAnsi="Times New Roman" w:cs="Times New Roman"/>
          <w:sz w:val="25"/>
          <w:szCs w:val="25"/>
          <w:lang w:val="uk-UA"/>
        </w:rPr>
        <w:t xml:space="preserve">- </w:t>
      </w:r>
      <w:bookmarkEnd w:id="3"/>
      <w:r w:rsidRPr="00EB7CF0">
        <w:rPr>
          <w:rFonts w:ascii="Times New Roman" w:hAnsi="Times New Roman" w:cs="Times New Roman"/>
          <w:sz w:val="25"/>
          <w:szCs w:val="25"/>
          <w:lang w:val="uk-UA"/>
        </w:rPr>
        <w:t>Комунальній установі «Об’єднаний трудовий архів Овідіопольського району» - 62,106 тис. грн., на утримання установи, що надає послуги мешканцям  Кароліно-Бугазької сільської ТГ;</w:t>
      </w:r>
    </w:p>
    <w:p w:rsidR="000A15C5" w:rsidRPr="00EB7CF0" w:rsidRDefault="000A15C5" w:rsidP="000A15C5">
      <w:pPr>
        <w:spacing w:after="0"/>
        <w:jc w:val="both"/>
        <w:rPr>
          <w:rFonts w:ascii="Times New Roman" w:hAnsi="Times New Roman" w:cs="Times New Roman"/>
          <w:sz w:val="25"/>
          <w:szCs w:val="25"/>
          <w:lang w:val="uk-UA"/>
        </w:rPr>
      </w:pPr>
      <w:r w:rsidRPr="00EB7CF0">
        <w:rPr>
          <w:rFonts w:ascii="Times New Roman" w:hAnsi="Times New Roman" w:cs="Times New Roman"/>
          <w:sz w:val="25"/>
          <w:szCs w:val="25"/>
          <w:lang w:val="uk-UA"/>
        </w:rPr>
        <w:t>- Білгород-Дністровському районному відділу філії ДУ "Центр пробації" в Одеській області – 50,0 тис. грн.</w:t>
      </w:r>
    </w:p>
    <w:p w:rsidR="000A15C5" w:rsidRPr="00EB7CF0" w:rsidRDefault="000A15C5" w:rsidP="000A15C5">
      <w:pPr>
        <w:tabs>
          <w:tab w:val="left" w:pos="0"/>
        </w:tabs>
        <w:spacing w:before="240" w:after="0"/>
        <w:jc w:val="center"/>
        <w:outlineLvl w:val="0"/>
        <w:rPr>
          <w:rFonts w:ascii="Times New Roman" w:eastAsia="Times New Roman" w:hAnsi="Times New Roman" w:cs="Times New Roman"/>
          <w:b/>
          <w:sz w:val="25"/>
          <w:szCs w:val="25"/>
          <w:lang w:val="uk-UA" w:eastAsia="ru-RU"/>
        </w:rPr>
      </w:pPr>
      <w:r w:rsidRPr="00EB7CF0">
        <w:rPr>
          <w:rFonts w:ascii="Times New Roman" w:eastAsia="Times New Roman" w:hAnsi="Times New Roman" w:cs="Times New Roman"/>
          <w:b/>
          <w:sz w:val="25"/>
          <w:szCs w:val="25"/>
          <w:lang w:val="uk-UA" w:eastAsia="ru-RU"/>
        </w:rPr>
        <w:t>Інша інформація місцевого бюджету</w:t>
      </w:r>
    </w:p>
    <w:p w:rsidR="000A15C5" w:rsidRPr="00EB7CF0" w:rsidRDefault="000A15C5" w:rsidP="000A15C5">
      <w:pPr>
        <w:tabs>
          <w:tab w:val="left" w:pos="0"/>
        </w:tabs>
        <w:spacing w:after="0"/>
        <w:jc w:val="center"/>
        <w:outlineLvl w:val="0"/>
        <w:rPr>
          <w:rFonts w:ascii="Times New Roman" w:eastAsia="Times New Roman" w:hAnsi="Times New Roman" w:cs="Times New Roman"/>
          <w:b/>
          <w:sz w:val="25"/>
          <w:szCs w:val="25"/>
          <w:lang w:val="uk-UA" w:eastAsia="ru-RU"/>
        </w:rPr>
      </w:pPr>
      <w:r w:rsidRPr="00EB7CF0">
        <w:rPr>
          <w:rFonts w:ascii="Times New Roman" w:eastAsia="Times New Roman" w:hAnsi="Times New Roman" w:cs="Times New Roman"/>
          <w:b/>
          <w:sz w:val="25"/>
          <w:szCs w:val="25"/>
          <w:lang w:val="uk-UA" w:eastAsia="ru-RU"/>
        </w:rPr>
        <w:t xml:space="preserve">Кароліно-Бугазької сільської ТГ </w:t>
      </w:r>
      <w:r w:rsidRPr="00EB7CF0">
        <w:rPr>
          <w:rFonts w:ascii="Times New Roman" w:hAnsi="Times New Roman" w:cs="Times New Roman"/>
          <w:b/>
          <w:sz w:val="25"/>
          <w:szCs w:val="25"/>
          <w:lang w:val="uk-UA"/>
        </w:rPr>
        <w:t>за ІІ квартал</w:t>
      </w:r>
      <w:r w:rsidR="005B5E13">
        <w:rPr>
          <w:rFonts w:ascii="Times New Roman" w:hAnsi="Times New Roman" w:cs="Times New Roman"/>
          <w:b/>
          <w:sz w:val="25"/>
          <w:szCs w:val="25"/>
          <w:lang w:val="uk-UA"/>
        </w:rPr>
        <w:t>и</w:t>
      </w:r>
      <w:r w:rsidRPr="00EB7CF0">
        <w:rPr>
          <w:rFonts w:ascii="Times New Roman" w:hAnsi="Times New Roman" w:cs="Times New Roman"/>
          <w:b/>
          <w:sz w:val="25"/>
          <w:szCs w:val="25"/>
          <w:lang w:val="uk-UA"/>
        </w:rPr>
        <w:t xml:space="preserve"> </w:t>
      </w:r>
      <w:r w:rsidRPr="00EB7CF0">
        <w:rPr>
          <w:rFonts w:ascii="Times New Roman" w:eastAsia="Times New Roman" w:hAnsi="Times New Roman" w:cs="Times New Roman"/>
          <w:b/>
          <w:sz w:val="25"/>
          <w:szCs w:val="25"/>
          <w:lang w:val="uk-UA" w:eastAsia="ru-RU"/>
        </w:rPr>
        <w:t>2026 року</w:t>
      </w:r>
    </w:p>
    <w:p w:rsidR="000A15C5" w:rsidRPr="00EB7CF0" w:rsidRDefault="000A15C5" w:rsidP="000A15C5">
      <w:pPr>
        <w:spacing w:after="0" w:line="240" w:lineRule="auto"/>
        <w:ind w:firstLine="709"/>
        <w:jc w:val="both"/>
        <w:rPr>
          <w:rFonts w:ascii="Times New Roman" w:hAnsi="Times New Roman" w:cs="Times New Roman"/>
          <w:sz w:val="25"/>
          <w:szCs w:val="25"/>
          <w:lang w:val="uk-UA"/>
        </w:rPr>
      </w:pPr>
      <w:r w:rsidRPr="00EB7CF0">
        <w:rPr>
          <w:rFonts w:ascii="Times New Roman" w:eastAsia="Times New Roman" w:hAnsi="Times New Roman" w:cs="Times New Roman"/>
          <w:b/>
          <w:sz w:val="25"/>
          <w:szCs w:val="25"/>
          <w:lang w:val="uk-UA" w:eastAsia="ru-RU"/>
        </w:rPr>
        <w:t>Дебіторська та кредиторська заборгованість у</w:t>
      </w:r>
      <w:r w:rsidRPr="00EB7CF0">
        <w:rPr>
          <w:rFonts w:ascii="Times New Roman" w:eastAsia="Times New Roman" w:hAnsi="Times New Roman" w:cs="Times New Roman"/>
          <w:sz w:val="25"/>
          <w:szCs w:val="25"/>
          <w:lang w:val="uk-UA" w:eastAsia="ru-RU"/>
        </w:rPr>
        <w:t xml:space="preserve"> бюджеті Кароліно-Бугазької сільської територіальної громади станом на 01 липня 2026 року відсутня.</w:t>
      </w:r>
    </w:p>
    <w:p w:rsidR="000A15C5" w:rsidRDefault="000A15C5" w:rsidP="00CA5B58">
      <w:pPr>
        <w:jc w:val="center"/>
        <w:rPr>
          <w:rFonts w:ascii="Times New Roman" w:hAnsi="Times New Roman" w:cs="Times New Roman"/>
          <w:b/>
          <w:i/>
          <w:sz w:val="25"/>
          <w:szCs w:val="25"/>
          <w:lang w:val="uk-UA"/>
        </w:rPr>
      </w:pPr>
    </w:p>
    <w:p w:rsidR="002C4D74" w:rsidRPr="00EB7CF0" w:rsidRDefault="002C4D74" w:rsidP="00CA5B58">
      <w:pPr>
        <w:jc w:val="center"/>
        <w:rPr>
          <w:rFonts w:ascii="Times New Roman" w:hAnsi="Times New Roman" w:cs="Times New Roman"/>
          <w:b/>
          <w:i/>
          <w:sz w:val="25"/>
          <w:szCs w:val="25"/>
          <w:lang w:val="uk-UA"/>
        </w:rPr>
      </w:pPr>
    </w:p>
    <w:p w:rsidR="00C82BED" w:rsidRPr="00EB7CF0" w:rsidRDefault="00EB7CF0" w:rsidP="00CA5B58">
      <w:pPr>
        <w:jc w:val="center"/>
        <w:rPr>
          <w:rFonts w:ascii="Times New Roman" w:hAnsi="Times New Roman" w:cs="Times New Roman"/>
          <w:b/>
          <w:i/>
          <w:sz w:val="25"/>
          <w:szCs w:val="25"/>
          <w:lang w:val="uk-UA"/>
        </w:rPr>
      </w:pPr>
      <w:r w:rsidRPr="00EB7CF0">
        <w:rPr>
          <w:rFonts w:ascii="Times New Roman" w:hAnsi="Times New Roman" w:cs="Times New Roman"/>
          <w:b/>
          <w:i/>
          <w:sz w:val="25"/>
          <w:szCs w:val="25"/>
          <w:lang w:val="uk-UA"/>
        </w:rPr>
        <w:t>Секретар сільської ради</w:t>
      </w:r>
      <w:r w:rsidR="00E50AF0" w:rsidRPr="00EB7CF0">
        <w:rPr>
          <w:rFonts w:ascii="Times New Roman" w:hAnsi="Times New Roman" w:cs="Times New Roman"/>
          <w:b/>
          <w:i/>
          <w:sz w:val="25"/>
          <w:szCs w:val="25"/>
          <w:lang w:val="uk-UA"/>
        </w:rPr>
        <w:tab/>
      </w:r>
      <w:r w:rsidR="00E50AF0" w:rsidRPr="00EB7CF0">
        <w:rPr>
          <w:rFonts w:ascii="Times New Roman" w:hAnsi="Times New Roman" w:cs="Times New Roman"/>
          <w:b/>
          <w:i/>
          <w:sz w:val="25"/>
          <w:szCs w:val="25"/>
          <w:lang w:val="uk-UA"/>
        </w:rPr>
        <w:tab/>
      </w:r>
      <w:r w:rsidR="004E3201" w:rsidRPr="00EB7CF0">
        <w:rPr>
          <w:rFonts w:ascii="Times New Roman" w:hAnsi="Times New Roman" w:cs="Times New Roman"/>
          <w:b/>
          <w:i/>
          <w:sz w:val="25"/>
          <w:szCs w:val="25"/>
          <w:lang w:val="uk-UA"/>
        </w:rPr>
        <w:tab/>
      </w:r>
      <w:r w:rsidRPr="00EB7CF0">
        <w:rPr>
          <w:rFonts w:ascii="Times New Roman" w:hAnsi="Times New Roman" w:cs="Times New Roman"/>
          <w:b/>
          <w:i/>
          <w:sz w:val="25"/>
          <w:szCs w:val="25"/>
          <w:lang w:val="uk-UA"/>
        </w:rPr>
        <w:tab/>
      </w:r>
      <w:r w:rsidRPr="00EB7CF0">
        <w:rPr>
          <w:rFonts w:ascii="Times New Roman" w:hAnsi="Times New Roman" w:cs="Times New Roman"/>
          <w:b/>
          <w:i/>
          <w:sz w:val="25"/>
          <w:szCs w:val="25"/>
          <w:lang w:val="uk-UA"/>
        </w:rPr>
        <w:tab/>
      </w:r>
      <w:r w:rsidRPr="00EB7CF0">
        <w:rPr>
          <w:rFonts w:ascii="Times New Roman" w:hAnsi="Times New Roman" w:cs="Times New Roman"/>
          <w:b/>
          <w:i/>
          <w:sz w:val="25"/>
          <w:szCs w:val="25"/>
          <w:lang w:val="uk-UA"/>
        </w:rPr>
        <w:tab/>
      </w:r>
      <w:r w:rsidR="004E3201" w:rsidRPr="00EB7CF0">
        <w:rPr>
          <w:rFonts w:ascii="Times New Roman" w:hAnsi="Times New Roman" w:cs="Times New Roman"/>
          <w:b/>
          <w:i/>
          <w:sz w:val="25"/>
          <w:szCs w:val="25"/>
          <w:lang w:val="uk-UA"/>
        </w:rPr>
        <w:tab/>
      </w:r>
      <w:r w:rsidRPr="00EB7CF0">
        <w:rPr>
          <w:rFonts w:ascii="Times New Roman" w:hAnsi="Times New Roman" w:cs="Times New Roman"/>
          <w:b/>
          <w:i/>
          <w:sz w:val="25"/>
          <w:szCs w:val="25"/>
          <w:lang w:val="uk-UA"/>
        </w:rPr>
        <w:t>Паргев МЕНЕШЯН</w:t>
      </w:r>
    </w:p>
    <w:sectPr w:rsidR="00C82BED" w:rsidRPr="00EB7CF0" w:rsidSect="00236132">
      <w:headerReference w:type="default" r:id="rId9"/>
      <w:footerReference w:type="default" r:id="rId10"/>
      <w:pgSz w:w="11906" w:h="16838"/>
      <w:pgMar w:top="851"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2895" w:rsidRDefault="00CB2895" w:rsidP="007E5E14">
      <w:pPr>
        <w:spacing w:after="0" w:line="240" w:lineRule="auto"/>
      </w:pPr>
      <w:r>
        <w:separator/>
      </w:r>
    </w:p>
  </w:endnote>
  <w:endnote w:type="continuationSeparator" w:id="0">
    <w:p w:rsidR="00CB2895" w:rsidRDefault="00CB2895" w:rsidP="007E5E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D74" w:rsidRDefault="002C4D74">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2895" w:rsidRDefault="00CB2895" w:rsidP="007E5E14">
      <w:pPr>
        <w:spacing w:after="0" w:line="240" w:lineRule="auto"/>
      </w:pPr>
      <w:r>
        <w:separator/>
      </w:r>
    </w:p>
  </w:footnote>
  <w:footnote w:type="continuationSeparator" w:id="0">
    <w:p w:rsidR="00CB2895" w:rsidRDefault="00CB2895" w:rsidP="007E5E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4D74" w:rsidRDefault="002C4D74">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C591F"/>
    <w:multiLevelType w:val="hybridMultilevel"/>
    <w:tmpl w:val="9A3ECF82"/>
    <w:lvl w:ilvl="0" w:tplc="DB3A0436">
      <w:start w:val="1"/>
      <w:numFmt w:val="bullet"/>
      <w:lvlText w:val="-"/>
      <w:lvlJc w:val="left"/>
      <w:pPr>
        <w:ind w:left="360" w:hanging="360"/>
      </w:pPr>
      <w:rPr>
        <w:rFonts w:ascii="Times New Roman" w:eastAsiaTheme="minorHAnsi" w:hAnsi="Times New Roman" w:cs="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nsid w:val="0A63190F"/>
    <w:multiLevelType w:val="hybridMultilevel"/>
    <w:tmpl w:val="5CCC54FA"/>
    <w:lvl w:ilvl="0" w:tplc="1284BC06">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4FA7909"/>
    <w:multiLevelType w:val="hybridMultilevel"/>
    <w:tmpl w:val="570CF942"/>
    <w:lvl w:ilvl="0" w:tplc="D2EC6364">
      <w:numFmt w:val="bullet"/>
      <w:lvlText w:val="-"/>
      <w:lvlJc w:val="left"/>
      <w:pPr>
        <w:ind w:left="510" w:hanging="360"/>
      </w:pPr>
      <w:rPr>
        <w:rFonts w:ascii="Times New Roman" w:eastAsiaTheme="minorHAnsi" w:hAnsi="Times New Roman" w:cs="Times New Roman" w:hint="default"/>
      </w:rPr>
    </w:lvl>
    <w:lvl w:ilvl="1" w:tplc="04220003" w:tentative="1">
      <w:start w:val="1"/>
      <w:numFmt w:val="bullet"/>
      <w:lvlText w:val="o"/>
      <w:lvlJc w:val="left"/>
      <w:pPr>
        <w:ind w:left="1230" w:hanging="360"/>
      </w:pPr>
      <w:rPr>
        <w:rFonts w:ascii="Courier New" w:hAnsi="Courier New" w:cs="Courier New" w:hint="default"/>
      </w:rPr>
    </w:lvl>
    <w:lvl w:ilvl="2" w:tplc="04220005" w:tentative="1">
      <w:start w:val="1"/>
      <w:numFmt w:val="bullet"/>
      <w:lvlText w:val=""/>
      <w:lvlJc w:val="left"/>
      <w:pPr>
        <w:ind w:left="1950" w:hanging="360"/>
      </w:pPr>
      <w:rPr>
        <w:rFonts w:ascii="Wingdings" w:hAnsi="Wingdings" w:hint="default"/>
      </w:rPr>
    </w:lvl>
    <w:lvl w:ilvl="3" w:tplc="04220001" w:tentative="1">
      <w:start w:val="1"/>
      <w:numFmt w:val="bullet"/>
      <w:lvlText w:val=""/>
      <w:lvlJc w:val="left"/>
      <w:pPr>
        <w:ind w:left="2670" w:hanging="360"/>
      </w:pPr>
      <w:rPr>
        <w:rFonts w:ascii="Symbol" w:hAnsi="Symbol" w:hint="default"/>
      </w:rPr>
    </w:lvl>
    <w:lvl w:ilvl="4" w:tplc="04220003" w:tentative="1">
      <w:start w:val="1"/>
      <w:numFmt w:val="bullet"/>
      <w:lvlText w:val="o"/>
      <w:lvlJc w:val="left"/>
      <w:pPr>
        <w:ind w:left="3390" w:hanging="360"/>
      </w:pPr>
      <w:rPr>
        <w:rFonts w:ascii="Courier New" w:hAnsi="Courier New" w:cs="Courier New" w:hint="default"/>
      </w:rPr>
    </w:lvl>
    <w:lvl w:ilvl="5" w:tplc="04220005" w:tentative="1">
      <w:start w:val="1"/>
      <w:numFmt w:val="bullet"/>
      <w:lvlText w:val=""/>
      <w:lvlJc w:val="left"/>
      <w:pPr>
        <w:ind w:left="4110" w:hanging="360"/>
      </w:pPr>
      <w:rPr>
        <w:rFonts w:ascii="Wingdings" w:hAnsi="Wingdings" w:hint="default"/>
      </w:rPr>
    </w:lvl>
    <w:lvl w:ilvl="6" w:tplc="04220001" w:tentative="1">
      <w:start w:val="1"/>
      <w:numFmt w:val="bullet"/>
      <w:lvlText w:val=""/>
      <w:lvlJc w:val="left"/>
      <w:pPr>
        <w:ind w:left="4830" w:hanging="360"/>
      </w:pPr>
      <w:rPr>
        <w:rFonts w:ascii="Symbol" w:hAnsi="Symbol" w:hint="default"/>
      </w:rPr>
    </w:lvl>
    <w:lvl w:ilvl="7" w:tplc="04220003" w:tentative="1">
      <w:start w:val="1"/>
      <w:numFmt w:val="bullet"/>
      <w:lvlText w:val="o"/>
      <w:lvlJc w:val="left"/>
      <w:pPr>
        <w:ind w:left="5550" w:hanging="360"/>
      </w:pPr>
      <w:rPr>
        <w:rFonts w:ascii="Courier New" w:hAnsi="Courier New" w:cs="Courier New" w:hint="default"/>
      </w:rPr>
    </w:lvl>
    <w:lvl w:ilvl="8" w:tplc="04220005" w:tentative="1">
      <w:start w:val="1"/>
      <w:numFmt w:val="bullet"/>
      <w:lvlText w:val=""/>
      <w:lvlJc w:val="left"/>
      <w:pPr>
        <w:ind w:left="6270" w:hanging="360"/>
      </w:pPr>
      <w:rPr>
        <w:rFonts w:ascii="Wingdings" w:hAnsi="Wingdings" w:hint="default"/>
      </w:rPr>
    </w:lvl>
  </w:abstractNum>
  <w:abstractNum w:abstractNumId="3">
    <w:nsid w:val="221D5B1D"/>
    <w:multiLevelType w:val="hybridMultilevel"/>
    <w:tmpl w:val="77A45E20"/>
    <w:lvl w:ilvl="0" w:tplc="83327BF6">
      <w:numFmt w:val="bullet"/>
      <w:lvlText w:val="-"/>
      <w:lvlJc w:val="left"/>
      <w:pPr>
        <w:ind w:left="1778" w:hanging="360"/>
      </w:pPr>
      <w:rPr>
        <w:rFonts w:ascii="Times New Roman" w:eastAsia="Times New Roman" w:hAnsi="Times New Roman" w:hint="default"/>
        <w:w w:val="100"/>
        <w:sz w:val="28"/>
      </w:rPr>
    </w:lvl>
    <w:lvl w:ilvl="1" w:tplc="1DB4C66C">
      <w:numFmt w:val="bullet"/>
      <w:lvlText w:val="-"/>
      <w:lvlJc w:val="left"/>
      <w:pPr>
        <w:ind w:left="1242" w:hanging="164"/>
      </w:pPr>
      <w:rPr>
        <w:rFonts w:ascii="Times New Roman" w:eastAsia="Times New Roman" w:hAnsi="Times New Roman" w:hint="default"/>
        <w:w w:val="100"/>
        <w:sz w:val="28"/>
      </w:rPr>
    </w:lvl>
    <w:lvl w:ilvl="2" w:tplc="C67E582A">
      <w:numFmt w:val="bullet"/>
      <w:lvlText w:val="•"/>
      <w:lvlJc w:val="left"/>
      <w:pPr>
        <w:ind w:left="3014" w:hanging="164"/>
      </w:pPr>
      <w:rPr>
        <w:rFonts w:hint="default"/>
      </w:rPr>
    </w:lvl>
    <w:lvl w:ilvl="3" w:tplc="B0448DF6">
      <w:numFmt w:val="bullet"/>
      <w:lvlText w:val="•"/>
      <w:lvlJc w:val="left"/>
      <w:pPr>
        <w:ind w:left="4068" w:hanging="164"/>
      </w:pPr>
      <w:rPr>
        <w:rFonts w:hint="default"/>
      </w:rPr>
    </w:lvl>
    <w:lvl w:ilvl="4" w:tplc="957EA796">
      <w:numFmt w:val="bullet"/>
      <w:lvlText w:val="•"/>
      <w:lvlJc w:val="left"/>
      <w:pPr>
        <w:ind w:left="5122" w:hanging="164"/>
      </w:pPr>
      <w:rPr>
        <w:rFonts w:hint="default"/>
      </w:rPr>
    </w:lvl>
    <w:lvl w:ilvl="5" w:tplc="9E4408E6">
      <w:numFmt w:val="bullet"/>
      <w:lvlText w:val="•"/>
      <w:lvlJc w:val="left"/>
      <w:pPr>
        <w:ind w:left="6176" w:hanging="164"/>
      </w:pPr>
      <w:rPr>
        <w:rFonts w:hint="default"/>
      </w:rPr>
    </w:lvl>
    <w:lvl w:ilvl="6" w:tplc="E1C00906">
      <w:numFmt w:val="bullet"/>
      <w:lvlText w:val="•"/>
      <w:lvlJc w:val="left"/>
      <w:pPr>
        <w:ind w:left="7230" w:hanging="164"/>
      </w:pPr>
      <w:rPr>
        <w:rFonts w:hint="default"/>
      </w:rPr>
    </w:lvl>
    <w:lvl w:ilvl="7" w:tplc="9A0A14DA">
      <w:numFmt w:val="bullet"/>
      <w:lvlText w:val="•"/>
      <w:lvlJc w:val="left"/>
      <w:pPr>
        <w:ind w:left="8284" w:hanging="164"/>
      </w:pPr>
      <w:rPr>
        <w:rFonts w:hint="default"/>
      </w:rPr>
    </w:lvl>
    <w:lvl w:ilvl="8" w:tplc="4FA86752">
      <w:numFmt w:val="bullet"/>
      <w:lvlText w:val="•"/>
      <w:lvlJc w:val="left"/>
      <w:pPr>
        <w:ind w:left="9338" w:hanging="164"/>
      </w:pPr>
      <w:rPr>
        <w:rFonts w:hint="default"/>
      </w:rPr>
    </w:lvl>
  </w:abstractNum>
  <w:abstractNum w:abstractNumId="4">
    <w:nsid w:val="281F692F"/>
    <w:multiLevelType w:val="multilevel"/>
    <w:tmpl w:val="378AFDF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Times New Roman"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Times New Roman"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Times New Roman"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nsid w:val="2D6819CF"/>
    <w:multiLevelType w:val="hybridMultilevel"/>
    <w:tmpl w:val="377C1262"/>
    <w:lvl w:ilvl="0" w:tplc="04190005">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nsid w:val="335A2F03"/>
    <w:multiLevelType w:val="hybridMultilevel"/>
    <w:tmpl w:val="8320E442"/>
    <w:lvl w:ilvl="0" w:tplc="4680EB9C">
      <w:numFmt w:val="bullet"/>
      <w:lvlText w:val="-"/>
      <w:lvlJc w:val="left"/>
      <w:pPr>
        <w:ind w:left="121" w:hanging="160"/>
      </w:pPr>
      <w:rPr>
        <w:rFonts w:ascii="Times New Roman" w:eastAsia="Times New Roman" w:hAnsi="Times New Roman" w:cs="Times New Roman" w:hint="default"/>
        <w:w w:val="99"/>
        <w:sz w:val="28"/>
        <w:szCs w:val="28"/>
        <w:lang w:val="uk-UA" w:eastAsia="en-US" w:bidi="ar-SA"/>
      </w:rPr>
    </w:lvl>
    <w:lvl w:ilvl="1" w:tplc="416095F4">
      <w:start w:val="1"/>
      <w:numFmt w:val="decimal"/>
      <w:lvlText w:val="%2."/>
      <w:lvlJc w:val="left"/>
      <w:pPr>
        <w:ind w:left="625" w:hanging="360"/>
      </w:pPr>
      <w:rPr>
        <w:rFonts w:ascii="Times New Roman" w:eastAsia="Times New Roman" w:hAnsi="Times New Roman" w:cs="Times New Roman" w:hint="default"/>
        <w:spacing w:val="0"/>
        <w:w w:val="100"/>
        <w:sz w:val="28"/>
        <w:szCs w:val="28"/>
        <w:lang w:val="uk-UA" w:eastAsia="en-US" w:bidi="ar-SA"/>
      </w:rPr>
    </w:lvl>
    <w:lvl w:ilvl="2" w:tplc="2AA66BFC">
      <w:numFmt w:val="bullet"/>
      <w:lvlText w:val="•"/>
      <w:lvlJc w:val="left"/>
      <w:pPr>
        <w:ind w:left="1740" w:hanging="360"/>
      </w:pPr>
      <w:rPr>
        <w:lang w:val="uk-UA" w:eastAsia="en-US" w:bidi="ar-SA"/>
      </w:rPr>
    </w:lvl>
    <w:lvl w:ilvl="3" w:tplc="4204FB48">
      <w:numFmt w:val="bullet"/>
      <w:lvlText w:val="•"/>
      <w:lvlJc w:val="left"/>
      <w:pPr>
        <w:ind w:left="2860" w:hanging="360"/>
      </w:pPr>
      <w:rPr>
        <w:lang w:val="uk-UA" w:eastAsia="en-US" w:bidi="ar-SA"/>
      </w:rPr>
    </w:lvl>
    <w:lvl w:ilvl="4" w:tplc="98625A24">
      <w:numFmt w:val="bullet"/>
      <w:lvlText w:val="•"/>
      <w:lvlJc w:val="left"/>
      <w:pPr>
        <w:ind w:left="3981" w:hanging="360"/>
      </w:pPr>
      <w:rPr>
        <w:lang w:val="uk-UA" w:eastAsia="en-US" w:bidi="ar-SA"/>
      </w:rPr>
    </w:lvl>
    <w:lvl w:ilvl="5" w:tplc="6AC8E266">
      <w:numFmt w:val="bullet"/>
      <w:lvlText w:val="•"/>
      <w:lvlJc w:val="left"/>
      <w:pPr>
        <w:ind w:left="5101" w:hanging="360"/>
      </w:pPr>
      <w:rPr>
        <w:lang w:val="uk-UA" w:eastAsia="en-US" w:bidi="ar-SA"/>
      </w:rPr>
    </w:lvl>
    <w:lvl w:ilvl="6" w:tplc="FECA160C">
      <w:numFmt w:val="bullet"/>
      <w:lvlText w:val="•"/>
      <w:lvlJc w:val="left"/>
      <w:pPr>
        <w:ind w:left="6222" w:hanging="360"/>
      </w:pPr>
      <w:rPr>
        <w:lang w:val="uk-UA" w:eastAsia="en-US" w:bidi="ar-SA"/>
      </w:rPr>
    </w:lvl>
    <w:lvl w:ilvl="7" w:tplc="2F72A23E">
      <w:numFmt w:val="bullet"/>
      <w:lvlText w:val="•"/>
      <w:lvlJc w:val="left"/>
      <w:pPr>
        <w:ind w:left="7342" w:hanging="360"/>
      </w:pPr>
      <w:rPr>
        <w:lang w:val="uk-UA" w:eastAsia="en-US" w:bidi="ar-SA"/>
      </w:rPr>
    </w:lvl>
    <w:lvl w:ilvl="8" w:tplc="A3C41458">
      <w:numFmt w:val="bullet"/>
      <w:lvlText w:val="•"/>
      <w:lvlJc w:val="left"/>
      <w:pPr>
        <w:ind w:left="8463" w:hanging="360"/>
      </w:pPr>
      <w:rPr>
        <w:lang w:val="uk-UA" w:eastAsia="en-US" w:bidi="ar-SA"/>
      </w:rPr>
    </w:lvl>
  </w:abstractNum>
  <w:abstractNum w:abstractNumId="7">
    <w:nsid w:val="3954181B"/>
    <w:multiLevelType w:val="multilevel"/>
    <w:tmpl w:val="189A1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B37DD8"/>
    <w:multiLevelType w:val="multilevel"/>
    <w:tmpl w:val="4EB60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65B513E"/>
    <w:multiLevelType w:val="hybridMultilevel"/>
    <w:tmpl w:val="49B6221C"/>
    <w:lvl w:ilvl="0" w:tplc="A3569B74">
      <w:start w:val="2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nsid w:val="486D44DB"/>
    <w:multiLevelType w:val="hybridMultilevel"/>
    <w:tmpl w:val="B732A3F4"/>
    <w:lvl w:ilvl="0" w:tplc="31CA5BDE">
      <w:numFmt w:val="bullet"/>
      <w:lvlText w:val="-"/>
      <w:lvlJc w:val="left"/>
      <w:pPr>
        <w:tabs>
          <w:tab w:val="num" w:pos="1275"/>
        </w:tabs>
        <w:ind w:left="1275" w:hanging="360"/>
      </w:pPr>
      <w:rPr>
        <w:rFonts w:ascii="Times New Roman" w:eastAsia="Times New Roman" w:hAnsi="Times New Roman" w:cs="Times New Roman" w:hint="default"/>
      </w:rPr>
    </w:lvl>
    <w:lvl w:ilvl="1" w:tplc="04190003" w:tentative="1">
      <w:start w:val="1"/>
      <w:numFmt w:val="bullet"/>
      <w:lvlText w:val="o"/>
      <w:lvlJc w:val="left"/>
      <w:pPr>
        <w:tabs>
          <w:tab w:val="num" w:pos="1995"/>
        </w:tabs>
        <w:ind w:left="1995" w:hanging="360"/>
      </w:pPr>
      <w:rPr>
        <w:rFonts w:ascii="Courier New" w:hAnsi="Courier New" w:cs="Courier New" w:hint="default"/>
      </w:rPr>
    </w:lvl>
    <w:lvl w:ilvl="2" w:tplc="04190005" w:tentative="1">
      <w:start w:val="1"/>
      <w:numFmt w:val="bullet"/>
      <w:lvlText w:val=""/>
      <w:lvlJc w:val="left"/>
      <w:pPr>
        <w:tabs>
          <w:tab w:val="num" w:pos="2715"/>
        </w:tabs>
        <w:ind w:left="2715" w:hanging="360"/>
      </w:pPr>
      <w:rPr>
        <w:rFonts w:ascii="Wingdings" w:hAnsi="Wingdings" w:hint="default"/>
      </w:rPr>
    </w:lvl>
    <w:lvl w:ilvl="3" w:tplc="04190001" w:tentative="1">
      <w:start w:val="1"/>
      <w:numFmt w:val="bullet"/>
      <w:lvlText w:val=""/>
      <w:lvlJc w:val="left"/>
      <w:pPr>
        <w:tabs>
          <w:tab w:val="num" w:pos="3435"/>
        </w:tabs>
        <w:ind w:left="3435" w:hanging="360"/>
      </w:pPr>
      <w:rPr>
        <w:rFonts w:ascii="Symbol" w:hAnsi="Symbol" w:hint="default"/>
      </w:rPr>
    </w:lvl>
    <w:lvl w:ilvl="4" w:tplc="04190003" w:tentative="1">
      <w:start w:val="1"/>
      <w:numFmt w:val="bullet"/>
      <w:lvlText w:val="o"/>
      <w:lvlJc w:val="left"/>
      <w:pPr>
        <w:tabs>
          <w:tab w:val="num" w:pos="4155"/>
        </w:tabs>
        <w:ind w:left="4155" w:hanging="360"/>
      </w:pPr>
      <w:rPr>
        <w:rFonts w:ascii="Courier New" w:hAnsi="Courier New" w:cs="Courier New" w:hint="default"/>
      </w:rPr>
    </w:lvl>
    <w:lvl w:ilvl="5" w:tplc="04190005" w:tentative="1">
      <w:start w:val="1"/>
      <w:numFmt w:val="bullet"/>
      <w:lvlText w:val=""/>
      <w:lvlJc w:val="left"/>
      <w:pPr>
        <w:tabs>
          <w:tab w:val="num" w:pos="4875"/>
        </w:tabs>
        <w:ind w:left="4875" w:hanging="360"/>
      </w:pPr>
      <w:rPr>
        <w:rFonts w:ascii="Wingdings" w:hAnsi="Wingdings" w:hint="default"/>
      </w:rPr>
    </w:lvl>
    <w:lvl w:ilvl="6" w:tplc="04190001" w:tentative="1">
      <w:start w:val="1"/>
      <w:numFmt w:val="bullet"/>
      <w:lvlText w:val=""/>
      <w:lvlJc w:val="left"/>
      <w:pPr>
        <w:tabs>
          <w:tab w:val="num" w:pos="5595"/>
        </w:tabs>
        <w:ind w:left="5595" w:hanging="360"/>
      </w:pPr>
      <w:rPr>
        <w:rFonts w:ascii="Symbol" w:hAnsi="Symbol" w:hint="default"/>
      </w:rPr>
    </w:lvl>
    <w:lvl w:ilvl="7" w:tplc="04190003" w:tentative="1">
      <w:start w:val="1"/>
      <w:numFmt w:val="bullet"/>
      <w:lvlText w:val="o"/>
      <w:lvlJc w:val="left"/>
      <w:pPr>
        <w:tabs>
          <w:tab w:val="num" w:pos="6315"/>
        </w:tabs>
        <w:ind w:left="6315" w:hanging="360"/>
      </w:pPr>
      <w:rPr>
        <w:rFonts w:ascii="Courier New" w:hAnsi="Courier New" w:cs="Courier New" w:hint="default"/>
      </w:rPr>
    </w:lvl>
    <w:lvl w:ilvl="8" w:tplc="04190005" w:tentative="1">
      <w:start w:val="1"/>
      <w:numFmt w:val="bullet"/>
      <w:lvlText w:val=""/>
      <w:lvlJc w:val="left"/>
      <w:pPr>
        <w:tabs>
          <w:tab w:val="num" w:pos="7035"/>
        </w:tabs>
        <w:ind w:left="7035" w:hanging="360"/>
      </w:pPr>
      <w:rPr>
        <w:rFonts w:ascii="Wingdings" w:hAnsi="Wingdings" w:hint="default"/>
      </w:rPr>
    </w:lvl>
  </w:abstractNum>
  <w:abstractNum w:abstractNumId="11">
    <w:nsid w:val="519F770A"/>
    <w:multiLevelType w:val="multilevel"/>
    <w:tmpl w:val="2C703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6DF7481"/>
    <w:multiLevelType w:val="hybridMultilevel"/>
    <w:tmpl w:val="8CE0D266"/>
    <w:lvl w:ilvl="0" w:tplc="BD3884FE">
      <w:numFmt w:val="bullet"/>
      <w:lvlText w:val="-"/>
      <w:lvlJc w:val="left"/>
      <w:pPr>
        <w:tabs>
          <w:tab w:val="num" w:pos="1260"/>
        </w:tabs>
        <w:ind w:left="1260" w:hanging="360"/>
      </w:pPr>
      <w:rPr>
        <w:rFonts w:hint="default"/>
        <w:b/>
        <w:i w:val="0"/>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3">
    <w:nsid w:val="5C5D2DAB"/>
    <w:multiLevelType w:val="hybridMultilevel"/>
    <w:tmpl w:val="0F8261BE"/>
    <w:lvl w:ilvl="0" w:tplc="B99C06B8">
      <w:start w:val="7"/>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nsid w:val="5C950007"/>
    <w:multiLevelType w:val="multilevel"/>
    <w:tmpl w:val="54D4D908"/>
    <w:lvl w:ilvl="0">
      <w:start w:val="3"/>
      <w:numFmt w:val="decimal"/>
      <w:lvlText w:val="%1."/>
      <w:lvlJc w:val="left"/>
      <w:pPr>
        <w:ind w:left="408" w:hanging="408"/>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64777AEA"/>
    <w:multiLevelType w:val="hybridMultilevel"/>
    <w:tmpl w:val="787E0EC6"/>
    <w:lvl w:ilvl="0" w:tplc="C5F4B976">
      <w:start w:val="15"/>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nsid w:val="65287600"/>
    <w:multiLevelType w:val="multilevel"/>
    <w:tmpl w:val="538EDC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9AF38AE"/>
    <w:multiLevelType w:val="multilevel"/>
    <w:tmpl w:val="0EA65952"/>
    <w:lvl w:ilvl="0">
      <w:start w:val="1"/>
      <w:numFmt w:val="decimal"/>
      <w:lvlText w:val="%1."/>
      <w:lvlJc w:val="left"/>
      <w:pPr>
        <w:ind w:left="72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8">
    <w:nsid w:val="71326C55"/>
    <w:multiLevelType w:val="multilevel"/>
    <w:tmpl w:val="6AB2A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30F5602"/>
    <w:multiLevelType w:val="hybridMultilevel"/>
    <w:tmpl w:val="A67C7E7E"/>
    <w:lvl w:ilvl="0" w:tplc="757A5F04">
      <w:numFmt w:val="bullet"/>
      <w:lvlText w:val="-"/>
      <w:lvlJc w:val="left"/>
      <w:pPr>
        <w:ind w:left="360" w:hanging="360"/>
      </w:pPr>
      <w:rPr>
        <w:rFonts w:ascii="Times New Roman" w:eastAsia="Calibri" w:hAnsi="Times New Roman" w:cs="Times New Roman" w:hint="default"/>
      </w:rPr>
    </w:lvl>
    <w:lvl w:ilvl="1" w:tplc="04220003">
      <w:start w:val="1"/>
      <w:numFmt w:val="bullet"/>
      <w:lvlText w:val="o"/>
      <w:lvlJc w:val="left"/>
      <w:pPr>
        <w:ind w:left="1788" w:hanging="360"/>
      </w:pPr>
      <w:rPr>
        <w:rFonts w:ascii="Courier New" w:hAnsi="Courier New" w:cs="Courier New" w:hint="default"/>
      </w:rPr>
    </w:lvl>
    <w:lvl w:ilvl="2" w:tplc="04220005">
      <w:start w:val="1"/>
      <w:numFmt w:val="bullet"/>
      <w:lvlText w:val=""/>
      <w:lvlJc w:val="left"/>
      <w:pPr>
        <w:ind w:left="2508" w:hanging="360"/>
      </w:pPr>
      <w:rPr>
        <w:rFonts w:ascii="Wingdings" w:hAnsi="Wingdings" w:hint="default"/>
      </w:rPr>
    </w:lvl>
    <w:lvl w:ilvl="3" w:tplc="04220001">
      <w:start w:val="1"/>
      <w:numFmt w:val="bullet"/>
      <w:lvlText w:val=""/>
      <w:lvlJc w:val="left"/>
      <w:pPr>
        <w:ind w:left="3228" w:hanging="360"/>
      </w:pPr>
      <w:rPr>
        <w:rFonts w:ascii="Symbol" w:hAnsi="Symbol" w:hint="default"/>
      </w:rPr>
    </w:lvl>
    <w:lvl w:ilvl="4" w:tplc="04220003">
      <w:start w:val="1"/>
      <w:numFmt w:val="bullet"/>
      <w:lvlText w:val="o"/>
      <w:lvlJc w:val="left"/>
      <w:pPr>
        <w:ind w:left="3948" w:hanging="360"/>
      </w:pPr>
      <w:rPr>
        <w:rFonts w:ascii="Courier New" w:hAnsi="Courier New" w:cs="Courier New" w:hint="default"/>
      </w:rPr>
    </w:lvl>
    <w:lvl w:ilvl="5" w:tplc="04220005">
      <w:start w:val="1"/>
      <w:numFmt w:val="bullet"/>
      <w:lvlText w:val=""/>
      <w:lvlJc w:val="left"/>
      <w:pPr>
        <w:ind w:left="4668" w:hanging="360"/>
      </w:pPr>
      <w:rPr>
        <w:rFonts w:ascii="Wingdings" w:hAnsi="Wingdings" w:hint="default"/>
      </w:rPr>
    </w:lvl>
    <w:lvl w:ilvl="6" w:tplc="04220001">
      <w:start w:val="1"/>
      <w:numFmt w:val="bullet"/>
      <w:lvlText w:val=""/>
      <w:lvlJc w:val="left"/>
      <w:pPr>
        <w:ind w:left="5388" w:hanging="360"/>
      </w:pPr>
      <w:rPr>
        <w:rFonts w:ascii="Symbol" w:hAnsi="Symbol" w:hint="default"/>
      </w:rPr>
    </w:lvl>
    <w:lvl w:ilvl="7" w:tplc="04220003">
      <w:start w:val="1"/>
      <w:numFmt w:val="bullet"/>
      <w:lvlText w:val="o"/>
      <w:lvlJc w:val="left"/>
      <w:pPr>
        <w:ind w:left="6108" w:hanging="360"/>
      </w:pPr>
      <w:rPr>
        <w:rFonts w:ascii="Courier New" w:hAnsi="Courier New" w:cs="Courier New" w:hint="default"/>
      </w:rPr>
    </w:lvl>
    <w:lvl w:ilvl="8" w:tplc="04220005">
      <w:start w:val="1"/>
      <w:numFmt w:val="bullet"/>
      <w:lvlText w:val=""/>
      <w:lvlJc w:val="left"/>
      <w:pPr>
        <w:ind w:left="6828" w:hanging="360"/>
      </w:pPr>
      <w:rPr>
        <w:rFonts w:ascii="Wingdings" w:hAnsi="Wingdings" w:hint="default"/>
      </w:rPr>
    </w:lvl>
  </w:abstractNum>
  <w:abstractNum w:abstractNumId="20">
    <w:nsid w:val="79546927"/>
    <w:multiLevelType w:val="hybridMultilevel"/>
    <w:tmpl w:val="11CC3102"/>
    <w:lvl w:ilvl="0" w:tplc="E2B25764">
      <w:numFmt w:val="bullet"/>
      <w:lvlText w:val="-"/>
      <w:lvlJc w:val="left"/>
      <w:pPr>
        <w:ind w:left="435" w:hanging="360"/>
      </w:pPr>
      <w:rPr>
        <w:rFonts w:ascii="Helvetica" w:eastAsiaTheme="minorHAnsi" w:hAnsi="Helvetica" w:cs="Helvetica" w:hint="default"/>
      </w:rPr>
    </w:lvl>
    <w:lvl w:ilvl="1" w:tplc="04220003" w:tentative="1">
      <w:start w:val="1"/>
      <w:numFmt w:val="bullet"/>
      <w:lvlText w:val="o"/>
      <w:lvlJc w:val="left"/>
      <w:pPr>
        <w:ind w:left="1155" w:hanging="360"/>
      </w:pPr>
      <w:rPr>
        <w:rFonts w:ascii="Courier New" w:hAnsi="Courier New" w:cs="Courier New" w:hint="default"/>
      </w:rPr>
    </w:lvl>
    <w:lvl w:ilvl="2" w:tplc="04220005" w:tentative="1">
      <w:start w:val="1"/>
      <w:numFmt w:val="bullet"/>
      <w:lvlText w:val=""/>
      <w:lvlJc w:val="left"/>
      <w:pPr>
        <w:ind w:left="1875" w:hanging="360"/>
      </w:pPr>
      <w:rPr>
        <w:rFonts w:ascii="Wingdings" w:hAnsi="Wingdings" w:hint="default"/>
      </w:rPr>
    </w:lvl>
    <w:lvl w:ilvl="3" w:tplc="04220001" w:tentative="1">
      <w:start w:val="1"/>
      <w:numFmt w:val="bullet"/>
      <w:lvlText w:val=""/>
      <w:lvlJc w:val="left"/>
      <w:pPr>
        <w:ind w:left="2595" w:hanging="360"/>
      </w:pPr>
      <w:rPr>
        <w:rFonts w:ascii="Symbol" w:hAnsi="Symbol" w:hint="default"/>
      </w:rPr>
    </w:lvl>
    <w:lvl w:ilvl="4" w:tplc="04220003" w:tentative="1">
      <w:start w:val="1"/>
      <w:numFmt w:val="bullet"/>
      <w:lvlText w:val="o"/>
      <w:lvlJc w:val="left"/>
      <w:pPr>
        <w:ind w:left="3315" w:hanging="360"/>
      </w:pPr>
      <w:rPr>
        <w:rFonts w:ascii="Courier New" w:hAnsi="Courier New" w:cs="Courier New" w:hint="default"/>
      </w:rPr>
    </w:lvl>
    <w:lvl w:ilvl="5" w:tplc="04220005" w:tentative="1">
      <w:start w:val="1"/>
      <w:numFmt w:val="bullet"/>
      <w:lvlText w:val=""/>
      <w:lvlJc w:val="left"/>
      <w:pPr>
        <w:ind w:left="4035" w:hanging="360"/>
      </w:pPr>
      <w:rPr>
        <w:rFonts w:ascii="Wingdings" w:hAnsi="Wingdings" w:hint="default"/>
      </w:rPr>
    </w:lvl>
    <w:lvl w:ilvl="6" w:tplc="04220001" w:tentative="1">
      <w:start w:val="1"/>
      <w:numFmt w:val="bullet"/>
      <w:lvlText w:val=""/>
      <w:lvlJc w:val="left"/>
      <w:pPr>
        <w:ind w:left="4755" w:hanging="360"/>
      </w:pPr>
      <w:rPr>
        <w:rFonts w:ascii="Symbol" w:hAnsi="Symbol" w:hint="default"/>
      </w:rPr>
    </w:lvl>
    <w:lvl w:ilvl="7" w:tplc="04220003" w:tentative="1">
      <w:start w:val="1"/>
      <w:numFmt w:val="bullet"/>
      <w:lvlText w:val="o"/>
      <w:lvlJc w:val="left"/>
      <w:pPr>
        <w:ind w:left="5475" w:hanging="360"/>
      </w:pPr>
      <w:rPr>
        <w:rFonts w:ascii="Courier New" w:hAnsi="Courier New" w:cs="Courier New" w:hint="default"/>
      </w:rPr>
    </w:lvl>
    <w:lvl w:ilvl="8" w:tplc="04220005" w:tentative="1">
      <w:start w:val="1"/>
      <w:numFmt w:val="bullet"/>
      <w:lvlText w:val=""/>
      <w:lvlJc w:val="left"/>
      <w:pPr>
        <w:ind w:left="6195" w:hanging="360"/>
      </w:pPr>
      <w:rPr>
        <w:rFonts w:ascii="Wingdings" w:hAnsi="Wingdings" w:hint="default"/>
      </w:rPr>
    </w:lvl>
  </w:abstractNum>
  <w:num w:numId="1">
    <w:abstractNumId w:val="11"/>
  </w:num>
  <w:num w:numId="2">
    <w:abstractNumId w:val="16"/>
  </w:num>
  <w:num w:numId="3">
    <w:abstractNumId w:val="8"/>
  </w:num>
  <w:num w:numId="4">
    <w:abstractNumId w:val="1"/>
  </w:num>
  <w:num w:numId="5">
    <w:abstractNumId w:val="18"/>
  </w:num>
  <w:num w:numId="6">
    <w:abstractNumId w:val="7"/>
  </w:num>
  <w:num w:numId="7">
    <w:abstractNumId w:val="12"/>
  </w:num>
  <w:num w:numId="8">
    <w:abstractNumId w:val="13"/>
  </w:num>
  <w:num w:numId="9">
    <w:abstractNumId w:val="10"/>
  </w:num>
  <w:num w:numId="10">
    <w:abstractNumId w:val="20"/>
  </w:num>
  <w:num w:numId="11">
    <w:abstractNumId w:val="4"/>
  </w:num>
  <w:num w:numId="12">
    <w:abstractNumId w:val="15"/>
  </w:num>
  <w:num w:numId="13">
    <w:abstractNumId w:val="17"/>
  </w:num>
  <w:num w:numId="14">
    <w:abstractNumId w:val="14"/>
  </w:num>
  <w:num w:numId="15">
    <w:abstractNumId w:val="3"/>
  </w:num>
  <w:num w:numId="16">
    <w:abstractNumId w:val="2"/>
  </w:num>
  <w:num w:numId="17">
    <w:abstractNumId w:val="9"/>
  </w:num>
  <w:num w:numId="18">
    <w:abstractNumId w:val="6"/>
    <w:lvlOverride w:ilvl="0"/>
    <w:lvlOverride w:ilvl="1">
      <w:startOverride w:val="1"/>
    </w:lvlOverride>
    <w:lvlOverride w:ilvl="2"/>
    <w:lvlOverride w:ilvl="3"/>
    <w:lvlOverride w:ilvl="4"/>
    <w:lvlOverride w:ilvl="5"/>
    <w:lvlOverride w:ilvl="6"/>
    <w:lvlOverride w:ilvl="7"/>
    <w:lvlOverride w:ilvl="8"/>
  </w:num>
  <w:num w:numId="19">
    <w:abstractNumId w:val="19"/>
  </w:num>
  <w:num w:numId="20">
    <w:abstractNumId w:val="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55A6"/>
    <w:rsid w:val="00004DCD"/>
    <w:rsid w:val="00014AE1"/>
    <w:rsid w:val="00016DB7"/>
    <w:rsid w:val="00026D70"/>
    <w:rsid w:val="0003084A"/>
    <w:rsid w:val="0003642D"/>
    <w:rsid w:val="00044EF6"/>
    <w:rsid w:val="00050929"/>
    <w:rsid w:val="00052C6E"/>
    <w:rsid w:val="00061C31"/>
    <w:rsid w:val="00066768"/>
    <w:rsid w:val="000748DE"/>
    <w:rsid w:val="000836E0"/>
    <w:rsid w:val="00087148"/>
    <w:rsid w:val="000A11A4"/>
    <w:rsid w:val="000A15C5"/>
    <w:rsid w:val="000B1674"/>
    <w:rsid w:val="000B3493"/>
    <w:rsid w:val="000B778D"/>
    <w:rsid w:val="000C3DD4"/>
    <w:rsid w:val="000C4EDF"/>
    <w:rsid w:val="000D14B6"/>
    <w:rsid w:val="000D3B34"/>
    <w:rsid w:val="000E30DB"/>
    <w:rsid w:val="000E75DB"/>
    <w:rsid w:val="000F1E77"/>
    <w:rsid w:val="000F3E59"/>
    <w:rsid w:val="00106DB4"/>
    <w:rsid w:val="00107CCE"/>
    <w:rsid w:val="00112525"/>
    <w:rsid w:val="00131C2A"/>
    <w:rsid w:val="00142B1E"/>
    <w:rsid w:val="00143F4C"/>
    <w:rsid w:val="00147323"/>
    <w:rsid w:val="001505BE"/>
    <w:rsid w:val="00154FA3"/>
    <w:rsid w:val="00156582"/>
    <w:rsid w:val="00156593"/>
    <w:rsid w:val="00176020"/>
    <w:rsid w:val="00176EFA"/>
    <w:rsid w:val="00182595"/>
    <w:rsid w:val="00183F4C"/>
    <w:rsid w:val="00192D70"/>
    <w:rsid w:val="00197580"/>
    <w:rsid w:val="001A5B9A"/>
    <w:rsid w:val="001B33A8"/>
    <w:rsid w:val="001C3B4D"/>
    <w:rsid w:val="001C4F89"/>
    <w:rsid w:val="001E077C"/>
    <w:rsid w:val="001E4D20"/>
    <w:rsid w:val="001F167A"/>
    <w:rsid w:val="001F451D"/>
    <w:rsid w:val="001F5961"/>
    <w:rsid w:val="00205E75"/>
    <w:rsid w:val="00207CA0"/>
    <w:rsid w:val="00213A33"/>
    <w:rsid w:val="0022250C"/>
    <w:rsid w:val="00232A96"/>
    <w:rsid w:val="002331F6"/>
    <w:rsid w:val="00235F13"/>
    <w:rsid w:val="00236132"/>
    <w:rsid w:val="0024055D"/>
    <w:rsid w:val="00246FB6"/>
    <w:rsid w:val="002559B8"/>
    <w:rsid w:val="002570DE"/>
    <w:rsid w:val="00260137"/>
    <w:rsid w:val="00260610"/>
    <w:rsid w:val="0026068A"/>
    <w:rsid w:val="00261848"/>
    <w:rsid w:val="00263388"/>
    <w:rsid w:val="00264980"/>
    <w:rsid w:val="00265849"/>
    <w:rsid w:val="00272838"/>
    <w:rsid w:val="00273754"/>
    <w:rsid w:val="00273FF4"/>
    <w:rsid w:val="00274DAC"/>
    <w:rsid w:val="002812C8"/>
    <w:rsid w:val="0028260D"/>
    <w:rsid w:val="0029137D"/>
    <w:rsid w:val="002973EA"/>
    <w:rsid w:val="002A2535"/>
    <w:rsid w:val="002B22F7"/>
    <w:rsid w:val="002B497F"/>
    <w:rsid w:val="002B4D01"/>
    <w:rsid w:val="002C1ADA"/>
    <w:rsid w:val="002C2BBF"/>
    <w:rsid w:val="002C4D74"/>
    <w:rsid w:val="002E3403"/>
    <w:rsid w:val="002E48A5"/>
    <w:rsid w:val="002F3DCE"/>
    <w:rsid w:val="00303AF0"/>
    <w:rsid w:val="00304D63"/>
    <w:rsid w:val="00311377"/>
    <w:rsid w:val="00315CF7"/>
    <w:rsid w:val="00320F37"/>
    <w:rsid w:val="00324430"/>
    <w:rsid w:val="003345C0"/>
    <w:rsid w:val="0033628C"/>
    <w:rsid w:val="00340F4D"/>
    <w:rsid w:val="00341CF8"/>
    <w:rsid w:val="00352FDC"/>
    <w:rsid w:val="00353751"/>
    <w:rsid w:val="0035643C"/>
    <w:rsid w:val="003572BA"/>
    <w:rsid w:val="003576F3"/>
    <w:rsid w:val="0036534C"/>
    <w:rsid w:val="0037655E"/>
    <w:rsid w:val="00386C9B"/>
    <w:rsid w:val="00393495"/>
    <w:rsid w:val="003A32A6"/>
    <w:rsid w:val="003A3A35"/>
    <w:rsid w:val="003A7F93"/>
    <w:rsid w:val="003B1196"/>
    <w:rsid w:val="003B1F72"/>
    <w:rsid w:val="003C4A22"/>
    <w:rsid w:val="003D1DF5"/>
    <w:rsid w:val="003E256B"/>
    <w:rsid w:val="003E44BB"/>
    <w:rsid w:val="003F1CE8"/>
    <w:rsid w:val="003F2039"/>
    <w:rsid w:val="003F352A"/>
    <w:rsid w:val="003F3616"/>
    <w:rsid w:val="003F46DB"/>
    <w:rsid w:val="003F71C1"/>
    <w:rsid w:val="00400CD4"/>
    <w:rsid w:val="00401721"/>
    <w:rsid w:val="00401D1C"/>
    <w:rsid w:val="00403854"/>
    <w:rsid w:val="004055A6"/>
    <w:rsid w:val="00407E75"/>
    <w:rsid w:val="004114B2"/>
    <w:rsid w:val="00422A72"/>
    <w:rsid w:val="0042377F"/>
    <w:rsid w:val="00426B4E"/>
    <w:rsid w:val="00432594"/>
    <w:rsid w:val="0043781E"/>
    <w:rsid w:val="00441DC8"/>
    <w:rsid w:val="00443EFD"/>
    <w:rsid w:val="00450655"/>
    <w:rsid w:val="00451341"/>
    <w:rsid w:val="00451D9D"/>
    <w:rsid w:val="004531A4"/>
    <w:rsid w:val="00453D0D"/>
    <w:rsid w:val="0046409A"/>
    <w:rsid w:val="00464717"/>
    <w:rsid w:val="004708F5"/>
    <w:rsid w:val="00482743"/>
    <w:rsid w:val="00482CD5"/>
    <w:rsid w:val="00485296"/>
    <w:rsid w:val="00486961"/>
    <w:rsid w:val="004908CD"/>
    <w:rsid w:val="00496CC7"/>
    <w:rsid w:val="004A3346"/>
    <w:rsid w:val="004B2DE0"/>
    <w:rsid w:val="004B5480"/>
    <w:rsid w:val="004B5AB2"/>
    <w:rsid w:val="004B5CA8"/>
    <w:rsid w:val="004C0BEF"/>
    <w:rsid w:val="004C21E2"/>
    <w:rsid w:val="004C3FE8"/>
    <w:rsid w:val="004D03B9"/>
    <w:rsid w:val="004D219C"/>
    <w:rsid w:val="004D493C"/>
    <w:rsid w:val="004D682A"/>
    <w:rsid w:val="004E3201"/>
    <w:rsid w:val="004E68C6"/>
    <w:rsid w:val="004F099C"/>
    <w:rsid w:val="00500E55"/>
    <w:rsid w:val="005051B0"/>
    <w:rsid w:val="0051093D"/>
    <w:rsid w:val="005124D7"/>
    <w:rsid w:val="00512CA8"/>
    <w:rsid w:val="00517D7E"/>
    <w:rsid w:val="005222AC"/>
    <w:rsid w:val="00523D7D"/>
    <w:rsid w:val="0053005F"/>
    <w:rsid w:val="00535DD8"/>
    <w:rsid w:val="00550858"/>
    <w:rsid w:val="00552471"/>
    <w:rsid w:val="0055316F"/>
    <w:rsid w:val="005535B8"/>
    <w:rsid w:val="00554ECD"/>
    <w:rsid w:val="00560D88"/>
    <w:rsid w:val="0056512E"/>
    <w:rsid w:val="0056642C"/>
    <w:rsid w:val="00572FCE"/>
    <w:rsid w:val="005842E4"/>
    <w:rsid w:val="00585D0D"/>
    <w:rsid w:val="00586F2A"/>
    <w:rsid w:val="005942FB"/>
    <w:rsid w:val="00595DCD"/>
    <w:rsid w:val="005A0F40"/>
    <w:rsid w:val="005A5A0D"/>
    <w:rsid w:val="005A7052"/>
    <w:rsid w:val="005B5E13"/>
    <w:rsid w:val="005C1EC4"/>
    <w:rsid w:val="005C73A3"/>
    <w:rsid w:val="005D2AD7"/>
    <w:rsid w:val="005D434E"/>
    <w:rsid w:val="005D5E43"/>
    <w:rsid w:val="005D6949"/>
    <w:rsid w:val="005E0066"/>
    <w:rsid w:val="005F4D86"/>
    <w:rsid w:val="005F6BB5"/>
    <w:rsid w:val="006032FF"/>
    <w:rsid w:val="00604611"/>
    <w:rsid w:val="00604CF0"/>
    <w:rsid w:val="00606C76"/>
    <w:rsid w:val="00611EF6"/>
    <w:rsid w:val="0061263B"/>
    <w:rsid w:val="00612D8F"/>
    <w:rsid w:val="00620620"/>
    <w:rsid w:val="0062082F"/>
    <w:rsid w:val="00620E86"/>
    <w:rsid w:val="00625918"/>
    <w:rsid w:val="006260D3"/>
    <w:rsid w:val="00627B9C"/>
    <w:rsid w:val="00631F5E"/>
    <w:rsid w:val="0063422C"/>
    <w:rsid w:val="0063651A"/>
    <w:rsid w:val="00646A1C"/>
    <w:rsid w:val="00654CA7"/>
    <w:rsid w:val="00654EC8"/>
    <w:rsid w:val="00661762"/>
    <w:rsid w:val="00663E99"/>
    <w:rsid w:val="006876F5"/>
    <w:rsid w:val="00687EA9"/>
    <w:rsid w:val="00687EB4"/>
    <w:rsid w:val="0069344B"/>
    <w:rsid w:val="006938B8"/>
    <w:rsid w:val="00695F0A"/>
    <w:rsid w:val="00696C4F"/>
    <w:rsid w:val="006A3393"/>
    <w:rsid w:val="006A5452"/>
    <w:rsid w:val="006B1DAB"/>
    <w:rsid w:val="006B34FD"/>
    <w:rsid w:val="006B460E"/>
    <w:rsid w:val="006B5D87"/>
    <w:rsid w:val="006C202A"/>
    <w:rsid w:val="006C4F08"/>
    <w:rsid w:val="006C72A7"/>
    <w:rsid w:val="006E5AF1"/>
    <w:rsid w:val="0070055B"/>
    <w:rsid w:val="00702134"/>
    <w:rsid w:val="00703946"/>
    <w:rsid w:val="00703DFA"/>
    <w:rsid w:val="00731D60"/>
    <w:rsid w:val="00732F22"/>
    <w:rsid w:val="00743931"/>
    <w:rsid w:val="00750F7A"/>
    <w:rsid w:val="0075465C"/>
    <w:rsid w:val="00756FE1"/>
    <w:rsid w:val="00757518"/>
    <w:rsid w:val="00762404"/>
    <w:rsid w:val="0076477D"/>
    <w:rsid w:val="00773195"/>
    <w:rsid w:val="007777D1"/>
    <w:rsid w:val="007821D2"/>
    <w:rsid w:val="0079318F"/>
    <w:rsid w:val="00793CC0"/>
    <w:rsid w:val="0079568D"/>
    <w:rsid w:val="00796623"/>
    <w:rsid w:val="007A26E4"/>
    <w:rsid w:val="007A4426"/>
    <w:rsid w:val="007A71D9"/>
    <w:rsid w:val="007B4AF2"/>
    <w:rsid w:val="007B5645"/>
    <w:rsid w:val="007C26DA"/>
    <w:rsid w:val="007D7A9F"/>
    <w:rsid w:val="007E5BAD"/>
    <w:rsid w:val="007E5E14"/>
    <w:rsid w:val="007E63F4"/>
    <w:rsid w:val="007F54E9"/>
    <w:rsid w:val="00805009"/>
    <w:rsid w:val="00807B1A"/>
    <w:rsid w:val="00812673"/>
    <w:rsid w:val="00815C51"/>
    <w:rsid w:val="00816DEC"/>
    <w:rsid w:val="00817DC1"/>
    <w:rsid w:val="00836FDF"/>
    <w:rsid w:val="008519B9"/>
    <w:rsid w:val="00853F3F"/>
    <w:rsid w:val="00854CA2"/>
    <w:rsid w:val="008633E1"/>
    <w:rsid w:val="00864E21"/>
    <w:rsid w:val="00872D96"/>
    <w:rsid w:val="008738F6"/>
    <w:rsid w:val="00876D28"/>
    <w:rsid w:val="008773AD"/>
    <w:rsid w:val="00882000"/>
    <w:rsid w:val="0088663E"/>
    <w:rsid w:val="008916DE"/>
    <w:rsid w:val="008919E0"/>
    <w:rsid w:val="00891B92"/>
    <w:rsid w:val="008A441F"/>
    <w:rsid w:val="008B169A"/>
    <w:rsid w:val="008B26E7"/>
    <w:rsid w:val="008C0A43"/>
    <w:rsid w:val="008C5A4E"/>
    <w:rsid w:val="008C64CF"/>
    <w:rsid w:val="008E2046"/>
    <w:rsid w:val="00900691"/>
    <w:rsid w:val="00900C6E"/>
    <w:rsid w:val="0090772A"/>
    <w:rsid w:val="009104BC"/>
    <w:rsid w:val="00911D88"/>
    <w:rsid w:val="0091262D"/>
    <w:rsid w:val="009130DD"/>
    <w:rsid w:val="009160A3"/>
    <w:rsid w:val="009233C9"/>
    <w:rsid w:val="00924680"/>
    <w:rsid w:val="0093645E"/>
    <w:rsid w:val="00944A72"/>
    <w:rsid w:val="0094531B"/>
    <w:rsid w:val="00945806"/>
    <w:rsid w:val="00945F8D"/>
    <w:rsid w:val="009472FB"/>
    <w:rsid w:val="00952553"/>
    <w:rsid w:val="00953207"/>
    <w:rsid w:val="00962CCC"/>
    <w:rsid w:val="0097039F"/>
    <w:rsid w:val="00970870"/>
    <w:rsid w:val="009732CE"/>
    <w:rsid w:val="00974C17"/>
    <w:rsid w:val="00981B99"/>
    <w:rsid w:val="0098208A"/>
    <w:rsid w:val="009821CF"/>
    <w:rsid w:val="00982A55"/>
    <w:rsid w:val="00983925"/>
    <w:rsid w:val="0098682F"/>
    <w:rsid w:val="009C51A7"/>
    <w:rsid w:val="009C5AF4"/>
    <w:rsid w:val="009D0201"/>
    <w:rsid w:val="009D03D5"/>
    <w:rsid w:val="009D0806"/>
    <w:rsid w:val="009E2BC0"/>
    <w:rsid w:val="009E6FEB"/>
    <w:rsid w:val="009E7BCD"/>
    <w:rsid w:val="009F5C5C"/>
    <w:rsid w:val="009F7606"/>
    <w:rsid w:val="009F76C7"/>
    <w:rsid w:val="00A037AF"/>
    <w:rsid w:val="00A20E24"/>
    <w:rsid w:val="00A33F6B"/>
    <w:rsid w:val="00A3759B"/>
    <w:rsid w:val="00A42F0D"/>
    <w:rsid w:val="00A46194"/>
    <w:rsid w:val="00A51821"/>
    <w:rsid w:val="00A60B97"/>
    <w:rsid w:val="00A62579"/>
    <w:rsid w:val="00A66F71"/>
    <w:rsid w:val="00A7417F"/>
    <w:rsid w:val="00A76C1F"/>
    <w:rsid w:val="00A84861"/>
    <w:rsid w:val="00AA2031"/>
    <w:rsid w:val="00AA3DE9"/>
    <w:rsid w:val="00AC0ADD"/>
    <w:rsid w:val="00AC3188"/>
    <w:rsid w:val="00AC443B"/>
    <w:rsid w:val="00AC4497"/>
    <w:rsid w:val="00AC4A52"/>
    <w:rsid w:val="00AC5151"/>
    <w:rsid w:val="00AD5AA8"/>
    <w:rsid w:val="00AD74EC"/>
    <w:rsid w:val="00AE3077"/>
    <w:rsid w:val="00AE58B8"/>
    <w:rsid w:val="00AF174D"/>
    <w:rsid w:val="00AF1C15"/>
    <w:rsid w:val="00B119BA"/>
    <w:rsid w:val="00B1414A"/>
    <w:rsid w:val="00B27656"/>
    <w:rsid w:val="00B50A01"/>
    <w:rsid w:val="00B534F3"/>
    <w:rsid w:val="00B53B8B"/>
    <w:rsid w:val="00B6319D"/>
    <w:rsid w:val="00B657A1"/>
    <w:rsid w:val="00B74C5B"/>
    <w:rsid w:val="00B83CDE"/>
    <w:rsid w:val="00B94D53"/>
    <w:rsid w:val="00BA1883"/>
    <w:rsid w:val="00BB207B"/>
    <w:rsid w:val="00BB2889"/>
    <w:rsid w:val="00BC53DA"/>
    <w:rsid w:val="00BC55E4"/>
    <w:rsid w:val="00BC7741"/>
    <w:rsid w:val="00BD0C4B"/>
    <w:rsid w:val="00BD4E0E"/>
    <w:rsid w:val="00BD6CED"/>
    <w:rsid w:val="00BE4D87"/>
    <w:rsid w:val="00BE53C2"/>
    <w:rsid w:val="00BE7B18"/>
    <w:rsid w:val="00BF28A7"/>
    <w:rsid w:val="00BF4C90"/>
    <w:rsid w:val="00C01E7F"/>
    <w:rsid w:val="00C02770"/>
    <w:rsid w:val="00C13BDC"/>
    <w:rsid w:val="00C1544C"/>
    <w:rsid w:val="00C16DB8"/>
    <w:rsid w:val="00C22CBD"/>
    <w:rsid w:val="00C33C63"/>
    <w:rsid w:val="00C34986"/>
    <w:rsid w:val="00C34F93"/>
    <w:rsid w:val="00C4521D"/>
    <w:rsid w:val="00C60527"/>
    <w:rsid w:val="00C64ABD"/>
    <w:rsid w:val="00C72CB0"/>
    <w:rsid w:val="00C815AD"/>
    <w:rsid w:val="00C82BED"/>
    <w:rsid w:val="00C951C4"/>
    <w:rsid w:val="00C95FC8"/>
    <w:rsid w:val="00CA2C39"/>
    <w:rsid w:val="00CA3224"/>
    <w:rsid w:val="00CA33CB"/>
    <w:rsid w:val="00CA5B58"/>
    <w:rsid w:val="00CA7434"/>
    <w:rsid w:val="00CA79ED"/>
    <w:rsid w:val="00CB23E2"/>
    <w:rsid w:val="00CB2895"/>
    <w:rsid w:val="00CB4132"/>
    <w:rsid w:val="00CB488A"/>
    <w:rsid w:val="00CB584F"/>
    <w:rsid w:val="00CC0DFB"/>
    <w:rsid w:val="00CC531E"/>
    <w:rsid w:val="00CC6C50"/>
    <w:rsid w:val="00CC7E9E"/>
    <w:rsid w:val="00CD1287"/>
    <w:rsid w:val="00CD209D"/>
    <w:rsid w:val="00CE1B47"/>
    <w:rsid w:val="00CE2525"/>
    <w:rsid w:val="00CF2A0B"/>
    <w:rsid w:val="00CF7D0F"/>
    <w:rsid w:val="00D03C86"/>
    <w:rsid w:val="00D04C21"/>
    <w:rsid w:val="00D0528B"/>
    <w:rsid w:val="00D07AE1"/>
    <w:rsid w:val="00D14F16"/>
    <w:rsid w:val="00D2439F"/>
    <w:rsid w:val="00D27854"/>
    <w:rsid w:val="00D309AC"/>
    <w:rsid w:val="00D31A94"/>
    <w:rsid w:val="00D31F74"/>
    <w:rsid w:val="00D32B7B"/>
    <w:rsid w:val="00D34369"/>
    <w:rsid w:val="00D3507E"/>
    <w:rsid w:val="00D37404"/>
    <w:rsid w:val="00D435EC"/>
    <w:rsid w:val="00D44CFA"/>
    <w:rsid w:val="00D51737"/>
    <w:rsid w:val="00D533F9"/>
    <w:rsid w:val="00D57A13"/>
    <w:rsid w:val="00D653AA"/>
    <w:rsid w:val="00D658D5"/>
    <w:rsid w:val="00D676CF"/>
    <w:rsid w:val="00D75C38"/>
    <w:rsid w:val="00D7764E"/>
    <w:rsid w:val="00D80DCD"/>
    <w:rsid w:val="00D822A2"/>
    <w:rsid w:val="00D82336"/>
    <w:rsid w:val="00D91923"/>
    <w:rsid w:val="00DA0B35"/>
    <w:rsid w:val="00DA27D8"/>
    <w:rsid w:val="00DA2995"/>
    <w:rsid w:val="00DA2C49"/>
    <w:rsid w:val="00DA2FA5"/>
    <w:rsid w:val="00DA335C"/>
    <w:rsid w:val="00DD12F2"/>
    <w:rsid w:val="00DD6D48"/>
    <w:rsid w:val="00DD6E33"/>
    <w:rsid w:val="00DE34DB"/>
    <w:rsid w:val="00DF1B57"/>
    <w:rsid w:val="00E028F3"/>
    <w:rsid w:val="00E04081"/>
    <w:rsid w:val="00E06BBE"/>
    <w:rsid w:val="00E118E5"/>
    <w:rsid w:val="00E1639E"/>
    <w:rsid w:val="00E21AD2"/>
    <w:rsid w:val="00E24F60"/>
    <w:rsid w:val="00E32CA2"/>
    <w:rsid w:val="00E45516"/>
    <w:rsid w:val="00E45E63"/>
    <w:rsid w:val="00E50AF0"/>
    <w:rsid w:val="00E50BF4"/>
    <w:rsid w:val="00E6080E"/>
    <w:rsid w:val="00E622AB"/>
    <w:rsid w:val="00E63206"/>
    <w:rsid w:val="00E66087"/>
    <w:rsid w:val="00E66BF4"/>
    <w:rsid w:val="00E74861"/>
    <w:rsid w:val="00E85378"/>
    <w:rsid w:val="00E85EA3"/>
    <w:rsid w:val="00E90707"/>
    <w:rsid w:val="00E95563"/>
    <w:rsid w:val="00EA49E1"/>
    <w:rsid w:val="00EA6432"/>
    <w:rsid w:val="00EB6854"/>
    <w:rsid w:val="00EB7CF0"/>
    <w:rsid w:val="00EC0DC3"/>
    <w:rsid w:val="00EC409A"/>
    <w:rsid w:val="00ED1747"/>
    <w:rsid w:val="00ED1DDA"/>
    <w:rsid w:val="00ED7A0E"/>
    <w:rsid w:val="00EE73AF"/>
    <w:rsid w:val="00EE7F1C"/>
    <w:rsid w:val="00EF1D4B"/>
    <w:rsid w:val="00EF2904"/>
    <w:rsid w:val="00F01F6E"/>
    <w:rsid w:val="00F03728"/>
    <w:rsid w:val="00F05BDD"/>
    <w:rsid w:val="00F101B1"/>
    <w:rsid w:val="00F1329C"/>
    <w:rsid w:val="00F13F89"/>
    <w:rsid w:val="00F147A4"/>
    <w:rsid w:val="00F166B4"/>
    <w:rsid w:val="00F1796D"/>
    <w:rsid w:val="00F321C4"/>
    <w:rsid w:val="00F467BC"/>
    <w:rsid w:val="00F512D5"/>
    <w:rsid w:val="00F51CE5"/>
    <w:rsid w:val="00F53706"/>
    <w:rsid w:val="00F53AC5"/>
    <w:rsid w:val="00F5782F"/>
    <w:rsid w:val="00F60C65"/>
    <w:rsid w:val="00F60DA0"/>
    <w:rsid w:val="00F619A5"/>
    <w:rsid w:val="00F626E2"/>
    <w:rsid w:val="00F63A06"/>
    <w:rsid w:val="00F707FE"/>
    <w:rsid w:val="00F7235A"/>
    <w:rsid w:val="00F75131"/>
    <w:rsid w:val="00F75F12"/>
    <w:rsid w:val="00F8058D"/>
    <w:rsid w:val="00F815CC"/>
    <w:rsid w:val="00F844D3"/>
    <w:rsid w:val="00F85738"/>
    <w:rsid w:val="00FB544A"/>
    <w:rsid w:val="00FB62DA"/>
    <w:rsid w:val="00FC3CE8"/>
    <w:rsid w:val="00FC6127"/>
    <w:rsid w:val="00FD2127"/>
    <w:rsid w:val="00FD3F5C"/>
    <w:rsid w:val="00FD581E"/>
    <w:rsid w:val="00FE0A06"/>
    <w:rsid w:val="00FE2A4F"/>
    <w:rsid w:val="00FF19DF"/>
    <w:rsid w:val="00FF1FDE"/>
    <w:rsid w:val="00FF53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1"/>
    <w:qFormat/>
    <w:rsid w:val="00BC7741"/>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0B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0BEF"/>
    <w:rPr>
      <w:rFonts w:ascii="Tahoma" w:hAnsi="Tahoma" w:cs="Tahoma"/>
      <w:sz w:val="16"/>
      <w:szCs w:val="16"/>
    </w:rPr>
  </w:style>
  <w:style w:type="paragraph" w:styleId="a5">
    <w:name w:val="List Paragraph"/>
    <w:basedOn w:val="a"/>
    <w:uiPriority w:val="34"/>
    <w:qFormat/>
    <w:rsid w:val="00CA2C39"/>
    <w:pPr>
      <w:ind w:left="720"/>
      <w:contextualSpacing/>
    </w:pPr>
  </w:style>
  <w:style w:type="paragraph" w:styleId="a6">
    <w:name w:val="Body Text"/>
    <w:aliases w:val="Текст1,bt,bt Знак"/>
    <w:basedOn w:val="a"/>
    <w:link w:val="a7"/>
    <w:rsid w:val="0037655E"/>
    <w:pPr>
      <w:spacing w:after="0" w:line="240" w:lineRule="auto"/>
      <w:jc w:val="center"/>
    </w:pPr>
    <w:rPr>
      <w:rFonts w:ascii="Times New Roman" w:eastAsia="Times New Roman" w:hAnsi="Times New Roman" w:cs="Times New Roman"/>
      <w:b/>
      <w:bCs/>
      <w:i/>
      <w:iCs/>
      <w:sz w:val="24"/>
      <w:szCs w:val="24"/>
      <w:lang w:val="uk-UA" w:eastAsia="ru-RU"/>
    </w:rPr>
  </w:style>
  <w:style w:type="character" w:customStyle="1" w:styleId="a7">
    <w:name w:val="Основной текст Знак"/>
    <w:aliases w:val="Текст1 Знак,bt Знак1,bt Знак Знак"/>
    <w:basedOn w:val="a0"/>
    <w:link w:val="a6"/>
    <w:rsid w:val="0037655E"/>
    <w:rPr>
      <w:rFonts w:ascii="Times New Roman" w:eastAsia="Times New Roman" w:hAnsi="Times New Roman" w:cs="Times New Roman"/>
      <w:b/>
      <w:bCs/>
      <w:i/>
      <w:iCs/>
      <w:sz w:val="24"/>
      <w:szCs w:val="24"/>
      <w:lang w:val="uk-UA" w:eastAsia="ru-RU"/>
    </w:rPr>
  </w:style>
  <w:style w:type="character" w:customStyle="1" w:styleId="10">
    <w:name w:val="Заголовок 1 Знак"/>
    <w:basedOn w:val="a0"/>
    <w:uiPriority w:val="9"/>
    <w:rsid w:val="00BC7741"/>
    <w:rPr>
      <w:rFonts w:asciiTheme="majorHAnsi" w:eastAsiaTheme="majorEastAsia" w:hAnsiTheme="majorHAnsi" w:cstheme="majorBidi"/>
      <w:b/>
      <w:bCs/>
      <w:color w:val="365F91" w:themeColor="accent1" w:themeShade="BF"/>
      <w:sz w:val="28"/>
      <w:szCs w:val="28"/>
    </w:rPr>
  </w:style>
  <w:style w:type="paragraph" w:styleId="a8">
    <w:name w:val="Body Text Indent"/>
    <w:basedOn w:val="a"/>
    <w:link w:val="a9"/>
    <w:rsid w:val="00BC7741"/>
    <w:pPr>
      <w:spacing w:after="120" w:line="240" w:lineRule="auto"/>
      <w:ind w:left="283"/>
    </w:pPr>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0"/>
    <w:link w:val="a8"/>
    <w:rsid w:val="00BC7741"/>
    <w:rPr>
      <w:rFonts w:ascii="Times New Roman" w:eastAsia="Times New Roman" w:hAnsi="Times New Roman" w:cs="Times New Roman"/>
      <w:sz w:val="24"/>
      <w:szCs w:val="24"/>
      <w:lang w:eastAsia="ru-RU"/>
    </w:rPr>
  </w:style>
  <w:style w:type="character" w:customStyle="1" w:styleId="11">
    <w:name w:val="Заголовок 1 Знак1"/>
    <w:link w:val="1"/>
    <w:rsid w:val="00BC7741"/>
    <w:rPr>
      <w:rFonts w:ascii="Arial" w:eastAsia="Times New Roman" w:hAnsi="Arial" w:cs="Arial"/>
      <w:b/>
      <w:bCs/>
      <w:kern w:val="32"/>
      <w:sz w:val="32"/>
      <w:szCs w:val="32"/>
      <w:lang w:eastAsia="ru-RU"/>
    </w:rPr>
  </w:style>
  <w:style w:type="character" w:customStyle="1" w:styleId="apple-converted-space">
    <w:name w:val="apple-converted-space"/>
    <w:basedOn w:val="a0"/>
    <w:rsid w:val="00BC7741"/>
  </w:style>
  <w:style w:type="character" w:styleId="aa">
    <w:name w:val="Strong"/>
    <w:qFormat/>
    <w:rsid w:val="00BC7741"/>
    <w:rPr>
      <w:b/>
      <w:bCs/>
    </w:rPr>
  </w:style>
  <w:style w:type="paragraph" w:styleId="2">
    <w:name w:val="Body Text Indent 2"/>
    <w:basedOn w:val="a"/>
    <w:link w:val="20"/>
    <w:uiPriority w:val="99"/>
    <w:semiHidden/>
    <w:unhideWhenUsed/>
    <w:rsid w:val="007F54E9"/>
    <w:pPr>
      <w:spacing w:after="120" w:line="480" w:lineRule="auto"/>
      <w:ind w:left="283"/>
    </w:pPr>
  </w:style>
  <w:style w:type="character" w:customStyle="1" w:styleId="20">
    <w:name w:val="Основной текст с отступом 2 Знак"/>
    <w:basedOn w:val="a0"/>
    <w:link w:val="2"/>
    <w:uiPriority w:val="99"/>
    <w:semiHidden/>
    <w:rsid w:val="007F54E9"/>
  </w:style>
  <w:style w:type="paragraph" w:styleId="HTML">
    <w:name w:val="HTML Preformatted"/>
    <w:basedOn w:val="a"/>
    <w:link w:val="HTML0"/>
    <w:rsid w:val="00E1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1639E"/>
    <w:rPr>
      <w:rFonts w:ascii="Courier New" w:eastAsia="Times New Roman" w:hAnsi="Courier New" w:cs="Courier New"/>
      <w:sz w:val="20"/>
      <w:szCs w:val="20"/>
      <w:lang w:eastAsia="ru-RU"/>
    </w:rPr>
  </w:style>
  <w:style w:type="paragraph" w:styleId="ab">
    <w:name w:val="Plain Text"/>
    <w:basedOn w:val="a"/>
    <w:link w:val="ac"/>
    <w:unhideWhenUsed/>
    <w:rsid w:val="002C1ADA"/>
    <w:pPr>
      <w:spacing w:after="0" w:line="240" w:lineRule="auto"/>
    </w:pPr>
    <w:rPr>
      <w:rFonts w:ascii="Consolas" w:hAnsi="Consolas"/>
      <w:sz w:val="21"/>
      <w:szCs w:val="21"/>
    </w:rPr>
  </w:style>
  <w:style w:type="character" w:customStyle="1" w:styleId="ac">
    <w:name w:val="Текст Знак"/>
    <w:basedOn w:val="a0"/>
    <w:link w:val="ab"/>
    <w:rsid w:val="002C1ADA"/>
    <w:rPr>
      <w:rFonts w:ascii="Consolas" w:hAnsi="Consolas"/>
      <w:sz w:val="21"/>
      <w:szCs w:val="21"/>
    </w:rPr>
  </w:style>
  <w:style w:type="paragraph" w:styleId="ad">
    <w:name w:val="header"/>
    <w:basedOn w:val="a"/>
    <w:link w:val="ae"/>
    <w:uiPriority w:val="99"/>
    <w:unhideWhenUsed/>
    <w:rsid w:val="007E5E1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E5E14"/>
  </w:style>
  <w:style w:type="paragraph" w:styleId="af">
    <w:name w:val="footer"/>
    <w:basedOn w:val="a"/>
    <w:link w:val="af0"/>
    <w:uiPriority w:val="99"/>
    <w:unhideWhenUsed/>
    <w:rsid w:val="007E5E1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E5E14"/>
  </w:style>
  <w:style w:type="paragraph" w:styleId="3">
    <w:name w:val="Body Text Indent 3"/>
    <w:basedOn w:val="a"/>
    <w:link w:val="30"/>
    <w:uiPriority w:val="99"/>
    <w:semiHidden/>
    <w:unhideWhenUsed/>
    <w:rsid w:val="00586F2A"/>
    <w:pPr>
      <w:spacing w:after="120"/>
      <w:ind w:left="283"/>
    </w:pPr>
    <w:rPr>
      <w:sz w:val="16"/>
      <w:szCs w:val="16"/>
    </w:rPr>
  </w:style>
  <w:style w:type="character" w:customStyle="1" w:styleId="30">
    <w:name w:val="Основной текст с отступом 3 Знак"/>
    <w:basedOn w:val="a0"/>
    <w:link w:val="3"/>
    <w:uiPriority w:val="99"/>
    <w:semiHidden/>
    <w:rsid w:val="00586F2A"/>
    <w:rPr>
      <w:sz w:val="16"/>
      <w:szCs w:val="16"/>
    </w:rPr>
  </w:style>
  <w:style w:type="paragraph" w:customStyle="1" w:styleId="12">
    <w:name w:val="Обычный1"/>
    <w:rsid w:val="00C1544C"/>
    <w:rPr>
      <w:rFonts w:ascii="Calibri" w:eastAsia="Calibri" w:hAnsi="Calibri" w:cs="Calibri"/>
      <w:lang w:eastAsia="ru-RU"/>
    </w:rPr>
  </w:style>
  <w:style w:type="table" w:styleId="af1">
    <w:name w:val="Table Grid"/>
    <w:basedOn w:val="a1"/>
    <w:uiPriority w:val="59"/>
    <w:rsid w:val="00C1544C"/>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fmc1">
    <w:name w:val="xfmc1"/>
    <w:basedOn w:val="a0"/>
    <w:rsid w:val="004B2DE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0"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1"/>
    <w:qFormat/>
    <w:rsid w:val="00BC7741"/>
    <w:pPr>
      <w:keepNext/>
      <w:spacing w:before="240" w:after="60" w:line="240" w:lineRule="auto"/>
      <w:outlineLvl w:val="0"/>
    </w:pPr>
    <w:rPr>
      <w:rFonts w:ascii="Arial" w:eastAsia="Times New Roman" w:hAnsi="Arial" w:cs="Arial"/>
      <w:b/>
      <w:bCs/>
      <w:kern w:val="32"/>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C0BE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C0BEF"/>
    <w:rPr>
      <w:rFonts w:ascii="Tahoma" w:hAnsi="Tahoma" w:cs="Tahoma"/>
      <w:sz w:val="16"/>
      <w:szCs w:val="16"/>
    </w:rPr>
  </w:style>
  <w:style w:type="paragraph" w:styleId="a5">
    <w:name w:val="List Paragraph"/>
    <w:basedOn w:val="a"/>
    <w:uiPriority w:val="34"/>
    <w:qFormat/>
    <w:rsid w:val="00CA2C39"/>
    <w:pPr>
      <w:ind w:left="720"/>
      <w:contextualSpacing/>
    </w:pPr>
  </w:style>
  <w:style w:type="paragraph" w:styleId="a6">
    <w:name w:val="Body Text"/>
    <w:aliases w:val="Текст1,bt,bt Знак"/>
    <w:basedOn w:val="a"/>
    <w:link w:val="a7"/>
    <w:rsid w:val="0037655E"/>
    <w:pPr>
      <w:spacing w:after="0" w:line="240" w:lineRule="auto"/>
      <w:jc w:val="center"/>
    </w:pPr>
    <w:rPr>
      <w:rFonts w:ascii="Times New Roman" w:eastAsia="Times New Roman" w:hAnsi="Times New Roman" w:cs="Times New Roman"/>
      <w:b/>
      <w:bCs/>
      <w:i/>
      <w:iCs/>
      <w:sz w:val="24"/>
      <w:szCs w:val="24"/>
      <w:lang w:val="uk-UA" w:eastAsia="ru-RU"/>
    </w:rPr>
  </w:style>
  <w:style w:type="character" w:customStyle="1" w:styleId="a7">
    <w:name w:val="Основной текст Знак"/>
    <w:aliases w:val="Текст1 Знак,bt Знак1,bt Знак Знак"/>
    <w:basedOn w:val="a0"/>
    <w:link w:val="a6"/>
    <w:rsid w:val="0037655E"/>
    <w:rPr>
      <w:rFonts w:ascii="Times New Roman" w:eastAsia="Times New Roman" w:hAnsi="Times New Roman" w:cs="Times New Roman"/>
      <w:b/>
      <w:bCs/>
      <w:i/>
      <w:iCs/>
      <w:sz w:val="24"/>
      <w:szCs w:val="24"/>
      <w:lang w:val="uk-UA" w:eastAsia="ru-RU"/>
    </w:rPr>
  </w:style>
  <w:style w:type="character" w:customStyle="1" w:styleId="10">
    <w:name w:val="Заголовок 1 Знак"/>
    <w:basedOn w:val="a0"/>
    <w:uiPriority w:val="9"/>
    <w:rsid w:val="00BC7741"/>
    <w:rPr>
      <w:rFonts w:asciiTheme="majorHAnsi" w:eastAsiaTheme="majorEastAsia" w:hAnsiTheme="majorHAnsi" w:cstheme="majorBidi"/>
      <w:b/>
      <w:bCs/>
      <w:color w:val="365F91" w:themeColor="accent1" w:themeShade="BF"/>
      <w:sz w:val="28"/>
      <w:szCs w:val="28"/>
    </w:rPr>
  </w:style>
  <w:style w:type="paragraph" w:styleId="a8">
    <w:name w:val="Body Text Indent"/>
    <w:basedOn w:val="a"/>
    <w:link w:val="a9"/>
    <w:rsid w:val="00BC7741"/>
    <w:pPr>
      <w:spacing w:after="120" w:line="240" w:lineRule="auto"/>
      <w:ind w:left="283"/>
    </w:pPr>
    <w:rPr>
      <w:rFonts w:ascii="Times New Roman" w:eastAsia="Times New Roman" w:hAnsi="Times New Roman" w:cs="Times New Roman"/>
      <w:sz w:val="24"/>
      <w:szCs w:val="24"/>
      <w:lang w:eastAsia="ru-RU"/>
    </w:rPr>
  </w:style>
  <w:style w:type="character" w:customStyle="1" w:styleId="a9">
    <w:name w:val="Основной текст с отступом Знак"/>
    <w:basedOn w:val="a0"/>
    <w:link w:val="a8"/>
    <w:rsid w:val="00BC7741"/>
    <w:rPr>
      <w:rFonts w:ascii="Times New Roman" w:eastAsia="Times New Roman" w:hAnsi="Times New Roman" w:cs="Times New Roman"/>
      <w:sz w:val="24"/>
      <w:szCs w:val="24"/>
      <w:lang w:eastAsia="ru-RU"/>
    </w:rPr>
  </w:style>
  <w:style w:type="character" w:customStyle="1" w:styleId="11">
    <w:name w:val="Заголовок 1 Знак1"/>
    <w:link w:val="1"/>
    <w:rsid w:val="00BC7741"/>
    <w:rPr>
      <w:rFonts w:ascii="Arial" w:eastAsia="Times New Roman" w:hAnsi="Arial" w:cs="Arial"/>
      <w:b/>
      <w:bCs/>
      <w:kern w:val="32"/>
      <w:sz w:val="32"/>
      <w:szCs w:val="32"/>
      <w:lang w:eastAsia="ru-RU"/>
    </w:rPr>
  </w:style>
  <w:style w:type="character" w:customStyle="1" w:styleId="apple-converted-space">
    <w:name w:val="apple-converted-space"/>
    <w:basedOn w:val="a0"/>
    <w:rsid w:val="00BC7741"/>
  </w:style>
  <w:style w:type="character" w:styleId="aa">
    <w:name w:val="Strong"/>
    <w:qFormat/>
    <w:rsid w:val="00BC7741"/>
    <w:rPr>
      <w:b/>
      <w:bCs/>
    </w:rPr>
  </w:style>
  <w:style w:type="paragraph" w:styleId="2">
    <w:name w:val="Body Text Indent 2"/>
    <w:basedOn w:val="a"/>
    <w:link w:val="20"/>
    <w:uiPriority w:val="99"/>
    <w:semiHidden/>
    <w:unhideWhenUsed/>
    <w:rsid w:val="007F54E9"/>
    <w:pPr>
      <w:spacing w:after="120" w:line="480" w:lineRule="auto"/>
      <w:ind w:left="283"/>
    </w:pPr>
  </w:style>
  <w:style w:type="character" w:customStyle="1" w:styleId="20">
    <w:name w:val="Основной текст с отступом 2 Знак"/>
    <w:basedOn w:val="a0"/>
    <w:link w:val="2"/>
    <w:uiPriority w:val="99"/>
    <w:semiHidden/>
    <w:rsid w:val="007F54E9"/>
  </w:style>
  <w:style w:type="paragraph" w:styleId="HTML">
    <w:name w:val="HTML Preformatted"/>
    <w:basedOn w:val="a"/>
    <w:link w:val="HTML0"/>
    <w:rsid w:val="00E163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E1639E"/>
    <w:rPr>
      <w:rFonts w:ascii="Courier New" w:eastAsia="Times New Roman" w:hAnsi="Courier New" w:cs="Courier New"/>
      <w:sz w:val="20"/>
      <w:szCs w:val="20"/>
      <w:lang w:eastAsia="ru-RU"/>
    </w:rPr>
  </w:style>
  <w:style w:type="paragraph" w:styleId="ab">
    <w:name w:val="Plain Text"/>
    <w:basedOn w:val="a"/>
    <w:link w:val="ac"/>
    <w:unhideWhenUsed/>
    <w:rsid w:val="002C1ADA"/>
    <w:pPr>
      <w:spacing w:after="0" w:line="240" w:lineRule="auto"/>
    </w:pPr>
    <w:rPr>
      <w:rFonts w:ascii="Consolas" w:hAnsi="Consolas"/>
      <w:sz w:val="21"/>
      <w:szCs w:val="21"/>
    </w:rPr>
  </w:style>
  <w:style w:type="character" w:customStyle="1" w:styleId="ac">
    <w:name w:val="Текст Знак"/>
    <w:basedOn w:val="a0"/>
    <w:link w:val="ab"/>
    <w:rsid w:val="002C1ADA"/>
    <w:rPr>
      <w:rFonts w:ascii="Consolas" w:hAnsi="Consolas"/>
      <w:sz w:val="21"/>
      <w:szCs w:val="21"/>
    </w:rPr>
  </w:style>
  <w:style w:type="paragraph" w:styleId="ad">
    <w:name w:val="header"/>
    <w:basedOn w:val="a"/>
    <w:link w:val="ae"/>
    <w:uiPriority w:val="99"/>
    <w:unhideWhenUsed/>
    <w:rsid w:val="007E5E14"/>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7E5E14"/>
  </w:style>
  <w:style w:type="paragraph" w:styleId="af">
    <w:name w:val="footer"/>
    <w:basedOn w:val="a"/>
    <w:link w:val="af0"/>
    <w:uiPriority w:val="99"/>
    <w:unhideWhenUsed/>
    <w:rsid w:val="007E5E14"/>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7E5E14"/>
  </w:style>
  <w:style w:type="paragraph" w:styleId="3">
    <w:name w:val="Body Text Indent 3"/>
    <w:basedOn w:val="a"/>
    <w:link w:val="30"/>
    <w:uiPriority w:val="99"/>
    <w:semiHidden/>
    <w:unhideWhenUsed/>
    <w:rsid w:val="00586F2A"/>
    <w:pPr>
      <w:spacing w:after="120"/>
      <w:ind w:left="283"/>
    </w:pPr>
    <w:rPr>
      <w:sz w:val="16"/>
      <w:szCs w:val="16"/>
    </w:rPr>
  </w:style>
  <w:style w:type="character" w:customStyle="1" w:styleId="30">
    <w:name w:val="Основной текст с отступом 3 Знак"/>
    <w:basedOn w:val="a0"/>
    <w:link w:val="3"/>
    <w:uiPriority w:val="99"/>
    <w:semiHidden/>
    <w:rsid w:val="00586F2A"/>
    <w:rPr>
      <w:sz w:val="16"/>
      <w:szCs w:val="16"/>
    </w:rPr>
  </w:style>
  <w:style w:type="paragraph" w:customStyle="1" w:styleId="12">
    <w:name w:val="Обычный1"/>
    <w:rsid w:val="00C1544C"/>
    <w:rPr>
      <w:rFonts w:ascii="Calibri" w:eastAsia="Calibri" w:hAnsi="Calibri" w:cs="Calibri"/>
      <w:lang w:eastAsia="ru-RU"/>
    </w:rPr>
  </w:style>
  <w:style w:type="table" w:styleId="af1">
    <w:name w:val="Table Grid"/>
    <w:basedOn w:val="a1"/>
    <w:uiPriority w:val="59"/>
    <w:rsid w:val="00C1544C"/>
    <w:pPr>
      <w:spacing w:after="0" w:line="240" w:lineRule="auto"/>
    </w:pPr>
    <w:rPr>
      <w:rFonts w:ascii="Calibri" w:eastAsia="Calibri" w:hAnsi="Calibri" w:cs="Calibri"/>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xfmc1">
    <w:name w:val="xfmc1"/>
    <w:basedOn w:val="a0"/>
    <w:rsid w:val="004B2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42265">
      <w:bodyDiv w:val="1"/>
      <w:marLeft w:val="0"/>
      <w:marRight w:val="0"/>
      <w:marTop w:val="0"/>
      <w:marBottom w:val="0"/>
      <w:divBdr>
        <w:top w:val="none" w:sz="0" w:space="0" w:color="auto"/>
        <w:left w:val="none" w:sz="0" w:space="0" w:color="auto"/>
        <w:bottom w:val="none" w:sz="0" w:space="0" w:color="auto"/>
        <w:right w:val="none" w:sz="0" w:space="0" w:color="auto"/>
      </w:divBdr>
      <w:divsChild>
        <w:div w:id="28018505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314069048">
              <w:marLeft w:val="0"/>
              <w:marRight w:val="0"/>
              <w:marTop w:val="0"/>
              <w:marBottom w:val="0"/>
              <w:divBdr>
                <w:top w:val="none" w:sz="0" w:space="0" w:color="auto"/>
                <w:left w:val="none" w:sz="0" w:space="0" w:color="auto"/>
                <w:bottom w:val="none" w:sz="0" w:space="0" w:color="auto"/>
                <w:right w:val="none" w:sz="0" w:space="0" w:color="auto"/>
              </w:divBdr>
              <w:divsChild>
                <w:div w:id="88887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694963">
          <w:marLeft w:val="0"/>
          <w:marRight w:val="0"/>
          <w:marTop w:val="0"/>
          <w:marBottom w:val="0"/>
          <w:divBdr>
            <w:top w:val="none" w:sz="0" w:space="0" w:color="auto"/>
            <w:left w:val="none" w:sz="0" w:space="0" w:color="auto"/>
            <w:bottom w:val="none" w:sz="0" w:space="0" w:color="auto"/>
            <w:right w:val="none" w:sz="0" w:space="0" w:color="auto"/>
          </w:divBdr>
        </w:div>
        <w:div w:id="1593784322">
          <w:marLeft w:val="0"/>
          <w:marRight w:val="0"/>
          <w:marTop w:val="0"/>
          <w:marBottom w:val="0"/>
          <w:divBdr>
            <w:top w:val="none" w:sz="0" w:space="0" w:color="auto"/>
            <w:left w:val="none" w:sz="0" w:space="0" w:color="auto"/>
            <w:bottom w:val="none" w:sz="0" w:space="0" w:color="auto"/>
            <w:right w:val="none" w:sz="0" w:space="0" w:color="auto"/>
          </w:divBdr>
        </w:div>
        <w:div w:id="878469359">
          <w:marLeft w:val="0"/>
          <w:marRight w:val="0"/>
          <w:marTop w:val="0"/>
          <w:marBottom w:val="0"/>
          <w:divBdr>
            <w:top w:val="none" w:sz="0" w:space="0" w:color="auto"/>
            <w:left w:val="none" w:sz="0" w:space="0" w:color="auto"/>
            <w:bottom w:val="none" w:sz="0" w:space="0" w:color="auto"/>
            <w:right w:val="none" w:sz="0" w:space="0" w:color="auto"/>
          </w:divBdr>
        </w:div>
        <w:div w:id="1254703522">
          <w:marLeft w:val="0"/>
          <w:marRight w:val="0"/>
          <w:marTop w:val="0"/>
          <w:marBottom w:val="0"/>
          <w:divBdr>
            <w:top w:val="none" w:sz="0" w:space="0" w:color="auto"/>
            <w:left w:val="none" w:sz="0" w:space="0" w:color="auto"/>
            <w:bottom w:val="none" w:sz="0" w:space="0" w:color="auto"/>
            <w:right w:val="none" w:sz="0" w:space="0" w:color="auto"/>
          </w:divBdr>
        </w:div>
        <w:div w:id="1871990989">
          <w:marLeft w:val="0"/>
          <w:marRight w:val="0"/>
          <w:marTop w:val="0"/>
          <w:marBottom w:val="0"/>
          <w:divBdr>
            <w:top w:val="none" w:sz="0" w:space="0" w:color="auto"/>
            <w:left w:val="none" w:sz="0" w:space="0" w:color="auto"/>
            <w:bottom w:val="none" w:sz="0" w:space="0" w:color="auto"/>
            <w:right w:val="none" w:sz="0" w:space="0" w:color="auto"/>
          </w:divBdr>
        </w:div>
        <w:div w:id="204205247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341466046">
              <w:marLeft w:val="0"/>
              <w:marRight w:val="0"/>
              <w:marTop w:val="0"/>
              <w:marBottom w:val="0"/>
              <w:divBdr>
                <w:top w:val="none" w:sz="0" w:space="0" w:color="auto"/>
                <w:left w:val="none" w:sz="0" w:space="0" w:color="auto"/>
                <w:bottom w:val="none" w:sz="0" w:space="0" w:color="auto"/>
                <w:right w:val="none" w:sz="0" w:space="0" w:color="auto"/>
              </w:divBdr>
              <w:divsChild>
                <w:div w:id="178791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3749906">
      <w:bodyDiv w:val="1"/>
      <w:marLeft w:val="0"/>
      <w:marRight w:val="0"/>
      <w:marTop w:val="0"/>
      <w:marBottom w:val="0"/>
      <w:divBdr>
        <w:top w:val="none" w:sz="0" w:space="0" w:color="auto"/>
        <w:left w:val="none" w:sz="0" w:space="0" w:color="auto"/>
        <w:bottom w:val="none" w:sz="0" w:space="0" w:color="auto"/>
        <w:right w:val="none" w:sz="0" w:space="0" w:color="auto"/>
      </w:divBdr>
    </w:div>
    <w:div w:id="1292901525">
      <w:bodyDiv w:val="1"/>
      <w:marLeft w:val="0"/>
      <w:marRight w:val="0"/>
      <w:marTop w:val="0"/>
      <w:marBottom w:val="0"/>
      <w:divBdr>
        <w:top w:val="none" w:sz="0" w:space="0" w:color="auto"/>
        <w:left w:val="none" w:sz="0" w:space="0" w:color="auto"/>
        <w:bottom w:val="none" w:sz="0" w:space="0" w:color="auto"/>
        <w:right w:val="none" w:sz="0" w:space="0" w:color="auto"/>
      </w:divBdr>
      <w:divsChild>
        <w:div w:id="1938908328">
          <w:marLeft w:val="0"/>
          <w:marRight w:val="0"/>
          <w:marTop w:val="0"/>
          <w:marBottom w:val="0"/>
          <w:divBdr>
            <w:top w:val="none" w:sz="0" w:space="0" w:color="auto"/>
            <w:left w:val="none" w:sz="0" w:space="0" w:color="auto"/>
            <w:bottom w:val="none" w:sz="0" w:space="0" w:color="auto"/>
            <w:right w:val="none" w:sz="0" w:space="0" w:color="auto"/>
          </w:divBdr>
          <w:divsChild>
            <w:div w:id="138886261">
              <w:marLeft w:val="0"/>
              <w:marRight w:val="0"/>
              <w:marTop w:val="0"/>
              <w:marBottom w:val="0"/>
              <w:divBdr>
                <w:top w:val="none" w:sz="0" w:space="0" w:color="auto"/>
                <w:left w:val="none" w:sz="0" w:space="0" w:color="auto"/>
                <w:bottom w:val="none" w:sz="0" w:space="0" w:color="auto"/>
                <w:right w:val="none" w:sz="0" w:space="0" w:color="auto"/>
              </w:divBdr>
            </w:div>
          </w:divsChild>
        </w:div>
        <w:div w:id="854920932">
          <w:marLeft w:val="0"/>
          <w:marRight w:val="0"/>
          <w:marTop w:val="0"/>
          <w:marBottom w:val="0"/>
          <w:divBdr>
            <w:top w:val="none" w:sz="0" w:space="0" w:color="auto"/>
            <w:left w:val="none" w:sz="0" w:space="0" w:color="auto"/>
            <w:bottom w:val="none" w:sz="0" w:space="0" w:color="auto"/>
            <w:right w:val="none" w:sz="0" w:space="0" w:color="auto"/>
          </w:divBdr>
          <w:divsChild>
            <w:div w:id="650985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410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DD055-A73D-4B5B-A8A8-5EB8BA438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2882</TotalTime>
  <Pages>1</Pages>
  <Words>25917</Words>
  <Characters>14774</Characters>
  <Application>Microsoft Office Word</Application>
  <DocSecurity>0</DocSecurity>
  <Lines>123</Lines>
  <Paragraphs>81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40610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Dell</cp:lastModifiedBy>
  <cp:revision>140</cp:revision>
  <cp:lastPrinted>2026-07-20T12:57:00Z</cp:lastPrinted>
  <dcterms:created xsi:type="dcterms:W3CDTF">2023-01-17T13:42:00Z</dcterms:created>
  <dcterms:modified xsi:type="dcterms:W3CDTF">2026-08-27T05:47:00Z</dcterms:modified>
</cp:coreProperties>
</file>