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7FD" w:rsidRDefault="007F07FD" w:rsidP="00C81A02">
      <w:pPr>
        <w:spacing w:after="0" w:line="240" w:lineRule="auto"/>
        <w:ind w:left="4956" w:firstLine="708"/>
        <w:rPr>
          <w:rFonts w:ascii="Times New Roman" w:hAnsi="Times New Roman" w:cs="Times New Roman"/>
          <w:sz w:val="24"/>
          <w:szCs w:val="24"/>
          <w:lang w:val="uk-UA"/>
        </w:rPr>
      </w:pPr>
      <w:r>
        <w:rPr>
          <w:rFonts w:ascii="Times New Roman" w:hAnsi="Times New Roman" w:cs="Times New Roman"/>
          <w:sz w:val="24"/>
          <w:szCs w:val="24"/>
          <w:lang w:val="uk-UA"/>
        </w:rPr>
        <w:t>Додаток</w:t>
      </w:r>
      <w:r w:rsidR="002734CF">
        <w:rPr>
          <w:rFonts w:ascii="Times New Roman" w:hAnsi="Times New Roman" w:cs="Times New Roman"/>
          <w:sz w:val="24"/>
          <w:szCs w:val="24"/>
          <w:lang w:val="uk-UA"/>
        </w:rPr>
        <w:t xml:space="preserve"> 3</w:t>
      </w:r>
    </w:p>
    <w:p w:rsidR="00AB392C" w:rsidRPr="00612485" w:rsidRDefault="00AB392C" w:rsidP="00612485">
      <w:pPr>
        <w:spacing w:after="0" w:line="240" w:lineRule="auto"/>
        <w:ind w:left="5664"/>
        <w:rPr>
          <w:rFonts w:ascii="Times New Roman" w:eastAsia="Times New Roman" w:hAnsi="Times New Roman" w:cs="Times New Roman"/>
          <w:bCs/>
          <w:kern w:val="36"/>
          <w:sz w:val="24"/>
          <w:szCs w:val="24"/>
          <w:lang w:val="uk-UA" w:eastAsia="uk-UA"/>
        </w:rPr>
      </w:pPr>
      <w:r w:rsidRPr="00A1121D">
        <w:rPr>
          <w:rFonts w:ascii="Times New Roman" w:eastAsia="Times New Roman" w:hAnsi="Times New Roman" w:cs="Times New Roman"/>
          <w:bCs/>
          <w:kern w:val="36"/>
          <w:sz w:val="24"/>
          <w:szCs w:val="24"/>
          <w:lang w:val="uk-UA" w:eastAsia="uk-UA"/>
        </w:rPr>
        <w:t>до рішення</w:t>
      </w:r>
      <w:r w:rsidR="007F07FD">
        <w:rPr>
          <w:rFonts w:ascii="Times New Roman" w:eastAsia="Times New Roman" w:hAnsi="Times New Roman" w:cs="Times New Roman"/>
          <w:bCs/>
          <w:kern w:val="36"/>
          <w:sz w:val="24"/>
          <w:szCs w:val="24"/>
          <w:lang w:val="uk-UA" w:eastAsia="uk-UA"/>
        </w:rPr>
        <w:t xml:space="preserve"> </w:t>
      </w:r>
      <w:r w:rsidRPr="00A1121D">
        <w:rPr>
          <w:rFonts w:ascii="Times New Roman" w:eastAsia="Times New Roman" w:hAnsi="Times New Roman" w:cs="Times New Roman"/>
          <w:bCs/>
          <w:kern w:val="36"/>
          <w:sz w:val="24"/>
          <w:szCs w:val="24"/>
          <w:lang w:val="uk-UA" w:eastAsia="uk-UA"/>
        </w:rPr>
        <w:t>Кароліно-Бугазької</w:t>
      </w:r>
      <w:r w:rsidRPr="00A1121D">
        <w:rPr>
          <w:sz w:val="24"/>
          <w:szCs w:val="24"/>
          <w:lang w:val="uk-UA"/>
        </w:rPr>
        <w:t xml:space="preserve"> </w:t>
      </w:r>
      <w:r w:rsidRPr="00A1121D">
        <w:rPr>
          <w:rFonts w:ascii="Times New Roman" w:eastAsia="Times New Roman" w:hAnsi="Times New Roman" w:cs="Times New Roman"/>
          <w:bCs/>
          <w:kern w:val="36"/>
          <w:sz w:val="24"/>
          <w:szCs w:val="24"/>
          <w:lang w:val="uk-UA" w:eastAsia="uk-UA"/>
        </w:rPr>
        <w:t>сільської ради</w:t>
      </w:r>
    </w:p>
    <w:p w:rsidR="00AB392C" w:rsidRPr="00A1121D" w:rsidRDefault="00AB392C" w:rsidP="00AB392C">
      <w:pPr>
        <w:spacing w:after="0" w:line="240" w:lineRule="auto"/>
        <w:ind w:left="5664"/>
        <w:rPr>
          <w:rFonts w:ascii="Times New Roman" w:eastAsia="Times New Roman" w:hAnsi="Times New Roman" w:cs="Times New Roman"/>
          <w:bCs/>
          <w:kern w:val="36"/>
          <w:sz w:val="24"/>
          <w:szCs w:val="24"/>
          <w:lang w:val="uk-UA" w:eastAsia="uk-UA"/>
        </w:rPr>
      </w:pPr>
      <w:r w:rsidRPr="00A1121D">
        <w:rPr>
          <w:rFonts w:ascii="Times New Roman" w:eastAsia="Times New Roman" w:hAnsi="Times New Roman" w:cs="Times New Roman"/>
          <w:bCs/>
          <w:kern w:val="36"/>
          <w:sz w:val="24"/>
          <w:szCs w:val="24"/>
          <w:lang w:val="uk-UA" w:eastAsia="uk-UA"/>
        </w:rPr>
        <w:t xml:space="preserve">від </w:t>
      </w:r>
      <w:r w:rsidR="00612485">
        <w:rPr>
          <w:rFonts w:ascii="Times New Roman" w:eastAsia="Times New Roman" w:hAnsi="Times New Roman" w:cs="Times New Roman"/>
          <w:bCs/>
          <w:kern w:val="36"/>
          <w:sz w:val="24"/>
          <w:szCs w:val="24"/>
          <w:lang w:val="uk-UA" w:eastAsia="uk-UA"/>
        </w:rPr>
        <w:t>«</w:t>
      </w:r>
      <w:r w:rsidR="00DA33E6">
        <w:rPr>
          <w:rFonts w:ascii="Times New Roman" w:eastAsia="Times New Roman" w:hAnsi="Times New Roman" w:cs="Times New Roman"/>
          <w:bCs/>
          <w:kern w:val="36"/>
          <w:sz w:val="24"/>
          <w:szCs w:val="24"/>
          <w:lang w:val="uk-UA" w:eastAsia="uk-UA"/>
        </w:rPr>
        <w:t xml:space="preserve">25 </w:t>
      </w:r>
      <w:r w:rsidR="00612485">
        <w:rPr>
          <w:rFonts w:ascii="Times New Roman" w:eastAsia="Times New Roman" w:hAnsi="Times New Roman" w:cs="Times New Roman"/>
          <w:bCs/>
          <w:kern w:val="36"/>
          <w:sz w:val="24"/>
          <w:szCs w:val="24"/>
          <w:lang w:val="uk-UA" w:eastAsia="uk-UA"/>
        </w:rPr>
        <w:t>»</w:t>
      </w:r>
      <w:r w:rsidR="00596F61">
        <w:rPr>
          <w:rFonts w:ascii="Times New Roman" w:eastAsia="Times New Roman" w:hAnsi="Times New Roman" w:cs="Times New Roman"/>
          <w:bCs/>
          <w:kern w:val="36"/>
          <w:sz w:val="24"/>
          <w:szCs w:val="24"/>
          <w:lang w:val="uk-UA" w:eastAsia="uk-UA"/>
        </w:rPr>
        <w:t xml:space="preserve"> </w:t>
      </w:r>
      <w:r w:rsidR="00DA33E6">
        <w:rPr>
          <w:rFonts w:ascii="Times New Roman" w:eastAsia="Times New Roman" w:hAnsi="Times New Roman" w:cs="Times New Roman"/>
          <w:bCs/>
          <w:kern w:val="36"/>
          <w:sz w:val="24"/>
          <w:szCs w:val="24"/>
          <w:lang w:val="uk-UA" w:eastAsia="uk-UA"/>
        </w:rPr>
        <w:t>серпня</w:t>
      </w:r>
      <w:r w:rsidR="00382662">
        <w:rPr>
          <w:rFonts w:ascii="Times New Roman" w:eastAsia="Times New Roman" w:hAnsi="Times New Roman" w:cs="Times New Roman"/>
          <w:bCs/>
          <w:kern w:val="36"/>
          <w:sz w:val="24"/>
          <w:szCs w:val="24"/>
          <w:lang w:val="uk-UA" w:eastAsia="uk-UA"/>
        </w:rPr>
        <w:t xml:space="preserve"> 2026</w:t>
      </w:r>
      <w:r w:rsidR="00BB6932">
        <w:rPr>
          <w:rFonts w:ascii="Times New Roman" w:eastAsia="Times New Roman" w:hAnsi="Times New Roman" w:cs="Times New Roman"/>
          <w:bCs/>
          <w:kern w:val="36"/>
          <w:sz w:val="24"/>
          <w:szCs w:val="24"/>
          <w:lang w:val="uk-UA" w:eastAsia="uk-UA"/>
        </w:rPr>
        <w:t xml:space="preserve"> </w:t>
      </w:r>
      <w:r w:rsidRPr="00A1121D">
        <w:rPr>
          <w:rFonts w:ascii="Times New Roman" w:eastAsia="Times New Roman" w:hAnsi="Times New Roman" w:cs="Times New Roman"/>
          <w:bCs/>
          <w:kern w:val="36"/>
          <w:sz w:val="24"/>
          <w:szCs w:val="24"/>
          <w:lang w:val="uk-UA" w:eastAsia="uk-UA"/>
        </w:rPr>
        <w:t>р.</w:t>
      </w:r>
      <w:r w:rsidRPr="00A1121D">
        <w:rPr>
          <w:sz w:val="24"/>
          <w:szCs w:val="24"/>
          <w:lang w:val="uk-UA"/>
        </w:rPr>
        <w:t xml:space="preserve"> </w:t>
      </w:r>
      <w:r w:rsidRPr="00A1121D">
        <w:rPr>
          <w:rFonts w:ascii="Times New Roman" w:eastAsia="Times New Roman" w:hAnsi="Times New Roman" w:cs="Times New Roman"/>
          <w:bCs/>
          <w:kern w:val="36"/>
          <w:sz w:val="24"/>
          <w:szCs w:val="24"/>
          <w:lang w:val="uk-UA" w:eastAsia="uk-UA"/>
        </w:rPr>
        <w:t>№</w:t>
      </w:r>
      <w:r w:rsidR="00034032">
        <w:rPr>
          <w:rFonts w:ascii="Times New Roman" w:eastAsia="Times New Roman" w:hAnsi="Times New Roman" w:cs="Times New Roman"/>
          <w:bCs/>
          <w:kern w:val="36"/>
          <w:sz w:val="24"/>
          <w:szCs w:val="24"/>
          <w:lang w:val="uk-UA" w:eastAsia="uk-UA"/>
        </w:rPr>
        <w:t xml:space="preserve"> </w:t>
      </w:r>
      <w:r w:rsidR="00DA33E6">
        <w:rPr>
          <w:rFonts w:ascii="Times New Roman" w:eastAsia="Times New Roman" w:hAnsi="Times New Roman" w:cs="Times New Roman"/>
          <w:bCs/>
          <w:kern w:val="36"/>
          <w:sz w:val="24"/>
          <w:szCs w:val="24"/>
          <w:lang w:val="uk-UA" w:eastAsia="uk-UA"/>
        </w:rPr>
        <w:t>1125</w:t>
      </w:r>
      <w:r w:rsidR="00612485" w:rsidRPr="00612485">
        <w:rPr>
          <w:rFonts w:ascii="Times New Roman" w:eastAsia="Times New Roman" w:hAnsi="Times New Roman" w:cs="Times New Roman"/>
          <w:bCs/>
          <w:kern w:val="36"/>
          <w:sz w:val="24"/>
          <w:szCs w:val="24"/>
          <w:lang w:val="uk-UA" w:eastAsia="uk-UA"/>
        </w:rPr>
        <w:t>-VIII</w:t>
      </w:r>
    </w:p>
    <w:p w:rsidR="00C81A02" w:rsidRPr="00A1121D" w:rsidRDefault="00C81A02" w:rsidP="00AB392C">
      <w:pPr>
        <w:spacing w:after="0" w:line="240" w:lineRule="auto"/>
        <w:ind w:left="5664"/>
        <w:rPr>
          <w:rFonts w:ascii="Times New Roman" w:eastAsia="Times New Roman" w:hAnsi="Times New Roman" w:cs="Times New Roman"/>
          <w:bCs/>
          <w:kern w:val="36"/>
          <w:sz w:val="24"/>
          <w:szCs w:val="24"/>
          <w:lang w:val="uk-UA" w:eastAsia="uk-UA"/>
        </w:rPr>
      </w:pPr>
    </w:p>
    <w:p w:rsidR="00E47543" w:rsidRPr="00A1121D" w:rsidRDefault="00E47543" w:rsidP="00AB392C">
      <w:pPr>
        <w:spacing w:after="0" w:line="240" w:lineRule="auto"/>
        <w:ind w:left="5664"/>
        <w:rPr>
          <w:rFonts w:ascii="Times New Roman" w:eastAsia="Times New Roman" w:hAnsi="Times New Roman" w:cs="Times New Roman"/>
          <w:bCs/>
          <w:kern w:val="36"/>
          <w:sz w:val="24"/>
          <w:szCs w:val="24"/>
          <w:lang w:val="uk-UA" w:eastAsia="uk-UA"/>
        </w:rPr>
      </w:pPr>
    </w:p>
    <w:p w:rsidR="00AB392C" w:rsidRPr="00A1121D" w:rsidRDefault="00AB392C" w:rsidP="00AB392C">
      <w:pPr>
        <w:spacing w:after="0" w:line="240" w:lineRule="auto"/>
        <w:ind w:left="5664"/>
        <w:rPr>
          <w:rFonts w:ascii="Times New Roman" w:eastAsia="Times New Roman" w:hAnsi="Times New Roman" w:cs="Times New Roman"/>
          <w:bCs/>
          <w:kern w:val="36"/>
          <w:sz w:val="24"/>
          <w:szCs w:val="24"/>
          <w:lang w:val="uk-UA" w:eastAsia="uk-UA"/>
        </w:rPr>
      </w:pPr>
    </w:p>
    <w:p w:rsidR="00034032" w:rsidRPr="00612485" w:rsidRDefault="00034032" w:rsidP="00034032">
      <w:pPr>
        <w:spacing w:after="0" w:line="240" w:lineRule="auto"/>
        <w:jc w:val="center"/>
        <w:rPr>
          <w:sz w:val="25"/>
          <w:szCs w:val="25"/>
          <w:lang w:val="uk-UA"/>
        </w:rPr>
      </w:pPr>
      <w:r w:rsidRPr="00612485">
        <w:rPr>
          <w:rFonts w:ascii="Times New Roman" w:hAnsi="Times New Roman" w:cs="Times New Roman"/>
          <w:b/>
          <w:sz w:val="25"/>
          <w:szCs w:val="25"/>
          <w:lang w:val="uk-UA"/>
        </w:rPr>
        <w:t>ЗВІТ</w:t>
      </w:r>
    </w:p>
    <w:p w:rsidR="00034032" w:rsidRPr="00612485" w:rsidRDefault="00034032" w:rsidP="00034032">
      <w:pPr>
        <w:spacing w:after="0" w:line="240" w:lineRule="auto"/>
        <w:jc w:val="center"/>
        <w:rPr>
          <w:sz w:val="25"/>
          <w:szCs w:val="25"/>
          <w:lang w:val="uk-UA"/>
        </w:rPr>
      </w:pPr>
      <w:r w:rsidRPr="00612485">
        <w:rPr>
          <w:rFonts w:ascii="Times New Roman" w:hAnsi="Times New Roman" w:cs="Times New Roman"/>
          <w:b/>
          <w:sz w:val="25"/>
          <w:szCs w:val="25"/>
          <w:lang w:val="uk-UA"/>
        </w:rPr>
        <w:t xml:space="preserve">про </w:t>
      </w:r>
      <w:r w:rsidR="00612485" w:rsidRPr="00612485">
        <w:rPr>
          <w:rFonts w:ascii="Times New Roman" w:hAnsi="Times New Roman" w:cs="Times New Roman"/>
          <w:b/>
          <w:sz w:val="25"/>
          <w:szCs w:val="25"/>
          <w:lang w:val="uk-UA"/>
        </w:rPr>
        <w:t>виконання місцевих програм, «Програми економічного та соціального розвитку Кароліно-Бугазької сільської територіальної громади на 2021 – 2025 роки»</w:t>
      </w:r>
    </w:p>
    <w:p w:rsidR="00034032" w:rsidRPr="00612485" w:rsidRDefault="00EB241C" w:rsidP="00034032">
      <w:pPr>
        <w:spacing w:after="0" w:line="240" w:lineRule="auto"/>
        <w:jc w:val="center"/>
        <w:rPr>
          <w:rFonts w:ascii="Times New Roman" w:hAnsi="Times New Roman" w:cs="Times New Roman"/>
          <w:b/>
          <w:sz w:val="25"/>
          <w:szCs w:val="25"/>
          <w:lang w:val="uk-UA"/>
        </w:rPr>
      </w:pPr>
      <w:r w:rsidRPr="00612485">
        <w:rPr>
          <w:rFonts w:ascii="Times New Roman" w:hAnsi="Times New Roman" w:cs="Times New Roman"/>
          <w:b/>
          <w:sz w:val="25"/>
          <w:szCs w:val="25"/>
          <w:lang w:val="uk-UA"/>
        </w:rPr>
        <w:t>за 2025</w:t>
      </w:r>
      <w:r w:rsidR="00034032" w:rsidRPr="00612485">
        <w:rPr>
          <w:rFonts w:ascii="Times New Roman" w:hAnsi="Times New Roman" w:cs="Times New Roman"/>
          <w:b/>
          <w:sz w:val="25"/>
          <w:szCs w:val="25"/>
          <w:lang w:val="uk-UA"/>
        </w:rPr>
        <w:t xml:space="preserve"> рік</w:t>
      </w:r>
    </w:p>
    <w:p w:rsidR="00034032" w:rsidRPr="00A1121D" w:rsidRDefault="00034032" w:rsidP="00034032">
      <w:pPr>
        <w:spacing w:after="0" w:line="240" w:lineRule="auto"/>
        <w:rPr>
          <w:rFonts w:ascii="Times New Roman" w:hAnsi="Times New Roman" w:cs="Times New Roman"/>
          <w:b/>
          <w:color w:val="FF0000"/>
          <w:sz w:val="28"/>
          <w:szCs w:val="28"/>
          <w:lang w:val="uk-UA"/>
        </w:rPr>
      </w:pPr>
    </w:p>
    <w:p w:rsidR="00034032" w:rsidRPr="00382662" w:rsidRDefault="00034032" w:rsidP="00034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SimSun" w:hAnsi="Times New Roman" w:cs="Times New Roman"/>
          <w:sz w:val="26"/>
          <w:szCs w:val="26"/>
          <w:lang w:val="uk-UA" w:eastAsia="ar-SA"/>
        </w:rPr>
      </w:pPr>
      <w:r w:rsidRPr="00382662">
        <w:rPr>
          <w:rFonts w:ascii="Times New Roman" w:eastAsia="SimSun" w:hAnsi="Times New Roman" w:cs="Times New Roman"/>
          <w:color w:val="FF0000"/>
          <w:sz w:val="26"/>
          <w:szCs w:val="26"/>
          <w:lang w:val="uk-UA" w:eastAsia="ar-SA"/>
        </w:rPr>
        <w:tab/>
      </w:r>
      <w:r w:rsidRPr="00382662">
        <w:rPr>
          <w:rFonts w:ascii="Times New Roman" w:eastAsia="SimSun" w:hAnsi="Times New Roman" w:cs="Times New Roman"/>
          <w:sz w:val="26"/>
          <w:szCs w:val="26"/>
          <w:lang w:val="uk-UA" w:eastAsia="ar-SA"/>
        </w:rPr>
        <w:t>Програма економічного та соціального розвитку Кароліно-Бугазької сільської територіальної громади була затверджена рішенням Кароліно-Бугазької сільської ради від 12 лютого 2021 року № 58-VIII</w:t>
      </w:r>
      <w:r w:rsidR="00EB241C" w:rsidRPr="00382662">
        <w:rPr>
          <w:rFonts w:ascii="Times New Roman" w:eastAsia="SimSun" w:hAnsi="Times New Roman" w:cs="Times New Roman"/>
          <w:sz w:val="26"/>
          <w:szCs w:val="26"/>
          <w:lang w:val="uk-UA" w:eastAsia="ar-SA"/>
        </w:rPr>
        <w:t xml:space="preserve"> та подовжена до 2025 року</w:t>
      </w:r>
      <w:r w:rsidRPr="00382662">
        <w:rPr>
          <w:rFonts w:ascii="Times New Roman" w:eastAsia="SimSun" w:hAnsi="Times New Roman" w:cs="Times New Roman"/>
          <w:sz w:val="26"/>
          <w:szCs w:val="26"/>
          <w:lang w:val="uk-UA" w:eastAsia="ar-SA"/>
        </w:rPr>
        <w:t xml:space="preserve"> рішенням виконавчого комітету Кароліно-Бугазької сільської ради від 29.12.2023р. №137.   </w:t>
      </w:r>
    </w:p>
    <w:p w:rsidR="00034032" w:rsidRPr="00382662" w:rsidRDefault="00034032" w:rsidP="00034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SimSun" w:hAnsi="Times New Roman" w:cs="Times New Roman"/>
          <w:sz w:val="26"/>
          <w:szCs w:val="26"/>
          <w:lang w:val="uk-UA" w:eastAsia="ar-SA"/>
        </w:rPr>
      </w:pPr>
      <w:r w:rsidRPr="00382662">
        <w:rPr>
          <w:rFonts w:ascii="Times New Roman" w:eastAsia="SimSun" w:hAnsi="Times New Roman" w:cs="Times New Roman"/>
          <w:color w:val="FF0000"/>
          <w:sz w:val="26"/>
          <w:szCs w:val="26"/>
          <w:lang w:val="uk-UA" w:eastAsia="ar-SA"/>
        </w:rPr>
        <w:tab/>
      </w:r>
      <w:r w:rsidRPr="00382662">
        <w:rPr>
          <w:rFonts w:ascii="Times New Roman" w:eastAsia="SimSun" w:hAnsi="Times New Roman" w:cs="Times New Roman"/>
          <w:sz w:val="26"/>
          <w:szCs w:val="26"/>
          <w:lang w:val="uk-UA" w:eastAsia="ar-SA"/>
        </w:rPr>
        <w:t xml:space="preserve">Діяльність Кароліно-Бугазької сільської ради та її виконавчих органів було спрямовано на реалізацію заходів Програми з метою підвищення якості життя і добробуту населення громади. Враховуючи цілі та пріоритети розвитку громади забезпечено виконання заходів за основними напрямами життєзабезпечення населених пунктів на території громади. </w:t>
      </w:r>
    </w:p>
    <w:p w:rsidR="00034032" w:rsidRPr="00382662" w:rsidRDefault="00EB241C" w:rsidP="00034032">
      <w:pPr>
        <w:autoSpaceDE w:val="0"/>
        <w:autoSpaceDN w:val="0"/>
        <w:adjustRightInd w:val="0"/>
        <w:ind w:firstLine="567"/>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У 2025</w:t>
      </w:r>
      <w:r w:rsidR="00034032" w:rsidRPr="00382662">
        <w:rPr>
          <w:rFonts w:ascii="Times New Roman" w:hAnsi="Times New Roman" w:cs="Times New Roman"/>
          <w:sz w:val="26"/>
          <w:szCs w:val="26"/>
          <w:lang w:val="uk-UA"/>
        </w:rPr>
        <w:t xml:space="preserve"> році </w:t>
      </w:r>
      <w:r w:rsidR="00034032" w:rsidRPr="00DF4CD7">
        <w:rPr>
          <w:rFonts w:ascii="Times New Roman" w:hAnsi="Times New Roman" w:cs="Times New Roman"/>
          <w:sz w:val="26"/>
          <w:szCs w:val="26"/>
          <w:lang w:val="uk-UA"/>
        </w:rPr>
        <w:t xml:space="preserve">реалізовувалася </w:t>
      </w:r>
      <w:r w:rsidR="00DF4CD7" w:rsidRPr="00DF4CD7">
        <w:rPr>
          <w:rFonts w:ascii="Times New Roman" w:hAnsi="Times New Roman" w:cs="Times New Roman"/>
          <w:sz w:val="26"/>
          <w:szCs w:val="26"/>
          <w:lang w:val="uk-UA"/>
        </w:rPr>
        <w:t>18</w:t>
      </w:r>
      <w:r w:rsidR="00034032" w:rsidRPr="00382662">
        <w:rPr>
          <w:rFonts w:ascii="Times New Roman" w:hAnsi="Times New Roman" w:cs="Times New Roman"/>
          <w:sz w:val="26"/>
          <w:szCs w:val="26"/>
          <w:lang w:val="uk-UA"/>
        </w:rPr>
        <w:t xml:space="preserve"> місцевих програм, видатки бюджету Кароліно-Бугазької сільської територіальної громади в обсязі </w:t>
      </w:r>
      <w:r w:rsidR="00DF4CD7">
        <w:rPr>
          <w:rFonts w:ascii="Times New Roman" w:hAnsi="Times New Roman" w:cs="Times New Roman"/>
          <w:sz w:val="26"/>
          <w:szCs w:val="26"/>
          <w:lang w:val="uk-UA"/>
        </w:rPr>
        <w:t>103 729,3</w:t>
      </w:r>
      <w:r w:rsidR="00034032" w:rsidRPr="00382662">
        <w:rPr>
          <w:rFonts w:ascii="Times New Roman" w:hAnsi="Times New Roman" w:cs="Times New Roman"/>
          <w:sz w:val="26"/>
          <w:szCs w:val="26"/>
          <w:lang w:val="uk-UA"/>
        </w:rPr>
        <w:t xml:space="preserve"> тис. грн.</w:t>
      </w:r>
    </w:p>
    <w:p w:rsidR="00034032" w:rsidRPr="00382662" w:rsidRDefault="00034032" w:rsidP="00034032">
      <w:pPr>
        <w:spacing w:after="0"/>
        <w:jc w:val="both"/>
        <w:rPr>
          <w:rFonts w:ascii="Times New Roman" w:hAnsi="Times New Roman" w:cs="Times New Roman"/>
          <w:b/>
          <w:sz w:val="26"/>
          <w:szCs w:val="26"/>
          <w:lang w:val="uk-UA"/>
        </w:rPr>
      </w:pPr>
      <w:r w:rsidRPr="00382662">
        <w:rPr>
          <w:rFonts w:ascii="Times New Roman" w:hAnsi="Times New Roman" w:cs="Times New Roman"/>
          <w:b/>
          <w:sz w:val="26"/>
          <w:szCs w:val="26"/>
          <w:lang w:val="uk-UA"/>
        </w:rPr>
        <w:t>Розвиток підприємництва</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Кароліно-Бугазька сільська ТГ була утворена в грудні 2020 року в рамках адміністративно-територіальної реформи 2015 року шляхом добровільного об’єднання двох населених пунктів: смт Затока та  с. Кароліно-Бугаз. Площа громади складає 22,7 км</w:t>
      </w:r>
      <w:r w:rsidRPr="00EB241C">
        <w:rPr>
          <w:rFonts w:ascii="Times New Roman" w:eastAsia="Times New Roman" w:hAnsi="Times New Roman" w:cs="Times New Roman"/>
          <w:sz w:val="26"/>
          <w:szCs w:val="26"/>
          <w:vertAlign w:val="superscript"/>
          <w:lang w:val="uk-UA" w:eastAsia="ru-RU"/>
        </w:rPr>
        <w:t>2</w:t>
      </w:r>
      <w:r w:rsidRPr="00EB241C">
        <w:rPr>
          <w:rFonts w:ascii="Times New Roman" w:eastAsia="Times New Roman" w:hAnsi="Times New Roman" w:cs="Times New Roman"/>
          <w:sz w:val="26"/>
          <w:szCs w:val="26"/>
          <w:lang w:val="uk-UA" w:eastAsia="ru-RU"/>
        </w:rPr>
        <w:t>.</w:t>
      </w:r>
    </w:p>
    <w:p w:rsidR="00EB241C" w:rsidRPr="00EB241C" w:rsidRDefault="00EB241C" w:rsidP="00EB241C">
      <w:pPr>
        <w:widowControl w:val="0"/>
        <w:suppressLineNumbers/>
        <w:suppressAutoHyphens/>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На території громади розвинута транспортна інфраструктура (автобусні маршрути місцевого, районного, таксі), також через територію громади проходить путі залізничного вузлу Одеса - Білгород-Дністровський підприємства АТ «Укрзалізниця» </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Аналіз соціально-економічного розвитку Кароліно-Бугазької сільської ТГ дозволяє розраховувати на щорічне зростання його показників, незважаючи на вплив факторів війни та пов’язаних із нею додаткових витрат та потенційних ризиків.</w:t>
      </w:r>
    </w:p>
    <w:p w:rsidR="00EB241C" w:rsidRPr="00EB241C" w:rsidRDefault="00EB241C" w:rsidP="00EB241C">
      <w:pPr>
        <w:shd w:val="clear" w:color="auto" w:fill="FFFFFF" w:themeFill="background1"/>
        <w:spacing w:after="0"/>
        <w:ind w:firstLine="708"/>
        <w:jc w:val="both"/>
        <w:rPr>
          <w:rFonts w:ascii="Times New Roman" w:hAnsi="Times New Roman" w:cs="Times New Roman"/>
          <w:iCs/>
          <w:sz w:val="26"/>
          <w:szCs w:val="26"/>
          <w:lang w:val="uk-UA"/>
        </w:rPr>
      </w:pPr>
      <w:r w:rsidRPr="00EB241C">
        <w:rPr>
          <w:rFonts w:ascii="Times New Roman" w:hAnsi="Times New Roman" w:cs="Times New Roman"/>
          <w:iCs/>
          <w:sz w:val="26"/>
          <w:szCs w:val="26"/>
          <w:lang w:val="uk-UA"/>
        </w:rPr>
        <w:t>Кароліно-Бугазька територіальна громада має різнопланову економіку, яка базується на провідних галузях:</w:t>
      </w:r>
      <w:r w:rsidRPr="00EB241C">
        <w:rPr>
          <w:rFonts w:ascii="Times New Roman" w:hAnsi="Times New Roman" w:cs="Times New Roman"/>
          <w:sz w:val="26"/>
          <w:szCs w:val="26"/>
          <w:lang w:val="uk-UA"/>
        </w:rPr>
        <w:t xml:space="preserve"> </w:t>
      </w:r>
      <w:r w:rsidRPr="00EB241C">
        <w:rPr>
          <w:rFonts w:ascii="Times New Roman" w:hAnsi="Times New Roman" w:cs="Times New Roman"/>
          <w:iCs/>
          <w:sz w:val="26"/>
          <w:szCs w:val="26"/>
          <w:lang w:val="uk-UA"/>
        </w:rPr>
        <w:t>оптова торгівля</w:t>
      </w:r>
      <w:r w:rsidRPr="00EB241C">
        <w:rPr>
          <w:rFonts w:ascii="Times New Roman" w:hAnsi="Times New Roman" w:cs="Times New Roman"/>
          <w:sz w:val="26"/>
          <w:szCs w:val="26"/>
          <w:lang w:val="uk-UA"/>
        </w:rPr>
        <w:t>, з</w:t>
      </w:r>
      <w:r w:rsidRPr="00EB241C">
        <w:rPr>
          <w:rFonts w:ascii="Times New Roman" w:hAnsi="Times New Roman" w:cs="Times New Roman"/>
          <w:iCs/>
          <w:sz w:val="26"/>
          <w:szCs w:val="26"/>
          <w:lang w:val="uk-UA"/>
        </w:rPr>
        <w:t>абудовники</w:t>
      </w:r>
      <w:r w:rsidRPr="00EB241C">
        <w:rPr>
          <w:rFonts w:ascii="Times New Roman" w:hAnsi="Times New Roman" w:cs="Times New Roman"/>
          <w:sz w:val="26"/>
          <w:szCs w:val="26"/>
          <w:lang w:val="uk-UA"/>
        </w:rPr>
        <w:t>, в</w:t>
      </w:r>
      <w:r w:rsidRPr="00EB241C">
        <w:rPr>
          <w:rFonts w:ascii="Times New Roman" w:hAnsi="Times New Roman" w:cs="Times New Roman"/>
          <w:iCs/>
          <w:sz w:val="26"/>
          <w:szCs w:val="26"/>
          <w:lang w:val="uk-UA"/>
        </w:rPr>
        <w:t xml:space="preserve">одопостачання, </w:t>
      </w:r>
      <w:r w:rsidRPr="00EB241C">
        <w:rPr>
          <w:rFonts w:ascii="Times New Roman" w:hAnsi="Times New Roman" w:cs="Times New Roman"/>
          <w:sz w:val="26"/>
          <w:szCs w:val="26"/>
          <w:lang w:val="uk-UA"/>
        </w:rPr>
        <w:t>м</w:t>
      </w:r>
      <w:r w:rsidRPr="00EB241C">
        <w:rPr>
          <w:rFonts w:ascii="Times New Roman" w:hAnsi="Times New Roman" w:cs="Times New Roman"/>
          <w:iCs/>
          <w:sz w:val="26"/>
          <w:szCs w:val="26"/>
          <w:lang w:val="uk-UA"/>
        </w:rPr>
        <w:t>едичні заклади</w:t>
      </w:r>
      <w:r w:rsidRPr="00EB241C">
        <w:rPr>
          <w:rFonts w:ascii="Times New Roman" w:hAnsi="Times New Roman" w:cs="Times New Roman"/>
          <w:sz w:val="26"/>
          <w:szCs w:val="26"/>
          <w:lang w:val="uk-UA"/>
        </w:rPr>
        <w:t>, е</w:t>
      </w:r>
      <w:r w:rsidRPr="00EB241C">
        <w:rPr>
          <w:rFonts w:ascii="Times New Roman" w:hAnsi="Times New Roman" w:cs="Times New Roman"/>
          <w:iCs/>
          <w:sz w:val="26"/>
          <w:szCs w:val="26"/>
          <w:lang w:val="uk-UA"/>
        </w:rPr>
        <w:t>лектроенергетика.</w:t>
      </w:r>
      <w:r w:rsidRPr="00EB241C">
        <w:rPr>
          <w:rFonts w:ascii="Times New Roman" w:hAnsi="Times New Roman" w:cs="Times New Roman"/>
          <w:sz w:val="26"/>
          <w:szCs w:val="26"/>
          <w:lang w:val="uk-UA"/>
        </w:rPr>
        <w:t xml:space="preserve"> </w:t>
      </w:r>
      <w:r w:rsidRPr="00EB241C">
        <w:rPr>
          <w:rFonts w:ascii="Times New Roman" w:hAnsi="Times New Roman" w:cs="Times New Roman"/>
          <w:iCs/>
          <w:sz w:val="26"/>
          <w:szCs w:val="26"/>
          <w:lang w:val="uk-UA"/>
        </w:rPr>
        <w:t xml:space="preserve">Ці сектори забезпечують стабільне економічне зростання, створюють робочі місця та формують сприятливі умови для залучення інвесторів. </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Чисельність штатних працівників, працевлаштованих суб’єктами господарювання (юридичними особами), які зареєстровані на території громади становить 575 осіб, у тому числі в галузі:</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xml:space="preserve">- </w:t>
      </w:r>
      <w:r w:rsidRPr="00EB241C">
        <w:rPr>
          <w:rFonts w:ascii="Times New Roman" w:eastAsia="Times New Roman" w:hAnsi="Times New Roman" w:cs="Times New Roman"/>
          <w:color w:val="0A0A0A"/>
          <w:sz w:val="26"/>
          <w:szCs w:val="26"/>
          <w:shd w:val="clear" w:color="auto" w:fill="FFFFFF"/>
          <w:lang w:val="uk-UA" w:eastAsia="ru-RU"/>
        </w:rPr>
        <w:t>розподілення електроенергії – 9 осіб (1,6%);</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lastRenderedPageBreak/>
        <w:t>- водопостачання; каналізація, поводження з відходами – 58 осіб (10,1%);</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оптова та роздрібна торгівля; ремонт автотранспортних засобів та мотоциклів – 59 осіб (10,3%);</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транспорт, складське господарство, поштова та кур'єрська діяльність – 16 осіб (2,8%);</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тимчасове розміщення та організація харчування – 22 осіб (3,8%);</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діяльність у сфері адміністративного та допоміжного обслуговування –                   11 осіб (1,9%);</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державне управління та оборона; обов'язкове соціальне страхування – 196 осіб (34,1%);</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освіта – 31 осіб (5,4%);</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охорона здоров'я та надання соціальної допомоги – 154 осіб (26,8%);</w:t>
      </w:r>
    </w:p>
    <w:p w:rsidR="00EB241C" w:rsidRPr="00EB241C" w:rsidRDefault="00EB241C" w:rsidP="00EB241C">
      <w:pPr>
        <w:spacing w:after="0"/>
        <w:ind w:firstLine="709"/>
        <w:contextualSpacing/>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інші – 19 осіб (3,2%).</w:t>
      </w:r>
    </w:p>
    <w:p w:rsidR="00EB241C" w:rsidRPr="00EB241C" w:rsidRDefault="00EB241C" w:rsidP="00EB241C">
      <w:pPr>
        <w:spacing w:after="0"/>
        <w:ind w:firstLine="709"/>
        <w:contextualSpacing/>
        <w:jc w:val="both"/>
        <w:rPr>
          <w:rFonts w:ascii="Times New Roman" w:hAnsi="Times New Roman" w:cs="Times New Roman"/>
          <w:bCs/>
          <w:color w:val="000000"/>
          <w:sz w:val="26"/>
          <w:szCs w:val="26"/>
          <w:lang w:val="uk-UA"/>
        </w:rPr>
      </w:pPr>
      <w:r w:rsidRPr="00EB241C">
        <w:rPr>
          <w:rFonts w:ascii="Times New Roman" w:hAnsi="Times New Roman" w:cs="Times New Roman"/>
          <w:bCs/>
          <w:color w:val="000000"/>
          <w:sz w:val="26"/>
          <w:szCs w:val="26"/>
          <w:lang w:val="uk-UA"/>
        </w:rPr>
        <w:t>На території громади здійснюють діяльність 207 зареєстрованих суб’єктів господарської діяльності, в т. ч.: юридичних осіб – 15, фізичних осіб – підприємців – 192.</w:t>
      </w:r>
    </w:p>
    <w:p w:rsidR="00EB241C" w:rsidRPr="00EB241C" w:rsidRDefault="00EB241C" w:rsidP="00EB241C">
      <w:pPr>
        <w:shd w:val="clear" w:color="auto" w:fill="FFFFFF" w:themeFill="background1"/>
        <w:ind w:firstLine="708"/>
        <w:jc w:val="both"/>
        <w:rPr>
          <w:rFonts w:ascii="Times New Roman" w:hAnsi="Times New Roman" w:cs="Times New Roman"/>
          <w:bCs/>
          <w:sz w:val="26"/>
          <w:szCs w:val="26"/>
          <w:lang w:val="uk-UA"/>
        </w:rPr>
      </w:pPr>
      <w:r w:rsidRPr="00EB241C">
        <w:rPr>
          <w:rFonts w:ascii="Times New Roman" w:hAnsi="Times New Roman" w:cs="Times New Roman"/>
          <w:iCs/>
          <w:sz w:val="26"/>
          <w:szCs w:val="26"/>
          <w:lang w:val="uk-UA"/>
        </w:rPr>
        <w:t xml:space="preserve">Найбільші платники податків місцевого бюджету Кароліно-Бугазької сільської </w:t>
      </w:r>
      <w:r w:rsidRPr="00EB241C">
        <w:rPr>
          <w:rFonts w:ascii="Times New Roman" w:hAnsi="Times New Roman" w:cs="Times New Roman"/>
          <w:bCs/>
          <w:sz w:val="26"/>
          <w:szCs w:val="26"/>
          <w:lang w:val="uk-UA"/>
        </w:rPr>
        <w:t>територіальної  громади у порівнянні з 2021 роком із зазначенням питомої ваги надходжень таких підприємств до загального фонду наведені в Таблиці 1.</w:t>
      </w:r>
    </w:p>
    <w:p w:rsidR="00EB241C" w:rsidRPr="00EB241C" w:rsidRDefault="00EB241C" w:rsidP="00EB241C">
      <w:pPr>
        <w:shd w:val="clear" w:color="auto" w:fill="FFFFFF" w:themeFill="background1"/>
        <w:ind w:firstLine="708"/>
        <w:jc w:val="right"/>
        <w:rPr>
          <w:rFonts w:ascii="Times New Roman" w:hAnsi="Times New Roman" w:cs="Times New Roman"/>
          <w:bCs/>
          <w:sz w:val="26"/>
          <w:szCs w:val="26"/>
          <w:lang w:val="uk-UA"/>
        </w:rPr>
      </w:pPr>
      <w:r w:rsidRPr="00EB241C">
        <w:rPr>
          <w:rFonts w:ascii="Times New Roman" w:hAnsi="Times New Roman" w:cs="Times New Roman"/>
          <w:bCs/>
          <w:sz w:val="26"/>
          <w:szCs w:val="26"/>
          <w:lang w:val="uk-UA"/>
        </w:rPr>
        <w:t>Таблиця 1</w:t>
      </w:r>
    </w:p>
    <w:p w:rsidR="00EB241C" w:rsidRPr="00EB241C" w:rsidRDefault="00EB241C" w:rsidP="00EB241C">
      <w:pPr>
        <w:shd w:val="clear" w:color="auto" w:fill="FFFFFF" w:themeFill="background1"/>
        <w:spacing w:after="0"/>
        <w:ind w:firstLine="708"/>
        <w:jc w:val="center"/>
        <w:rPr>
          <w:rFonts w:ascii="Times New Roman" w:hAnsi="Times New Roman" w:cs="Times New Roman"/>
          <w:bCs/>
          <w:sz w:val="26"/>
          <w:szCs w:val="26"/>
          <w:lang w:val="uk-UA"/>
        </w:rPr>
      </w:pPr>
      <w:r w:rsidRPr="00EB241C">
        <w:rPr>
          <w:rFonts w:ascii="Times New Roman" w:hAnsi="Times New Roman" w:cs="Times New Roman"/>
          <w:bCs/>
          <w:sz w:val="26"/>
          <w:szCs w:val="26"/>
          <w:lang w:val="uk-UA"/>
        </w:rPr>
        <w:t>Надходження до місцевого бюджету за 2025 рік у порівнянні з 2021 роком</w:t>
      </w:r>
    </w:p>
    <w:p w:rsidR="00EB241C" w:rsidRPr="00EB241C" w:rsidRDefault="00EB241C" w:rsidP="00EB241C">
      <w:pPr>
        <w:shd w:val="clear" w:color="auto" w:fill="FFFFFF" w:themeFill="background1"/>
        <w:spacing w:after="0"/>
        <w:ind w:firstLine="708"/>
        <w:jc w:val="right"/>
        <w:rPr>
          <w:rFonts w:ascii="Times New Roman" w:hAnsi="Times New Roman" w:cs="Times New Roman"/>
          <w:i/>
          <w:iCs/>
          <w:lang w:val="uk-UA"/>
        </w:rPr>
      </w:pPr>
      <w:r w:rsidRPr="00EB241C">
        <w:rPr>
          <w:rFonts w:ascii="Times New Roman" w:hAnsi="Times New Roman" w:cs="Times New Roman"/>
          <w:bCs/>
          <w:i/>
          <w:lang w:val="uk-UA"/>
        </w:rPr>
        <w:t xml:space="preserve">( </w:t>
      </w:r>
      <w:proofErr w:type="spellStart"/>
      <w:r w:rsidRPr="00EB241C">
        <w:rPr>
          <w:rFonts w:ascii="Times New Roman" w:hAnsi="Times New Roman" w:cs="Times New Roman"/>
          <w:bCs/>
          <w:i/>
          <w:lang w:val="uk-UA"/>
        </w:rPr>
        <w:t>тис.грн</w:t>
      </w:r>
      <w:proofErr w:type="spellEnd"/>
      <w:r w:rsidRPr="00EB241C">
        <w:rPr>
          <w:rFonts w:ascii="Times New Roman" w:hAnsi="Times New Roman" w:cs="Times New Roman"/>
          <w:bCs/>
          <w:i/>
          <w:lang w:val="uk-UA"/>
        </w:rPr>
        <w:t>.)</w:t>
      </w:r>
    </w:p>
    <w:tbl>
      <w:tblPr>
        <w:tblW w:w="8371" w:type="dxa"/>
        <w:tblInd w:w="93" w:type="dxa"/>
        <w:tblLook w:val="04A0" w:firstRow="1" w:lastRow="0" w:firstColumn="1" w:lastColumn="0" w:noHBand="0" w:noVBand="1"/>
      </w:tblPr>
      <w:tblGrid>
        <w:gridCol w:w="550"/>
        <w:gridCol w:w="2262"/>
        <w:gridCol w:w="1281"/>
        <w:gridCol w:w="1281"/>
        <w:gridCol w:w="1457"/>
        <w:gridCol w:w="1540"/>
      </w:tblGrid>
      <w:tr w:rsidR="008D07A0" w:rsidRPr="00EB241C" w:rsidTr="008D07A0">
        <w:trPr>
          <w:trHeight w:val="1440"/>
        </w:trPr>
        <w:tc>
          <w:tcPr>
            <w:tcW w:w="55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 з/п</w:t>
            </w:r>
          </w:p>
        </w:tc>
        <w:tc>
          <w:tcPr>
            <w:tcW w:w="2262" w:type="dxa"/>
            <w:tcBorders>
              <w:top w:val="single" w:sz="8" w:space="0" w:color="auto"/>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Найменування платника</w:t>
            </w:r>
          </w:p>
        </w:tc>
        <w:tc>
          <w:tcPr>
            <w:tcW w:w="1281" w:type="dxa"/>
            <w:tcBorders>
              <w:top w:val="single" w:sz="8" w:space="0" w:color="auto"/>
              <w:left w:val="nil"/>
              <w:bottom w:val="nil"/>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Надійшло за 2025 рік</w:t>
            </w:r>
          </w:p>
        </w:tc>
        <w:tc>
          <w:tcPr>
            <w:tcW w:w="1281" w:type="dxa"/>
            <w:tcBorders>
              <w:top w:val="single" w:sz="8" w:space="0" w:color="auto"/>
              <w:left w:val="nil"/>
              <w:bottom w:val="nil"/>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Надійшло за 2021 рік</w:t>
            </w:r>
          </w:p>
        </w:tc>
        <w:tc>
          <w:tcPr>
            <w:tcW w:w="1457" w:type="dxa"/>
            <w:tcBorders>
              <w:top w:val="single" w:sz="8" w:space="0" w:color="auto"/>
              <w:left w:val="nil"/>
              <w:bottom w:val="nil"/>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Відхилення 2025-2021 рр.</w:t>
            </w:r>
          </w:p>
        </w:tc>
        <w:tc>
          <w:tcPr>
            <w:tcW w:w="1540" w:type="dxa"/>
            <w:tcBorders>
              <w:top w:val="single" w:sz="8" w:space="0" w:color="auto"/>
              <w:left w:val="nil"/>
              <w:bottom w:val="single" w:sz="8" w:space="0" w:color="auto"/>
              <w:right w:val="single" w:sz="8" w:space="0" w:color="auto"/>
            </w:tcBorders>
            <w:shd w:val="clear" w:color="000000" w:fill="FFFFFF"/>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ПВ надходжень до загального фонду МБ у 2025 р., %</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w:t>
            </w:r>
          </w:p>
        </w:tc>
        <w:tc>
          <w:tcPr>
            <w:tcW w:w="2262"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ДП Одеська залізниця</w:t>
            </w:r>
          </w:p>
        </w:tc>
        <w:tc>
          <w:tcPr>
            <w:tcW w:w="1281" w:type="dxa"/>
            <w:tcBorders>
              <w:top w:val="single" w:sz="8" w:space="0" w:color="auto"/>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2 770,3</w:t>
            </w:r>
          </w:p>
        </w:tc>
        <w:tc>
          <w:tcPr>
            <w:tcW w:w="1281" w:type="dxa"/>
            <w:tcBorders>
              <w:top w:val="single" w:sz="8" w:space="0" w:color="auto"/>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0</w:t>
            </w:r>
          </w:p>
        </w:tc>
        <w:tc>
          <w:tcPr>
            <w:tcW w:w="1457" w:type="dxa"/>
            <w:tcBorders>
              <w:top w:val="single" w:sz="8" w:space="0" w:color="auto"/>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2 770,3</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5,2</w:t>
            </w:r>
          </w:p>
        </w:tc>
      </w:tr>
      <w:tr w:rsidR="008D07A0" w:rsidRPr="00EB241C" w:rsidTr="008D07A0">
        <w:trPr>
          <w:trHeight w:val="564"/>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w:t>
            </w:r>
          </w:p>
        </w:tc>
        <w:tc>
          <w:tcPr>
            <w:tcW w:w="2262"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ДЗ ДСС "Затока" МОЗ України</w:t>
            </w:r>
          </w:p>
        </w:tc>
        <w:tc>
          <w:tcPr>
            <w:tcW w:w="1281" w:type="dxa"/>
            <w:tcBorders>
              <w:top w:val="nil"/>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1 480,2</w:t>
            </w:r>
          </w:p>
        </w:tc>
        <w:tc>
          <w:tcPr>
            <w:tcW w:w="1281"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2 896,0</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-1 415,8</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1,9</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3</w:t>
            </w:r>
          </w:p>
        </w:tc>
        <w:tc>
          <w:tcPr>
            <w:tcW w:w="2262"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rPr>
                <w:rFonts w:ascii="Times New Roman" w:hAnsi="Times New Roman" w:cs="Times New Roman"/>
                <w:lang w:val="uk-UA"/>
              </w:rPr>
            </w:pPr>
            <w:proofErr w:type="spellStart"/>
            <w:r w:rsidRPr="00EB241C">
              <w:rPr>
                <w:rFonts w:ascii="Times New Roman" w:hAnsi="Times New Roman" w:cs="Times New Roman"/>
                <w:lang w:val="uk-UA"/>
              </w:rPr>
              <w:t>Каролiно-Бугазька</w:t>
            </w:r>
            <w:proofErr w:type="spellEnd"/>
            <w:r w:rsidRPr="00EB241C">
              <w:rPr>
                <w:rFonts w:ascii="Times New Roman" w:hAnsi="Times New Roman" w:cs="Times New Roman"/>
                <w:lang w:val="uk-UA"/>
              </w:rPr>
              <w:t xml:space="preserve"> с/рада</w:t>
            </w:r>
          </w:p>
        </w:tc>
        <w:tc>
          <w:tcPr>
            <w:tcW w:w="1281" w:type="dxa"/>
            <w:tcBorders>
              <w:top w:val="nil"/>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1 740,6</w:t>
            </w:r>
          </w:p>
        </w:tc>
        <w:tc>
          <w:tcPr>
            <w:tcW w:w="1281"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1 500,6</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240,0</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1,7</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4</w:t>
            </w:r>
          </w:p>
        </w:tc>
        <w:tc>
          <w:tcPr>
            <w:tcW w:w="2262"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МРЦ "Тополя" НГУ</w:t>
            </w:r>
          </w:p>
        </w:tc>
        <w:tc>
          <w:tcPr>
            <w:tcW w:w="1281" w:type="dxa"/>
            <w:tcBorders>
              <w:top w:val="nil"/>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1 030,7</w:t>
            </w:r>
          </w:p>
        </w:tc>
        <w:tc>
          <w:tcPr>
            <w:tcW w:w="1281"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137,7</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893,0</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1,0</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5</w:t>
            </w:r>
          </w:p>
        </w:tc>
        <w:tc>
          <w:tcPr>
            <w:tcW w:w="2262" w:type="dxa"/>
            <w:tcBorders>
              <w:top w:val="nil"/>
              <w:left w:val="nil"/>
              <w:bottom w:val="single" w:sz="8" w:space="0" w:color="auto"/>
              <w:right w:val="single" w:sz="8" w:space="0" w:color="auto"/>
            </w:tcBorders>
            <w:shd w:val="clear" w:color="000000" w:fill="FFFFFF"/>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ТОВ "</w:t>
            </w:r>
            <w:proofErr w:type="spellStart"/>
            <w:r w:rsidRPr="00EB241C">
              <w:rPr>
                <w:rFonts w:ascii="Times New Roman" w:hAnsi="Times New Roman" w:cs="Times New Roman"/>
                <w:lang w:val="uk-UA"/>
              </w:rPr>
              <w:t>Укрбудінвест</w:t>
            </w:r>
            <w:proofErr w:type="spellEnd"/>
            <w:r w:rsidRPr="00EB241C">
              <w:rPr>
                <w:rFonts w:ascii="Times New Roman" w:hAnsi="Times New Roman" w:cs="Times New Roman"/>
                <w:lang w:val="uk-UA"/>
              </w:rPr>
              <w:t>"</w:t>
            </w:r>
          </w:p>
        </w:tc>
        <w:tc>
          <w:tcPr>
            <w:tcW w:w="1281" w:type="dxa"/>
            <w:tcBorders>
              <w:top w:val="nil"/>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2 887,5</w:t>
            </w:r>
          </w:p>
        </w:tc>
        <w:tc>
          <w:tcPr>
            <w:tcW w:w="1281"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1 846,2</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1 041,3</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3,2</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6</w:t>
            </w:r>
          </w:p>
        </w:tc>
        <w:tc>
          <w:tcPr>
            <w:tcW w:w="2262"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 xml:space="preserve"> КП "Бугаз"</w:t>
            </w:r>
          </w:p>
        </w:tc>
        <w:tc>
          <w:tcPr>
            <w:tcW w:w="1281" w:type="dxa"/>
            <w:tcBorders>
              <w:top w:val="nil"/>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1 261,0</w:t>
            </w:r>
          </w:p>
        </w:tc>
        <w:tc>
          <w:tcPr>
            <w:tcW w:w="1281"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346,4</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914,6</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1,5</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7</w:t>
            </w:r>
          </w:p>
        </w:tc>
        <w:tc>
          <w:tcPr>
            <w:tcW w:w="2262"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ТОВ "</w:t>
            </w:r>
            <w:proofErr w:type="spellStart"/>
            <w:r w:rsidRPr="00EB241C">
              <w:rPr>
                <w:rFonts w:ascii="Times New Roman" w:hAnsi="Times New Roman" w:cs="Times New Roman"/>
                <w:lang w:val="uk-UA"/>
              </w:rPr>
              <w:t>Едвiт</w:t>
            </w:r>
            <w:proofErr w:type="spellEnd"/>
            <w:r w:rsidRPr="00EB241C">
              <w:rPr>
                <w:rFonts w:ascii="Times New Roman" w:hAnsi="Times New Roman" w:cs="Times New Roman"/>
                <w:lang w:val="uk-UA"/>
              </w:rPr>
              <w:t xml:space="preserve"> </w:t>
            </w:r>
            <w:proofErr w:type="spellStart"/>
            <w:r w:rsidRPr="00EB241C">
              <w:rPr>
                <w:rFonts w:ascii="Times New Roman" w:hAnsi="Times New Roman" w:cs="Times New Roman"/>
                <w:lang w:val="uk-UA"/>
              </w:rPr>
              <w:t>Капiтал</w:t>
            </w:r>
            <w:proofErr w:type="spellEnd"/>
            <w:r w:rsidRPr="00EB241C">
              <w:rPr>
                <w:rFonts w:ascii="Times New Roman" w:hAnsi="Times New Roman" w:cs="Times New Roman"/>
                <w:lang w:val="uk-UA"/>
              </w:rPr>
              <w:t>"</w:t>
            </w:r>
          </w:p>
        </w:tc>
        <w:tc>
          <w:tcPr>
            <w:tcW w:w="1281" w:type="dxa"/>
            <w:tcBorders>
              <w:top w:val="nil"/>
              <w:left w:val="nil"/>
              <w:bottom w:val="single" w:sz="8" w:space="0" w:color="auto"/>
              <w:right w:val="single" w:sz="8" w:space="0" w:color="auto"/>
            </w:tcBorders>
            <w:shd w:val="clear" w:color="auto" w:fill="auto"/>
            <w:noWrap/>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2 109,7</w:t>
            </w:r>
          </w:p>
        </w:tc>
        <w:tc>
          <w:tcPr>
            <w:tcW w:w="1281"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851,3</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1 258,4</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3,6</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8</w:t>
            </w:r>
          </w:p>
        </w:tc>
        <w:tc>
          <w:tcPr>
            <w:tcW w:w="2262"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ПП "</w:t>
            </w:r>
            <w:proofErr w:type="spellStart"/>
            <w:r w:rsidRPr="00EB241C">
              <w:rPr>
                <w:rFonts w:ascii="Times New Roman" w:hAnsi="Times New Roman" w:cs="Times New Roman"/>
                <w:lang w:val="uk-UA"/>
              </w:rPr>
              <w:t>Залізобетонник</w:t>
            </w:r>
            <w:proofErr w:type="spellEnd"/>
            <w:r w:rsidRPr="00EB241C">
              <w:rPr>
                <w:rFonts w:ascii="Times New Roman" w:hAnsi="Times New Roman" w:cs="Times New Roman"/>
                <w:lang w:val="uk-UA"/>
              </w:rPr>
              <w:t>"</w:t>
            </w:r>
          </w:p>
        </w:tc>
        <w:tc>
          <w:tcPr>
            <w:tcW w:w="1281" w:type="dxa"/>
            <w:tcBorders>
              <w:top w:val="nil"/>
              <w:left w:val="nil"/>
              <w:bottom w:val="single" w:sz="8" w:space="0" w:color="auto"/>
              <w:right w:val="single" w:sz="8" w:space="0" w:color="auto"/>
            </w:tcBorders>
            <w:shd w:val="clear" w:color="auto" w:fill="auto"/>
            <w:noWrap/>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672,9</w:t>
            </w:r>
          </w:p>
        </w:tc>
        <w:tc>
          <w:tcPr>
            <w:tcW w:w="1281"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220,0</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452,9</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2,1</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9</w:t>
            </w:r>
          </w:p>
        </w:tc>
        <w:tc>
          <w:tcPr>
            <w:tcW w:w="2262" w:type="dxa"/>
            <w:tcBorders>
              <w:top w:val="nil"/>
              <w:left w:val="nil"/>
              <w:bottom w:val="single" w:sz="8" w:space="0" w:color="auto"/>
              <w:right w:val="single" w:sz="8" w:space="0" w:color="auto"/>
            </w:tcBorders>
            <w:shd w:val="clear" w:color="000000" w:fill="FFFFFF"/>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ТОВ "Балкан-Плюс"</w:t>
            </w:r>
          </w:p>
        </w:tc>
        <w:tc>
          <w:tcPr>
            <w:tcW w:w="1281" w:type="dxa"/>
            <w:tcBorders>
              <w:top w:val="nil"/>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1 007,1</w:t>
            </w:r>
          </w:p>
        </w:tc>
        <w:tc>
          <w:tcPr>
            <w:tcW w:w="1281"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682,4</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324,7</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1,1</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10</w:t>
            </w:r>
          </w:p>
        </w:tc>
        <w:tc>
          <w:tcPr>
            <w:tcW w:w="2262" w:type="dxa"/>
            <w:tcBorders>
              <w:top w:val="nil"/>
              <w:left w:val="nil"/>
              <w:bottom w:val="single" w:sz="8" w:space="0" w:color="auto"/>
              <w:right w:val="single" w:sz="8" w:space="0" w:color="auto"/>
            </w:tcBorders>
            <w:shd w:val="clear" w:color="000000" w:fill="FFFFFF"/>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ТОВ "</w:t>
            </w:r>
            <w:proofErr w:type="spellStart"/>
            <w:r w:rsidRPr="00EB241C">
              <w:rPr>
                <w:rFonts w:ascii="Times New Roman" w:hAnsi="Times New Roman" w:cs="Times New Roman"/>
                <w:lang w:val="uk-UA"/>
              </w:rPr>
              <w:t>Літус</w:t>
            </w:r>
            <w:proofErr w:type="spellEnd"/>
            <w:r w:rsidRPr="00EB241C">
              <w:rPr>
                <w:rFonts w:ascii="Times New Roman" w:hAnsi="Times New Roman" w:cs="Times New Roman"/>
                <w:lang w:val="uk-UA"/>
              </w:rPr>
              <w:t xml:space="preserve"> Маріс"</w:t>
            </w:r>
          </w:p>
        </w:tc>
        <w:tc>
          <w:tcPr>
            <w:tcW w:w="1281" w:type="dxa"/>
            <w:tcBorders>
              <w:top w:val="nil"/>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900,8</w:t>
            </w:r>
          </w:p>
        </w:tc>
        <w:tc>
          <w:tcPr>
            <w:tcW w:w="1281"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1 131,3</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-230,5</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0,9</w:t>
            </w:r>
          </w:p>
        </w:tc>
      </w:tr>
      <w:tr w:rsidR="008D07A0" w:rsidRPr="00EB241C" w:rsidTr="008D07A0">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11</w:t>
            </w:r>
          </w:p>
        </w:tc>
        <w:tc>
          <w:tcPr>
            <w:tcW w:w="2262"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АТ "Укрзалізниця"</w:t>
            </w:r>
          </w:p>
        </w:tc>
        <w:tc>
          <w:tcPr>
            <w:tcW w:w="1281" w:type="dxa"/>
            <w:tcBorders>
              <w:top w:val="nil"/>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3 016,6</w:t>
            </w:r>
          </w:p>
        </w:tc>
        <w:tc>
          <w:tcPr>
            <w:tcW w:w="1281"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220,0</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2 796,6</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2,0</w:t>
            </w:r>
          </w:p>
        </w:tc>
      </w:tr>
      <w:tr w:rsidR="008D07A0" w:rsidRPr="00EB241C" w:rsidTr="008D07A0">
        <w:trPr>
          <w:trHeight w:val="564"/>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12</w:t>
            </w:r>
          </w:p>
        </w:tc>
        <w:tc>
          <w:tcPr>
            <w:tcW w:w="2262"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rPr>
                <w:rFonts w:ascii="Times New Roman" w:hAnsi="Times New Roman" w:cs="Times New Roman"/>
                <w:lang w:val="uk-UA"/>
              </w:rPr>
            </w:pPr>
            <w:r w:rsidRPr="00EB241C">
              <w:rPr>
                <w:rFonts w:ascii="Times New Roman" w:hAnsi="Times New Roman" w:cs="Times New Roman"/>
                <w:lang w:val="uk-UA"/>
              </w:rPr>
              <w:t xml:space="preserve">Відділ ОКСМС К.Бугазької </w:t>
            </w:r>
            <w:proofErr w:type="spellStart"/>
            <w:r w:rsidRPr="00EB241C">
              <w:rPr>
                <w:rFonts w:ascii="Times New Roman" w:hAnsi="Times New Roman" w:cs="Times New Roman"/>
                <w:lang w:val="uk-UA"/>
              </w:rPr>
              <w:t>с.р</w:t>
            </w:r>
            <w:proofErr w:type="spellEnd"/>
            <w:r w:rsidRPr="00EB241C">
              <w:rPr>
                <w:rFonts w:ascii="Times New Roman" w:hAnsi="Times New Roman" w:cs="Times New Roman"/>
                <w:lang w:val="uk-UA"/>
              </w:rPr>
              <w:t xml:space="preserve"> </w:t>
            </w:r>
          </w:p>
        </w:tc>
        <w:tc>
          <w:tcPr>
            <w:tcW w:w="1281" w:type="dxa"/>
            <w:tcBorders>
              <w:top w:val="nil"/>
              <w:left w:val="nil"/>
              <w:bottom w:val="single" w:sz="8" w:space="0" w:color="auto"/>
              <w:right w:val="single" w:sz="8" w:space="0" w:color="auto"/>
            </w:tcBorders>
            <w:shd w:val="clear" w:color="auto" w:fill="auto"/>
            <w:vAlign w:val="center"/>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2 395,3</w:t>
            </w:r>
          </w:p>
        </w:tc>
        <w:tc>
          <w:tcPr>
            <w:tcW w:w="1281"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2 214,3</w:t>
            </w:r>
          </w:p>
        </w:tc>
        <w:tc>
          <w:tcPr>
            <w:tcW w:w="1457" w:type="dxa"/>
            <w:tcBorders>
              <w:top w:val="nil"/>
              <w:left w:val="nil"/>
              <w:bottom w:val="single" w:sz="8" w:space="0" w:color="auto"/>
              <w:right w:val="single" w:sz="8" w:space="0" w:color="auto"/>
            </w:tcBorders>
            <w:shd w:val="clear" w:color="auto" w:fill="auto"/>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181,0</w:t>
            </w:r>
          </w:p>
        </w:tc>
        <w:tc>
          <w:tcPr>
            <w:tcW w:w="1540" w:type="dxa"/>
            <w:tcBorders>
              <w:top w:val="nil"/>
              <w:left w:val="nil"/>
              <w:bottom w:val="single" w:sz="8" w:space="0" w:color="auto"/>
              <w:right w:val="single" w:sz="8" w:space="0" w:color="auto"/>
            </w:tcBorders>
            <w:shd w:val="clear" w:color="auto" w:fill="auto"/>
            <w:noWrap/>
            <w:vAlign w:val="center"/>
            <w:hideMark/>
          </w:tcPr>
          <w:p w:rsidR="008D07A0" w:rsidRPr="00EB241C" w:rsidRDefault="008D07A0" w:rsidP="00EB241C">
            <w:pPr>
              <w:spacing w:after="0"/>
              <w:jc w:val="center"/>
              <w:rPr>
                <w:rFonts w:ascii="Times New Roman" w:hAnsi="Times New Roman" w:cs="Times New Roman"/>
                <w:lang w:val="uk-UA"/>
              </w:rPr>
            </w:pPr>
            <w:r w:rsidRPr="00EB241C">
              <w:rPr>
                <w:rFonts w:ascii="Times New Roman" w:hAnsi="Times New Roman" w:cs="Times New Roman"/>
                <w:lang w:val="uk-UA"/>
              </w:rPr>
              <w:t>3,0</w:t>
            </w:r>
          </w:p>
        </w:tc>
      </w:tr>
    </w:tbl>
    <w:p w:rsidR="00034032" w:rsidRPr="00382662" w:rsidRDefault="00034032" w:rsidP="00034032">
      <w:pPr>
        <w:spacing w:after="0"/>
        <w:jc w:val="both"/>
        <w:rPr>
          <w:rFonts w:ascii="Times New Roman" w:hAnsi="Times New Roman" w:cs="Times New Roman"/>
          <w:b/>
          <w:color w:val="FF0000"/>
          <w:sz w:val="26"/>
          <w:szCs w:val="26"/>
          <w:highlight w:val="yellow"/>
          <w:lang w:val="uk-UA"/>
        </w:rPr>
      </w:pPr>
    </w:p>
    <w:p w:rsidR="00EB241C" w:rsidRPr="00EB241C" w:rsidRDefault="00EB241C" w:rsidP="00EB241C">
      <w:pPr>
        <w:shd w:val="clear" w:color="auto" w:fill="FFFFFF"/>
        <w:spacing w:after="0"/>
        <w:ind w:firstLine="567"/>
        <w:jc w:val="both"/>
        <w:rPr>
          <w:rFonts w:ascii="Times New Roman" w:eastAsia="Calibri" w:hAnsi="Times New Roman" w:cs="Times New Roman"/>
          <w:sz w:val="26"/>
          <w:szCs w:val="26"/>
          <w:lang w:val="uk-UA"/>
        </w:rPr>
      </w:pPr>
      <w:r w:rsidRPr="00EB241C">
        <w:rPr>
          <w:rFonts w:ascii="Times New Roman" w:eastAsia="Calibri" w:hAnsi="Times New Roman" w:cs="Times New Roman"/>
          <w:sz w:val="26"/>
          <w:szCs w:val="26"/>
          <w:lang w:val="uk-UA"/>
        </w:rPr>
        <w:lastRenderedPageBreak/>
        <w:t xml:space="preserve">Відділом «Центр надання адміністративних послуг» </w:t>
      </w:r>
      <w:r w:rsidRPr="00EB241C">
        <w:rPr>
          <w:rFonts w:ascii="Times New Roman" w:eastAsia="Calibri" w:hAnsi="Times New Roman" w:cs="Times New Roman"/>
          <w:bCs/>
          <w:sz w:val="26"/>
          <w:szCs w:val="26"/>
          <w:lang w:val="uk-UA"/>
        </w:rPr>
        <w:t>надаються 315 видів адміністративних послуг</w:t>
      </w:r>
      <w:r w:rsidRPr="00EB241C">
        <w:rPr>
          <w:rFonts w:ascii="Times New Roman" w:eastAsia="Calibri" w:hAnsi="Times New Roman" w:cs="Times New Roman"/>
          <w:sz w:val="26"/>
          <w:szCs w:val="26"/>
          <w:lang w:val="uk-UA"/>
        </w:rPr>
        <w:t>.</w:t>
      </w:r>
    </w:p>
    <w:p w:rsidR="00EB241C" w:rsidRPr="00EB241C" w:rsidRDefault="00EB241C" w:rsidP="00EB241C">
      <w:pPr>
        <w:shd w:val="clear" w:color="auto" w:fill="FFFFFF"/>
        <w:spacing w:after="0"/>
        <w:ind w:firstLine="567"/>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За 2025 рік відділом надано 1395 послуг:</w:t>
      </w:r>
    </w:p>
    <w:p w:rsidR="00EB241C" w:rsidRPr="00EB241C" w:rsidRDefault="00EB241C" w:rsidP="00EB241C">
      <w:pPr>
        <w:shd w:val="clear" w:color="auto" w:fill="FFFFFF"/>
        <w:spacing w:after="0"/>
        <w:rPr>
          <w:rFonts w:ascii="Times New Roman" w:eastAsia="Times New Roman" w:hAnsi="Times New Roman" w:cs="Times New Roman"/>
          <w:sz w:val="26"/>
          <w:szCs w:val="26"/>
          <w:lang w:val="uk-UA" w:eastAsia="uk-UA"/>
        </w:rPr>
      </w:pPr>
      <w:r w:rsidRPr="00EB241C">
        <w:rPr>
          <w:rFonts w:ascii="Times New Roman" w:eastAsia="MS Gothic" w:hAnsi="Times New Roman" w:cs="Times New Roman"/>
          <w:sz w:val="26"/>
          <w:szCs w:val="26"/>
          <w:lang w:val="uk-UA" w:eastAsia="uk-UA"/>
        </w:rPr>
        <w:t xml:space="preserve">- </w:t>
      </w:r>
      <w:r w:rsidRPr="00EB241C">
        <w:rPr>
          <w:rFonts w:ascii="Times New Roman" w:eastAsia="Times New Roman" w:hAnsi="Times New Roman" w:cs="Times New Roman"/>
          <w:sz w:val="26"/>
          <w:szCs w:val="26"/>
          <w:lang w:val="uk-UA" w:eastAsia="uk-UA"/>
        </w:rPr>
        <w:t>послуги з земельних питань та питань місцевого значення – 56 послуги;</w:t>
      </w:r>
    </w:p>
    <w:p w:rsidR="00EB241C" w:rsidRPr="00EB241C" w:rsidRDefault="00EB241C" w:rsidP="00EB241C">
      <w:pPr>
        <w:shd w:val="clear" w:color="auto" w:fill="FFFFFF"/>
        <w:spacing w:after="0"/>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 реєстрація місця проживання громадян – 269 послуг;</w:t>
      </w:r>
    </w:p>
    <w:p w:rsidR="00EB241C" w:rsidRPr="00EB241C" w:rsidRDefault="00EB241C" w:rsidP="00EB241C">
      <w:pPr>
        <w:shd w:val="clear" w:color="auto" w:fill="FFFFFF"/>
        <w:spacing w:after="0"/>
        <w:rPr>
          <w:rFonts w:ascii="Times New Roman" w:eastAsia="Times New Roman" w:hAnsi="Times New Roman" w:cs="Times New Roman"/>
          <w:sz w:val="26"/>
          <w:szCs w:val="26"/>
          <w:lang w:val="uk-UA" w:eastAsia="uk-UA"/>
        </w:rPr>
      </w:pPr>
      <w:r w:rsidRPr="00EB241C">
        <w:rPr>
          <w:rFonts w:ascii="Times New Roman" w:eastAsia="MS Gothic" w:hAnsi="Times New Roman" w:cs="Times New Roman"/>
          <w:sz w:val="26"/>
          <w:szCs w:val="26"/>
          <w:lang w:val="uk-UA" w:eastAsia="uk-UA"/>
        </w:rPr>
        <w:t>-</w:t>
      </w:r>
      <w:r w:rsidRPr="00EB241C">
        <w:rPr>
          <w:rFonts w:ascii="Times New Roman" w:eastAsia="Times New Roman" w:hAnsi="Times New Roman" w:cs="Times New Roman"/>
          <w:sz w:val="26"/>
          <w:szCs w:val="26"/>
          <w:lang w:val="uk-UA" w:eastAsia="uk-UA"/>
        </w:rPr>
        <w:t xml:space="preserve"> реєстрація прав на нерухоме майно та їх обтяжень – 17 послуги;</w:t>
      </w:r>
    </w:p>
    <w:p w:rsidR="00EB241C" w:rsidRPr="00EB241C" w:rsidRDefault="00EB241C" w:rsidP="00EB241C">
      <w:pPr>
        <w:shd w:val="clear" w:color="auto" w:fill="FFFFFF"/>
        <w:spacing w:after="0"/>
        <w:rPr>
          <w:rFonts w:ascii="Times New Roman" w:eastAsia="Times New Roman" w:hAnsi="Times New Roman" w:cs="Times New Roman"/>
          <w:sz w:val="26"/>
          <w:szCs w:val="26"/>
          <w:lang w:val="uk-UA" w:eastAsia="uk-UA"/>
        </w:rPr>
      </w:pPr>
      <w:r w:rsidRPr="00EB241C">
        <w:rPr>
          <w:rFonts w:ascii="Times New Roman" w:eastAsia="MS Gothic" w:hAnsi="Times New Roman" w:cs="Times New Roman"/>
          <w:sz w:val="26"/>
          <w:szCs w:val="26"/>
          <w:lang w:val="uk-UA" w:eastAsia="uk-UA"/>
        </w:rPr>
        <w:t>-</w:t>
      </w:r>
      <w:r w:rsidRPr="00EB241C">
        <w:rPr>
          <w:rFonts w:ascii="Times New Roman" w:eastAsia="Times New Roman" w:hAnsi="Times New Roman" w:cs="Times New Roman"/>
          <w:sz w:val="26"/>
          <w:szCs w:val="26"/>
          <w:lang w:val="uk-UA" w:eastAsia="uk-UA"/>
        </w:rPr>
        <w:t xml:space="preserve"> послуги Держгеокадастру – 70 послуг;</w:t>
      </w:r>
    </w:p>
    <w:p w:rsidR="00EB241C" w:rsidRPr="00EB241C" w:rsidRDefault="00EB241C" w:rsidP="00EB241C">
      <w:pPr>
        <w:shd w:val="clear" w:color="auto" w:fill="FFFFFF"/>
        <w:spacing w:after="0"/>
        <w:rPr>
          <w:rFonts w:ascii="Times New Roman" w:eastAsia="Times New Roman" w:hAnsi="Times New Roman" w:cs="Times New Roman"/>
          <w:sz w:val="26"/>
          <w:szCs w:val="26"/>
          <w:lang w:val="uk-UA" w:eastAsia="uk-UA"/>
        </w:rPr>
      </w:pPr>
      <w:r w:rsidRPr="00EB241C">
        <w:rPr>
          <w:rFonts w:ascii="Times New Roman" w:eastAsia="MS Gothic" w:hAnsi="Times New Roman" w:cs="Times New Roman"/>
          <w:sz w:val="26"/>
          <w:szCs w:val="26"/>
          <w:lang w:val="uk-UA" w:eastAsia="uk-UA"/>
        </w:rPr>
        <w:t>-</w:t>
      </w:r>
      <w:r w:rsidRPr="00EB241C">
        <w:rPr>
          <w:rFonts w:ascii="Times New Roman" w:eastAsia="Times New Roman" w:hAnsi="Times New Roman" w:cs="Times New Roman"/>
          <w:sz w:val="26"/>
          <w:szCs w:val="26"/>
          <w:lang w:val="uk-UA" w:eastAsia="uk-UA"/>
        </w:rPr>
        <w:t xml:space="preserve"> послуги Державної інспекції архітектури та містобудування – 27 послуг;</w:t>
      </w:r>
    </w:p>
    <w:p w:rsidR="00EB241C" w:rsidRPr="00EB241C" w:rsidRDefault="00EB241C" w:rsidP="00EB241C">
      <w:pPr>
        <w:shd w:val="clear" w:color="auto" w:fill="FFFFFF"/>
        <w:spacing w:after="0"/>
        <w:rPr>
          <w:rFonts w:ascii="Times New Roman" w:eastAsia="Times New Roman" w:hAnsi="Times New Roman" w:cs="Times New Roman"/>
          <w:sz w:val="26"/>
          <w:szCs w:val="26"/>
          <w:lang w:val="uk-UA" w:eastAsia="uk-UA"/>
        </w:rPr>
      </w:pPr>
      <w:r w:rsidRPr="00EB241C">
        <w:rPr>
          <w:rFonts w:ascii="Times New Roman" w:eastAsia="MS Gothic" w:hAnsi="Times New Roman" w:cs="Times New Roman"/>
          <w:sz w:val="26"/>
          <w:szCs w:val="26"/>
          <w:lang w:val="uk-UA" w:eastAsia="uk-UA"/>
        </w:rPr>
        <w:t>-</w:t>
      </w:r>
      <w:r w:rsidRPr="00EB241C">
        <w:rPr>
          <w:rFonts w:ascii="Times New Roman" w:eastAsia="Times New Roman" w:hAnsi="Times New Roman" w:cs="Times New Roman"/>
          <w:sz w:val="26"/>
          <w:szCs w:val="26"/>
          <w:lang w:val="uk-UA" w:eastAsia="uk-UA"/>
        </w:rPr>
        <w:t xml:space="preserve"> паспортні послуги (вклейка фото) - 11 послуг;</w:t>
      </w:r>
    </w:p>
    <w:p w:rsidR="00EB241C" w:rsidRPr="00EB241C" w:rsidRDefault="00EB241C" w:rsidP="00EB241C">
      <w:pPr>
        <w:shd w:val="clear" w:color="auto" w:fill="FFFFFF"/>
        <w:spacing w:after="0"/>
        <w:jc w:val="both"/>
        <w:rPr>
          <w:rFonts w:ascii="Times New Roman" w:eastAsia="Times New Roman" w:hAnsi="Times New Roman" w:cs="Times New Roman"/>
          <w:sz w:val="26"/>
          <w:szCs w:val="26"/>
          <w:lang w:val="uk-UA" w:eastAsia="uk-UA"/>
        </w:rPr>
      </w:pPr>
      <w:r w:rsidRPr="00EB241C">
        <w:rPr>
          <w:rFonts w:ascii="Times New Roman" w:eastAsia="MS Gothic" w:hAnsi="Times New Roman" w:cs="Times New Roman"/>
          <w:sz w:val="26"/>
          <w:szCs w:val="26"/>
          <w:lang w:val="uk-UA" w:eastAsia="uk-UA"/>
        </w:rPr>
        <w:t>-</w:t>
      </w:r>
      <w:r w:rsidRPr="00EB241C">
        <w:rPr>
          <w:rFonts w:ascii="Times New Roman" w:eastAsia="Times New Roman" w:hAnsi="Times New Roman" w:cs="Times New Roman"/>
          <w:sz w:val="26"/>
          <w:szCs w:val="26"/>
          <w:lang w:val="uk-UA" w:eastAsia="uk-UA"/>
        </w:rPr>
        <w:t xml:space="preserve"> було прийнято 249 заяви до Управління соціального захисту населення та Пенсійного фонду України (оформлення внутрішньо-переміщених осіб, призначення соціальних допомог, пільг та субсидій), </w:t>
      </w:r>
      <w:r w:rsidRPr="00EB241C">
        <w:rPr>
          <w:rFonts w:ascii="Times New Roman" w:eastAsia="Times New Roman" w:hAnsi="Times New Roman" w:cs="Times New Roman"/>
          <w:i/>
          <w:sz w:val="26"/>
          <w:szCs w:val="26"/>
          <w:lang w:val="uk-UA" w:eastAsia="uk-UA"/>
        </w:rPr>
        <w:t>в тому числі:</w:t>
      </w:r>
    </w:p>
    <w:p w:rsidR="00EB241C" w:rsidRPr="00EB241C" w:rsidRDefault="00EB241C" w:rsidP="00EB241C">
      <w:pPr>
        <w:shd w:val="clear" w:color="auto" w:fill="FFFFFF"/>
        <w:spacing w:after="0"/>
        <w:ind w:firstLine="709"/>
        <w:rPr>
          <w:rFonts w:ascii="Times New Roman" w:eastAsia="Times New Roman" w:hAnsi="Times New Roman" w:cs="Times New Roman"/>
          <w:i/>
          <w:sz w:val="26"/>
          <w:szCs w:val="26"/>
          <w:lang w:val="uk-UA" w:eastAsia="uk-UA"/>
        </w:rPr>
      </w:pPr>
      <w:r w:rsidRPr="00EB241C">
        <w:rPr>
          <w:rFonts w:ascii="Times New Roman" w:eastAsia="Times New Roman" w:hAnsi="Times New Roman" w:cs="Times New Roman"/>
          <w:i/>
          <w:sz w:val="26"/>
          <w:szCs w:val="26"/>
          <w:lang w:val="uk-UA" w:eastAsia="uk-UA"/>
        </w:rPr>
        <w:t>- оформлення житлових субсидій та пільг – 107 послуг;</w:t>
      </w:r>
    </w:p>
    <w:p w:rsidR="00EB241C" w:rsidRPr="00EB241C" w:rsidRDefault="00EB241C" w:rsidP="00EB241C">
      <w:pPr>
        <w:shd w:val="clear" w:color="auto" w:fill="FFFFFF"/>
        <w:spacing w:after="0"/>
        <w:ind w:firstLine="709"/>
        <w:rPr>
          <w:rFonts w:ascii="Times New Roman" w:eastAsia="Times New Roman" w:hAnsi="Times New Roman" w:cs="Times New Roman"/>
          <w:i/>
          <w:sz w:val="26"/>
          <w:szCs w:val="26"/>
          <w:lang w:val="uk-UA" w:eastAsia="uk-UA"/>
        </w:rPr>
      </w:pPr>
      <w:r w:rsidRPr="00EB241C">
        <w:rPr>
          <w:rFonts w:ascii="Times New Roman" w:eastAsia="Times New Roman" w:hAnsi="Times New Roman" w:cs="Times New Roman"/>
          <w:i/>
          <w:sz w:val="26"/>
          <w:szCs w:val="26"/>
          <w:lang w:val="uk-UA" w:eastAsia="uk-UA"/>
        </w:rPr>
        <w:t>- оформлення довідок про взяття на облік ВПО – 29 послуг;</w:t>
      </w:r>
    </w:p>
    <w:p w:rsidR="00EB241C" w:rsidRPr="00EB241C" w:rsidRDefault="00EB241C" w:rsidP="00EB241C">
      <w:pPr>
        <w:shd w:val="clear" w:color="auto" w:fill="FFFFFF"/>
        <w:spacing w:after="0"/>
        <w:ind w:firstLine="709"/>
        <w:rPr>
          <w:rFonts w:ascii="Times New Roman" w:eastAsia="Times New Roman" w:hAnsi="Times New Roman" w:cs="Times New Roman"/>
          <w:i/>
          <w:sz w:val="26"/>
          <w:szCs w:val="26"/>
          <w:lang w:val="uk-UA" w:eastAsia="uk-UA"/>
        </w:rPr>
      </w:pPr>
      <w:r w:rsidRPr="00EB241C">
        <w:rPr>
          <w:rFonts w:ascii="Times New Roman" w:eastAsia="Times New Roman" w:hAnsi="Times New Roman" w:cs="Times New Roman"/>
          <w:i/>
          <w:sz w:val="26"/>
          <w:szCs w:val="26"/>
          <w:lang w:val="uk-UA" w:eastAsia="uk-UA"/>
        </w:rPr>
        <w:t>- повідомлення про пошкоджене майно – 9 послуг;</w:t>
      </w:r>
    </w:p>
    <w:p w:rsidR="00EB241C" w:rsidRPr="00EB241C" w:rsidRDefault="00EB241C" w:rsidP="00EB241C">
      <w:pPr>
        <w:shd w:val="clear" w:color="auto" w:fill="FFFFFF"/>
        <w:spacing w:after="0"/>
        <w:ind w:firstLine="709"/>
        <w:rPr>
          <w:rFonts w:ascii="Times New Roman" w:eastAsia="Times New Roman" w:hAnsi="Times New Roman" w:cs="Times New Roman"/>
          <w:i/>
          <w:sz w:val="26"/>
          <w:szCs w:val="26"/>
          <w:lang w:val="uk-UA" w:eastAsia="uk-UA"/>
        </w:rPr>
      </w:pPr>
      <w:r w:rsidRPr="00EB241C">
        <w:rPr>
          <w:rFonts w:ascii="Times New Roman" w:eastAsia="Times New Roman" w:hAnsi="Times New Roman" w:cs="Times New Roman"/>
          <w:i/>
          <w:sz w:val="26"/>
          <w:szCs w:val="26"/>
          <w:lang w:val="uk-UA" w:eastAsia="uk-UA"/>
        </w:rPr>
        <w:t>- призначення соціальних допомог – 104 послуги;</w:t>
      </w:r>
    </w:p>
    <w:p w:rsidR="00EB241C" w:rsidRPr="00EB241C" w:rsidRDefault="00EB241C" w:rsidP="00EB241C">
      <w:pPr>
        <w:shd w:val="clear" w:color="auto" w:fill="FFFFFF"/>
        <w:spacing w:after="0"/>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 послуги для ветеранів війни, УБД та членів їх сімей – 10 послуг;</w:t>
      </w:r>
    </w:p>
    <w:p w:rsidR="00EB241C" w:rsidRPr="00EB241C" w:rsidRDefault="00EB241C" w:rsidP="00EB241C">
      <w:pPr>
        <w:shd w:val="clear" w:color="auto" w:fill="FFFFFF"/>
        <w:spacing w:after="0"/>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 послуги пов’язані з державною реєстрацією бізнесу та громадських формувань – 5 послуг;</w:t>
      </w:r>
    </w:p>
    <w:p w:rsidR="00EB241C" w:rsidRPr="00EB241C" w:rsidRDefault="00EB241C" w:rsidP="00EB241C">
      <w:pPr>
        <w:shd w:val="clear" w:color="auto" w:fill="FFFFFF"/>
        <w:spacing w:after="0"/>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 послуги отриманні відстрочки від призову на військову службу під час мобілізації – 5 послуг;</w:t>
      </w:r>
    </w:p>
    <w:p w:rsidR="00EB241C" w:rsidRPr="00EB241C" w:rsidRDefault="00EB241C" w:rsidP="00EB241C">
      <w:pPr>
        <w:shd w:val="clear" w:color="auto" w:fill="FFFFFF"/>
        <w:spacing w:after="0"/>
        <w:jc w:val="both"/>
        <w:rPr>
          <w:rFonts w:ascii="Times New Roman" w:eastAsia="Times New Roman" w:hAnsi="Times New Roman" w:cs="Times New Roman"/>
          <w:sz w:val="26"/>
          <w:szCs w:val="26"/>
          <w:lang w:val="uk-UA" w:eastAsia="uk-UA"/>
        </w:rPr>
      </w:pPr>
      <w:r w:rsidRPr="00EB241C">
        <w:rPr>
          <w:rFonts w:ascii="Times New Roman" w:eastAsia="MS Gothic" w:hAnsi="Times New Roman" w:cs="Times New Roman"/>
          <w:sz w:val="26"/>
          <w:szCs w:val="26"/>
          <w:lang w:val="uk-UA" w:eastAsia="uk-UA"/>
        </w:rPr>
        <w:t>-</w:t>
      </w:r>
      <w:r w:rsidRPr="00EB241C">
        <w:rPr>
          <w:rFonts w:ascii="Times New Roman" w:eastAsia="Times New Roman" w:hAnsi="Times New Roman" w:cs="Times New Roman"/>
          <w:sz w:val="26"/>
          <w:szCs w:val="26"/>
          <w:lang w:val="uk-UA" w:eastAsia="uk-UA"/>
        </w:rPr>
        <w:t xml:space="preserve"> відділом видано 402 витягів з реєстру територіальної громади та 274 довідок про зареєстрованих осіб.</w:t>
      </w:r>
    </w:p>
    <w:p w:rsidR="00EB241C" w:rsidRPr="00EB241C" w:rsidRDefault="00EB241C" w:rsidP="00EB241C">
      <w:pPr>
        <w:shd w:val="clear" w:color="auto" w:fill="FFFFFF"/>
        <w:spacing w:after="0"/>
        <w:ind w:firstLine="708"/>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Також через звернення громадян до адміністратора ЦНАП можна отримати додаткові послуги:</w:t>
      </w:r>
    </w:p>
    <w:p w:rsidR="00EB241C" w:rsidRPr="00EB241C" w:rsidRDefault="00EB241C" w:rsidP="00EB241C">
      <w:pPr>
        <w:shd w:val="clear" w:color="auto" w:fill="FFFFFF"/>
        <w:spacing w:after="0"/>
        <w:ind w:firstLine="708"/>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 подати повідомлення про пошкоджене або зруйноване майно внаслідок агресії російської федерації проти України;</w:t>
      </w:r>
    </w:p>
    <w:p w:rsidR="00EB241C" w:rsidRPr="00EB241C" w:rsidRDefault="00EB241C" w:rsidP="00EB241C">
      <w:pPr>
        <w:shd w:val="clear" w:color="auto" w:fill="FFFFFF"/>
        <w:spacing w:after="0"/>
        <w:ind w:firstLine="708"/>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 подати заяву на компенсацію за пошкоджене або зруйноване майно за програмою «Є-Відновлення»;</w:t>
      </w:r>
    </w:p>
    <w:p w:rsidR="00EB241C" w:rsidRPr="00EB241C" w:rsidRDefault="00EB241C" w:rsidP="00EB241C">
      <w:pPr>
        <w:shd w:val="clear" w:color="auto" w:fill="FFFFFF"/>
        <w:spacing w:after="0"/>
        <w:ind w:firstLine="708"/>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 отримати відомості з Єдиного державного реєстру ветеранів війни;</w:t>
      </w:r>
    </w:p>
    <w:p w:rsidR="00EB241C" w:rsidRPr="00EB241C" w:rsidRDefault="00EB241C" w:rsidP="00EB241C">
      <w:pPr>
        <w:shd w:val="clear" w:color="auto" w:fill="FFFFFF"/>
        <w:spacing w:after="0"/>
        <w:ind w:firstLine="708"/>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 подати заяву щодо отримання відстрочки від призову на військову службу під час мобілізації.</w:t>
      </w:r>
    </w:p>
    <w:p w:rsidR="00EB241C" w:rsidRPr="00EB241C" w:rsidRDefault="00EB241C" w:rsidP="00EB241C">
      <w:pPr>
        <w:shd w:val="clear" w:color="auto" w:fill="FFFFFF"/>
        <w:spacing w:after="0"/>
        <w:ind w:firstLine="567"/>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У звітному періоді за платні послуги, з яких стягується адміністративний збір, до</w:t>
      </w:r>
    </w:p>
    <w:p w:rsidR="00EB241C" w:rsidRPr="00EB241C" w:rsidRDefault="00EB241C" w:rsidP="00EB241C">
      <w:pPr>
        <w:shd w:val="clear" w:color="auto" w:fill="FFFFFF"/>
        <w:spacing w:after="0"/>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місцевого бюджету села надійшло коштів в сумі 66,7 тис. грн.</w:t>
      </w:r>
    </w:p>
    <w:p w:rsidR="00EB241C" w:rsidRPr="00EB241C" w:rsidRDefault="00EB241C" w:rsidP="00EB241C">
      <w:pPr>
        <w:spacing w:after="0"/>
        <w:ind w:firstLine="709"/>
        <w:jc w:val="both"/>
        <w:rPr>
          <w:rFonts w:ascii="Times New Roman" w:hAnsi="Times New Roman" w:cs="Times New Roman"/>
          <w:b/>
          <w:sz w:val="26"/>
          <w:szCs w:val="26"/>
          <w:lang w:val="uk-UA"/>
        </w:rPr>
      </w:pPr>
      <w:r w:rsidRPr="00EB241C">
        <w:rPr>
          <w:rFonts w:ascii="Times New Roman" w:hAnsi="Times New Roman" w:cs="Times New Roman"/>
          <w:b/>
          <w:sz w:val="26"/>
          <w:szCs w:val="26"/>
          <w:lang w:val="uk-UA"/>
        </w:rPr>
        <w:t>Освіта</w:t>
      </w:r>
    </w:p>
    <w:p w:rsidR="00EB241C" w:rsidRPr="00EB241C" w:rsidRDefault="00EB241C" w:rsidP="00EB241C">
      <w:p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У своїй діяльності, протягом 2025 року, в усіх органів влади у сфері освіти, спрямовано на освітнє середовище закладів, створення умов для якісної та доступної дошкільної освіти. Продовження реалізації концепції «Нова українська школа», оцінювання педагогічної діяльності педагогічних працівників, управлінські процеси закладів освіти, всебічний розвиток науки, технічне забезпечення та комп’ютеризацію навчальних закладів, облаштування території з урахуванням доступності та безпечним, комфортним перебуванням для учасників освітнього процесу.</w:t>
      </w:r>
    </w:p>
    <w:p w:rsidR="00EB241C" w:rsidRPr="00EB241C" w:rsidRDefault="00EB241C" w:rsidP="00EB241C">
      <w:p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lastRenderedPageBreak/>
        <w:t>У мережі Кароліно-Бугазької ТГ знаходиться 2 заклади дошкільної освіти, а саме: КЗ «Затоківський заклад дошкільної освіти (ясла-садок) «Золота рибка», та у приміщенні Кароліно-Бугазького ЗЗСО відкрито 1 групу короткотривалого перебування для підготовки дітей 5-річного віку до школи КЗ «Кароліно-Бугазький заклад дошкільної освіти (ясла-садок) «Сонечко». У закладах дошкільної освіти обліковується 26 дітей. КЗ «Затоківський заклад дошкільної освіти (ясла-садок) «Золота рибка» фактично відвідували заклад 15 дітей та 11 дітей у групі короткотривалого перебування дітей 5 (6) річного віку при КЗ «Кароліно-Бугазький заклад дошкільної освіти (ясла-садок) «Сонечко».</w:t>
      </w:r>
    </w:p>
    <w:p w:rsidR="00EB241C" w:rsidRPr="00EB241C" w:rsidRDefault="00EB241C" w:rsidP="00EB241C">
      <w:p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Фактична чисельність педагогів у закладах дошкільної освіти за звітній період, а сааме 2025р. становила 13 шт. од., не педагогічних працівників 9,3 шт. од.</w:t>
      </w:r>
    </w:p>
    <w:p w:rsidR="00EB241C" w:rsidRPr="00EB241C" w:rsidRDefault="00EB241C" w:rsidP="00EB241C">
      <w:p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Відділ освіти, культури, сім’ї, молоді та спорту здійснює керівництво 2-х закладів загальної середньої освіти: Кароліно-Бугазький ліцей, Затоківський ліцей. В Кароліно-Бугазькому ліцеї протягом звітного періоду 2025 року здобували освіту 214 учнів та 87 учнів в Затоківському ліцеї.</w:t>
      </w:r>
    </w:p>
    <w:p w:rsidR="00EB241C" w:rsidRPr="00EB241C" w:rsidRDefault="00EB241C" w:rsidP="00EB241C">
      <w:p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Середня чисельність педагогів які забезпечують освітній процес протягом ІV кварталу становила 49,5 шт. од. Фактична чисельність не педагогічних працівників за звітний період становила 33,5 шт. од. </w:t>
      </w:r>
    </w:p>
    <w:p w:rsidR="00EB241C" w:rsidRPr="00EB241C" w:rsidRDefault="00EB241C" w:rsidP="00EB241C">
      <w:p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Усі заклади загальної середньої дошкільної освіти та заклади культури на 100% забезпечені виходом до мережі Інтернет. В усіх закладах загальної середньої освіти навчання проводиться українською мовою. </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У звітному періоді 2025 року для надання державної підтримки особам з особливими освітніми потребами, які навчаються в інклюзивних класах (групах) у закладах освіти, заплановано субвенцію на надання додаткових корекційно-розвиткових послуг за КПК 0611200 «Надання освіти за рахунок субвенції з державного бюджету місцевим бюджетам на надання державної підтримки особам з особливими освітніми потребами» у сумі 3,2 тис. грн.</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За звітний період заклади освіти провели наступні заходи:</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Лінійка до Дня Державного прапору та Дня незалежності України. Відкриття меморіальної дошки;</w:t>
      </w:r>
    </w:p>
    <w:p w:rsidR="00EB241C" w:rsidRPr="00EB241C" w:rsidRDefault="00EB241C" w:rsidP="00EB241C">
      <w:pPr>
        <w:widowControl w:val="0"/>
        <w:spacing w:after="0"/>
        <w:ind w:left="709"/>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color w:val="000000"/>
          <w:sz w:val="26"/>
          <w:szCs w:val="26"/>
          <w:lang w:val="uk-UA" w:eastAsia="uk-UA"/>
        </w:rPr>
        <w:t>- Урочиста лінійка до свята Першого дзвоника;</w:t>
      </w:r>
    </w:p>
    <w:p w:rsidR="00EB241C" w:rsidRPr="00EB241C" w:rsidRDefault="00EB241C" w:rsidP="00EB241C">
      <w:pPr>
        <w:widowControl w:val="0"/>
        <w:spacing w:after="0"/>
        <w:ind w:left="709"/>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color w:val="000000"/>
          <w:sz w:val="26"/>
          <w:szCs w:val="26"/>
          <w:lang w:val="uk-UA" w:eastAsia="uk-UA"/>
        </w:rPr>
        <w:t>- Заходи до Олімпійського тижня за окремим планом;</w:t>
      </w:r>
    </w:p>
    <w:p w:rsidR="00EB241C" w:rsidRPr="00EB241C" w:rsidRDefault="00EB241C" w:rsidP="00EB241C">
      <w:pPr>
        <w:widowControl w:val="0"/>
        <w:spacing w:after="0"/>
        <w:ind w:firstLine="709"/>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color w:val="000000"/>
          <w:sz w:val="26"/>
          <w:szCs w:val="26"/>
          <w:lang w:val="uk-UA" w:eastAsia="uk-UA"/>
        </w:rPr>
        <w:t>- Зустріч з представником поліції. Заходи до тижня безпеки дорожнього руху за окремим планом;</w:t>
      </w:r>
    </w:p>
    <w:p w:rsidR="00EB241C" w:rsidRPr="00EB241C" w:rsidRDefault="00EB241C" w:rsidP="00EB241C">
      <w:pPr>
        <w:widowControl w:val="0"/>
        <w:spacing w:after="0"/>
        <w:ind w:firstLine="709"/>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color w:val="000000"/>
          <w:sz w:val="26"/>
          <w:szCs w:val="26"/>
          <w:lang w:val="uk-UA" w:eastAsia="uk-UA"/>
        </w:rPr>
        <w:t>- Вибори президента Кароліно-Бугазького ліцею та представників шкільного самоуправління ТЕМП;</w:t>
      </w:r>
    </w:p>
    <w:p w:rsidR="00EB241C" w:rsidRPr="00EB241C" w:rsidRDefault="00EB241C" w:rsidP="00EB241C">
      <w:pPr>
        <w:widowControl w:val="0"/>
        <w:spacing w:after="0"/>
        <w:ind w:firstLine="709"/>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color w:val="000000"/>
          <w:sz w:val="26"/>
          <w:szCs w:val="26"/>
          <w:lang w:val="uk-UA" w:eastAsia="uk-UA"/>
        </w:rPr>
        <w:t>- Заходи до дня Миру;</w:t>
      </w:r>
    </w:p>
    <w:p w:rsidR="00EB241C" w:rsidRPr="00EB241C" w:rsidRDefault="00EB241C" w:rsidP="00EB241C">
      <w:pPr>
        <w:widowControl w:val="0"/>
        <w:spacing w:after="0"/>
        <w:ind w:firstLine="709"/>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color w:val="000000"/>
          <w:sz w:val="26"/>
          <w:szCs w:val="26"/>
          <w:lang w:val="uk-UA" w:eastAsia="uk-UA"/>
        </w:rPr>
        <w:t>- Лінійка до Дня партизанської слави;</w:t>
      </w:r>
    </w:p>
    <w:p w:rsidR="00EB241C" w:rsidRPr="00EB241C" w:rsidRDefault="00EB241C" w:rsidP="00EB241C">
      <w:pPr>
        <w:widowControl w:val="0"/>
        <w:spacing w:after="0"/>
        <w:ind w:firstLine="709"/>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color w:val="000000"/>
          <w:sz w:val="26"/>
          <w:szCs w:val="26"/>
          <w:lang w:val="uk-UA" w:eastAsia="uk-UA"/>
        </w:rPr>
        <w:t>- Низка заходів з протидії булінгу;</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Лінійка до Дня пам’яті жертв Бабиного Яру;</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eastAsia="uk-UA"/>
        </w:rPr>
      </w:pPr>
      <w:r w:rsidRPr="00382662">
        <w:rPr>
          <w:rFonts w:ascii="Times New Roman" w:hAnsi="Times New Roman" w:cs="Times New Roman"/>
          <w:color w:val="000000"/>
          <w:sz w:val="26"/>
          <w:szCs w:val="26"/>
          <w:lang w:val="uk-UA"/>
        </w:rPr>
        <w:t xml:space="preserve">- до Дня </w:t>
      </w:r>
      <w:proofErr w:type="spellStart"/>
      <w:r w:rsidRPr="00382662">
        <w:rPr>
          <w:rFonts w:ascii="Times New Roman" w:hAnsi="Times New Roman" w:cs="Times New Roman"/>
          <w:color w:val="000000"/>
          <w:sz w:val="26"/>
          <w:szCs w:val="26"/>
          <w:lang w:val="uk-UA"/>
        </w:rPr>
        <w:t>нечуючих</w:t>
      </w:r>
      <w:proofErr w:type="spellEnd"/>
      <w:r w:rsidRPr="00382662">
        <w:rPr>
          <w:rFonts w:ascii="Times New Roman" w:hAnsi="Times New Roman" w:cs="Times New Roman"/>
          <w:color w:val="000000"/>
          <w:sz w:val="26"/>
          <w:szCs w:val="26"/>
          <w:lang w:val="uk-UA"/>
        </w:rPr>
        <w:t xml:space="preserve"> спрямованих на підвищення рівня обізнаності суспільства та держави щодо потреб </w:t>
      </w:r>
      <w:proofErr w:type="spellStart"/>
      <w:r w:rsidRPr="00EB241C">
        <w:rPr>
          <w:rFonts w:ascii="Times New Roman" w:hAnsi="Times New Roman" w:cs="Times New Roman"/>
          <w:color w:val="000000"/>
          <w:sz w:val="26"/>
          <w:szCs w:val="26"/>
          <w:lang w:val="uk-UA"/>
        </w:rPr>
        <w:t>нечуючих</w:t>
      </w:r>
      <w:proofErr w:type="spellEnd"/>
      <w:r w:rsidRPr="00EB241C">
        <w:rPr>
          <w:rFonts w:ascii="Times New Roman" w:hAnsi="Times New Roman" w:cs="Times New Roman"/>
          <w:color w:val="000000"/>
          <w:sz w:val="26"/>
          <w:szCs w:val="26"/>
          <w:lang w:val="uk-UA"/>
        </w:rPr>
        <w:t xml:space="preserve"> громадян;</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lastRenderedPageBreak/>
        <w:t xml:space="preserve">- Всесвітній день боротьби зі </w:t>
      </w:r>
      <w:proofErr w:type="spellStart"/>
      <w:r w:rsidRPr="00EB241C">
        <w:rPr>
          <w:rFonts w:ascii="Times New Roman" w:hAnsi="Times New Roman" w:cs="Times New Roman"/>
          <w:sz w:val="26"/>
          <w:szCs w:val="26"/>
          <w:lang w:val="uk-UA" w:eastAsia="uk-UA"/>
        </w:rPr>
        <w:t>СНІДом</w:t>
      </w:r>
      <w:proofErr w:type="spellEnd"/>
      <w:r w:rsidRPr="00EB241C">
        <w:rPr>
          <w:rFonts w:ascii="Times New Roman" w:hAnsi="Times New Roman" w:cs="Times New Roman"/>
          <w:sz w:val="26"/>
          <w:szCs w:val="26"/>
          <w:lang w:val="uk-UA" w:eastAsia="uk-UA"/>
        </w:rPr>
        <w:t xml:space="preserve"> — день пам'яті, солідарності та спільної боротьби з ВІЛ/</w:t>
      </w:r>
      <w:proofErr w:type="spellStart"/>
      <w:r w:rsidRPr="00EB241C">
        <w:rPr>
          <w:rFonts w:ascii="Times New Roman" w:hAnsi="Times New Roman" w:cs="Times New Roman"/>
          <w:sz w:val="26"/>
          <w:szCs w:val="26"/>
          <w:lang w:val="uk-UA" w:eastAsia="uk-UA"/>
        </w:rPr>
        <w:t>СНІДом</w:t>
      </w:r>
      <w:proofErr w:type="spellEnd"/>
      <w:r w:rsidRPr="00EB241C">
        <w:rPr>
          <w:rFonts w:ascii="Times New Roman" w:hAnsi="Times New Roman" w:cs="Times New Roman"/>
          <w:sz w:val="26"/>
          <w:szCs w:val="26"/>
          <w:lang w:val="uk-UA" w:eastAsia="uk-UA"/>
        </w:rPr>
        <w:t>;</w:t>
      </w:r>
    </w:p>
    <w:p w:rsidR="00EB241C" w:rsidRPr="00EB241C" w:rsidRDefault="00EB241C" w:rsidP="00EB241C">
      <w:pPr>
        <w:shd w:val="clear" w:color="auto" w:fill="FFFFFF"/>
        <w:spacing w:after="0"/>
        <w:ind w:left="709"/>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до Дня Гідності та Свободи;</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xml:space="preserve">- ярмарок до Дня Захисників та Захисниць України, де було зібрано на підтримку бригади випускника Кароліно-Бугазького ліцею та захисника України </w:t>
      </w:r>
      <w:proofErr w:type="spellStart"/>
      <w:r w:rsidRPr="00EB241C">
        <w:rPr>
          <w:rFonts w:ascii="Times New Roman" w:hAnsi="Times New Roman" w:cs="Times New Roman"/>
          <w:sz w:val="26"/>
          <w:szCs w:val="26"/>
          <w:lang w:val="uk-UA" w:eastAsia="uk-UA"/>
        </w:rPr>
        <w:t>Сладкова</w:t>
      </w:r>
      <w:proofErr w:type="spellEnd"/>
      <w:r w:rsidRPr="00EB241C">
        <w:rPr>
          <w:rFonts w:ascii="Times New Roman" w:hAnsi="Times New Roman" w:cs="Times New Roman"/>
          <w:sz w:val="26"/>
          <w:szCs w:val="26"/>
          <w:lang w:val="uk-UA" w:eastAsia="uk-UA"/>
        </w:rPr>
        <w:t xml:space="preserve"> Максима (18773,00 грн.);</w:t>
      </w:r>
    </w:p>
    <w:p w:rsidR="00EB241C" w:rsidRPr="00EB241C" w:rsidRDefault="00EB241C" w:rsidP="00EB241C">
      <w:pPr>
        <w:shd w:val="clear" w:color="auto" w:fill="FFFFFF"/>
        <w:spacing w:after="0"/>
        <w:ind w:left="709"/>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до Дня Захисту дітей;</w:t>
      </w:r>
    </w:p>
    <w:p w:rsidR="00EB241C" w:rsidRPr="00EB241C" w:rsidRDefault="00EB241C" w:rsidP="00EB241C">
      <w:pPr>
        <w:shd w:val="clear" w:color="auto" w:fill="FFFFFF"/>
        <w:spacing w:after="0"/>
        <w:ind w:left="709"/>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тиждень ментального здоров’я;</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святкування Великодня;</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святкування Всесвітнього дня Землі;</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відео-урок «Як підліткам не потрапити в пастку російських спецслужб»;</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Благодійний ярмарок присвячений Дню Героя;</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День пам’яті «Чорнобильська трагедія»;</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xml:space="preserve">- свято </w:t>
      </w:r>
      <w:proofErr w:type="spellStart"/>
      <w:r w:rsidRPr="00EB241C">
        <w:rPr>
          <w:rFonts w:ascii="Times New Roman" w:hAnsi="Times New Roman" w:cs="Times New Roman"/>
          <w:sz w:val="26"/>
          <w:szCs w:val="26"/>
          <w:bdr w:val="none" w:sz="0" w:space="0" w:color="auto" w:frame="1"/>
          <w:lang w:val="uk-UA" w:eastAsia="uk-UA"/>
        </w:rPr>
        <w:t>Буквара</w:t>
      </w:r>
      <w:proofErr w:type="spellEnd"/>
      <w:r w:rsidRPr="00EB241C">
        <w:rPr>
          <w:rFonts w:ascii="Times New Roman" w:hAnsi="Times New Roman" w:cs="Times New Roman"/>
          <w:sz w:val="26"/>
          <w:szCs w:val="26"/>
          <w:bdr w:val="none" w:sz="0" w:space="0" w:color="auto" w:frame="1"/>
          <w:lang w:val="uk-UA" w:eastAsia="uk-UA"/>
        </w:rPr>
        <w:t>;</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День вишиванки;</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День Європи в Україні;</w:t>
      </w:r>
    </w:p>
    <w:p w:rsidR="00EB241C" w:rsidRPr="00EB241C" w:rsidRDefault="00EB241C" w:rsidP="00EB241C">
      <w:pPr>
        <w:shd w:val="clear" w:color="auto" w:fill="FFFFFF"/>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День пам’яті та примирення</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святкова лінійка;</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випускні вечори;</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всеукраїнський конкурс «Новорічна композиція» та  «Український сувенір»;</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конкурс-акція «Ялинка»;</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заходи до Дня пам’яті жертв Голодомору;</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Андріївські вечорниці.</w:t>
      </w:r>
    </w:p>
    <w:p w:rsidR="00EB241C" w:rsidRPr="00EB241C" w:rsidRDefault="00EB241C" w:rsidP="00EB241C">
      <w:pPr>
        <w:shd w:val="clear" w:color="auto" w:fill="FFFFFF"/>
        <w:spacing w:after="0"/>
        <w:ind w:firstLine="709"/>
        <w:jc w:val="both"/>
        <w:rPr>
          <w:rFonts w:ascii="Times New Roman" w:hAnsi="Times New Roman" w:cs="Times New Roman"/>
          <w:b/>
          <w:sz w:val="26"/>
          <w:szCs w:val="26"/>
          <w:lang w:val="uk-UA"/>
        </w:rPr>
      </w:pPr>
      <w:r w:rsidRPr="00EB241C">
        <w:rPr>
          <w:rFonts w:ascii="Times New Roman" w:hAnsi="Times New Roman" w:cs="Times New Roman"/>
          <w:b/>
          <w:sz w:val="26"/>
          <w:szCs w:val="26"/>
          <w:lang w:val="uk-UA"/>
        </w:rPr>
        <w:t>Культура</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В Кароліно-Бугазькій сільській територіальній громаді наявна мережа закладів культури, яка налічує: 1 бібліотеку, 1 КУ «Центр культури, дозвілля та спорту «Південна Кароліна».</w:t>
      </w:r>
    </w:p>
    <w:p w:rsidR="00EB241C" w:rsidRPr="00EB241C" w:rsidRDefault="00EB241C" w:rsidP="00EB241C">
      <w:pPr>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lang w:val="uk-UA"/>
        </w:rPr>
        <w:t xml:space="preserve">Протягом звітного періоду 2025 року КУ «Центр культури, дозвілля та спорту «Південна Кароліна» </w:t>
      </w:r>
      <w:r w:rsidRPr="00EB241C">
        <w:rPr>
          <w:rFonts w:ascii="Times New Roman" w:hAnsi="Times New Roman" w:cs="Times New Roman"/>
          <w:sz w:val="26"/>
          <w:szCs w:val="26"/>
          <w:bdr w:val="none" w:sz="0" w:space="0" w:color="auto" w:frame="1"/>
          <w:lang w:val="uk-UA" w:eastAsia="uk-UA"/>
        </w:rPr>
        <w:t>організовано і проведено ряд заходів:</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Майстер клас з в’язання гачком;</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Концерт до Дня Незалежності України «Живи Україно, прекрасна і вільна»;</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Історична лекція до Дня Хрещення Київської Русі;</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Розважально-ігрова програма «Мріємо та діємо» до Дня молоді</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Книжкова виставка, читання до всеукраїнського Дня бібліотек;</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Історична лекція до Дня українського кіно;</w:t>
      </w:r>
    </w:p>
    <w:p w:rsidR="00EB241C" w:rsidRPr="00EB241C" w:rsidRDefault="00EB241C" w:rsidP="00EB241C">
      <w:pPr>
        <w:shd w:val="clear" w:color="auto" w:fill="FFFFFF"/>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Круглий стіл «Бабин Яр: відлуння у душах живих усього світу…» до Дня пам’яті жертв Бабиного яру.</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Шкільні бібліотеки підготувала наступні книжкові виставки :</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xml:space="preserve">- До Тижня права; </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До Дня Збройних Сил України;</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До Дня волонтера;</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- 16 днів проти насилля;</w:t>
      </w:r>
    </w:p>
    <w:p w:rsidR="00EB241C" w:rsidRPr="00EB241C" w:rsidRDefault="00EB241C" w:rsidP="00EB241C">
      <w:pPr>
        <w:shd w:val="clear" w:color="auto" w:fill="FFFFFF"/>
        <w:spacing w:after="0"/>
        <w:ind w:firstLine="709"/>
        <w:contextualSpacing/>
        <w:jc w:val="both"/>
        <w:rPr>
          <w:rFonts w:ascii="Times New Roman" w:hAnsi="Times New Roman" w:cs="Times New Roman"/>
          <w:sz w:val="26"/>
          <w:szCs w:val="26"/>
          <w:lang w:val="uk-UA" w:eastAsia="uk-UA"/>
        </w:rPr>
      </w:pPr>
      <w:r w:rsidRPr="00EB241C">
        <w:rPr>
          <w:rFonts w:ascii="Times New Roman" w:hAnsi="Times New Roman" w:cs="Times New Roman"/>
          <w:color w:val="080809"/>
          <w:sz w:val="26"/>
          <w:szCs w:val="26"/>
          <w:shd w:val="clear" w:color="auto" w:fill="FFFFFF"/>
          <w:lang w:val="uk-UA"/>
        </w:rPr>
        <w:lastRenderedPageBreak/>
        <w:t>- "Міжнародний день людей з обмеженими фізичними можливостями"(до Міжнародного дня людей з обмеженими фізичними можливостями).</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eastAsia="uk-UA"/>
        </w:rPr>
      </w:pPr>
      <w:r w:rsidRPr="00EB241C">
        <w:rPr>
          <w:rFonts w:ascii="Times New Roman" w:hAnsi="Times New Roman" w:cs="Times New Roman"/>
          <w:sz w:val="26"/>
          <w:szCs w:val="26"/>
          <w:lang w:val="uk-UA" w:eastAsia="uk-UA"/>
        </w:rPr>
        <w:t xml:space="preserve">Крім того в громаді працює 1 музична  школа. До початку військової агресії </w:t>
      </w:r>
      <w:proofErr w:type="spellStart"/>
      <w:r w:rsidRPr="00EB241C">
        <w:rPr>
          <w:rFonts w:ascii="Times New Roman" w:hAnsi="Times New Roman" w:cs="Times New Roman"/>
          <w:sz w:val="26"/>
          <w:szCs w:val="26"/>
          <w:lang w:val="uk-UA" w:eastAsia="uk-UA"/>
        </w:rPr>
        <w:t>рф</w:t>
      </w:r>
      <w:proofErr w:type="spellEnd"/>
      <w:r w:rsidRPr="00EB241C">
        <w:rPr>
          <w:rFonts w:ascii="Times New Roman" w:hAnsi="Times New Roman" w:cs="Times New Roman"/>
          <w:sz w:val="26"/>
          <w:szCs w:val="26"/>
          <w:lang w:val="uk-UA" w:eastAsia="uk-UA"/>
        </w:rPr>
        <w:t xml:space="preserve"> отримували музичну освіту 137 дітей, та працюють 10,32 педагогічних працівників та 3,5 шт. од. непедагогічних працівників. </w:t>
      </w:r>
    </w:p>
    <w:p w:rsidR="00EB241C" w:rsidRPr="00EB241C" w:rsidRDefault="00EB241C" w:rsidP="00EB241C">
      <w:pPr>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lang w:val="uk-UA"/>
        </w:rPr>
        <w:t xml:space="preserve">Протягом звітного періоду 2025 року КУ «Центр культури, дозвілля та спорту «Південна Кароліна» </w:t>
      </w:r>
      <w:r w:rsidRPr="00EB241C">
        <w:rPr>
          <w:rFonts w:ascii="Times New Roman" w:hAnsi="Times New Roman" w:cs="Times New Roman"/>
          <w:sz w:val="26"/>
          <w:szCs w:val="26"/>
          <w:bdr w:val="none" w:sz="0" w:space="0" w:color="auto" w:frame="1"/>
          <w:lang w:val="uk-UA" w:eastAsia="uk-UA"/>
        </w:rPr>
        <w:t>брали участь у наступних конкурсах.</w:t>
      </w:r>
    </w:p>
    <w:p w:rsidR="00EB241C" w:rsidRPr="00EB241C" w:rsidRDefault="00EB241C" w:rsidP="00EB241C">
      <w:pPr>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xml:space="preserve">- Великдень </w:t>
      </w:r>
      <w:proofErr w:type="spellStart"/>
      <w:r w:rsidRPr="00EB241C">
        <w:rPr>
          <w:rFonts w:ascii="Times New Roman" w:hAnsi="Times New Roman" w:cs="Times New Roman"/>
          <w:sz w:val="26"/>
          <w:szCs w:val="26"/>
          <w:bdr w:val="none" w:sz="0" w:space="0" w:color="auto" w:frame="1"/>
          <w:lang w:val="uk-UA" w:eastAsia="uk-UA"/>
        </w:rPr>
        <w:t>-розповіді</w:t>
      </w:r>
      <w:proofErr w:type="spellEnd"/>
      <w:r w:rsidRPr="00EB241C">
        <w:rPr>
          <w:rFonts w:ascii="Times New Roman" w:hAnsi="Times New Roman" w:cs="Times New Roman"/>
          <w:sz w:val="26"/>
          <w:szCs w:val="26"/>
          <w:bdr w:val="none" w:sz="0" w:space="0" w:color="auto" w:frame="1"/>
          <w:lang w:val="uk-UA" w:eastAsia="uk-UA"/>
        </w:rPr>
        <w:t xml:space="preserve"> про традиції;</w:t>
      </w:r>
    </w:p>
    <w:p w:rsidR="00EB241C" w:rsidRPr="00EB241C" w:rsidRDefault="00EB241C" w:rsidP="00EB241C">
      <w:pPr>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привітання до Дня матері « Будь вовік благословенна мамо»;</w:t>
      </w:r>
    </w:p>
    <w:p w:rsidR="00EB241C" w:rsidRPr="00EB241C" w:rsidRDefault="00EB241C" w:rsidP="00EB241C">
      <w:pPr>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xml:space="preserve">- віршований </w:t>
      </w:r>
      <w:proofErr w:type="spellStart"/>
      <w:r w:rsidRPr="00EB241C">
        <w:rPr>
          <w:rFonts w:ascii="Times New Roman" w:hAnsi="Times New Roman" w:cs="Times New Roman"/>
          <w:sz w:val="26"/>
          <w:szCs w:val="26"/>
          <w:bdr w:val="none" w:sz="0" w:space="0" w:color="auto" w:frame="1"/>
          <w:lang w:val="uk-UA" w:eastAsia="uk-UA"/>
        </w:rPr>
        <w:t>флешмоб</w:t>
      </w:r>
      <w:proofErr w:type="spellEnd"/>
      <w:r w:rsidRPr="00EB241C">
        <w:rPr>
          <w:rFonts w:ascii="Times New Roman" w:hAnsi="Times New Roman" w:cs="Times New Roman"/>
          <w:sz w:val="26"/>
          <w:szCs w:val="26"/>
          <w:bdr w:val="none" w:sz="0" w:space="0" w:color="auto" w:frame="1"/>
          <w:lang w:val="uk-UA" w:eastAsia="uk-UA"/>
        </w:rPr>
        <w:t xml:space="preserve"> «Розквітла вишиванка кольорами» до Дня вишиванки;</w:t>
      </w:r>
    </w:p>
    <w:p w:rsidR="00EB241C" w:rsidRPr="00EB241C" w:rsidRDefault="00EB241C" w:rsidP="00EB241C">
      <w:pPr>
        <w:spacing w:after="0"/>
        <w:ind w:firstLine="709"/>
        <w:jc w:val="both"/>
        <w:rPr>
          <w:rFonts w:ascii="Times New Roman" w:hAnsi="Times New Roman" w:cs="Times New Roman"/>
          <w:sz w:val="26"/>
          <w:szCs w:val="26"/>
          <w:bdr w:val="none" w:sz="0" w:space="0" w:color="auto" w:frame="1"/>
          <w:lang w:val="uk-UA" w:eastAsia="uk-UA"/>
        </w:rPr>
      </w:pPr>
      <w:proofErr w:type="spellStart"/>
      <w:r w:rsidRPr="00EB241C">
        <w:rPr>
          <w:rFonts w:ascii="Times New Roman" w:hAnsi="Times New Roman" w:cs="Times New Roman"/>
          <w:sz w:val="26"/>
          <w:szCs w:val="26"/>
          <w:bdr w:val="none" w:sz="0" w:space="0" w:color="auto" w:frame="1"/>
          <w:lang w:val="uk-UA" w:eastAsia="uk-UA"/>
        </w:rPr>
        <w:t>-конкурс</w:t>
      </w:r>
      <w:proofErr w:type="spellEnd"/>
      <w:r w:rsidRPr="00EB241C">
        <w:rPr>
          <w:rFonts w:ascii="Times New Roman" w:hAnsi="Times New Roman" w:cs="Times New Roman"/>
          <w:sz w:val="26"/>
          <w:szCs w:val="26"/>
          <w:bdr w:val="none" w:sz="0" w:space="0" w:color="auto" w:frame="1"/>
          <w:lang w:val="uk-UA" w:eastAsia="uk-UA"/>
        </w:rPr>
        <w:t xml:space="preserve"> театральних мініатюр та концерт до дня захисту дітей;</w:t>
      </w:r>
    </w:p>
    <w:p w:rsidR="00EB241C" w:rsidRPr="00EB241C" w:rsidRDefault="00EB241C" w:rsidP="00EB241C">
      <w:pPr>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тематичні заходи до Дня Конституції.</w:t>
      </w:r>
    </w:p>
    <w:p w:rsidR="00EB241C" w:rsidRPr="00EB241C" w:rsidRDefault="00EB241C" w:rsidP="00EB241C">
      <w:pPr>
        <w:spacing w:after="0"/>
        <w:ind w:firstLine="709"/>
        <w:jc w:val="both"/>
        <w:rPr>
          <w:rFonts w:ascii="Times New Roman" w:hAnsi="Times New Roman" w:cs="Times New Roman"/>
          <w:sz w:val="26"/>
          <w:szCs w:val="26"/>
          <w:bdr w:val="none" w:sz="0" w:space="0" w:color="auto" w:frame="1"/>
          <w:lang w:val="uk-UA" w:eastAsia="uk-UA"/>
        </w:rPr>
      </w:pPr>
      <w:r w:rsidRPr="00EB241C">
        <w:rPr>
          <w:rFonts w:ascii="Times New Roman" w:hAnsi="Times New Roman" w:cs="Times New Roman"/>
          <w:sz w:val="26"/>
          <w:szCs w:val="26"/>
          <w:bdr w:val="none" w:sz="0" w:space="0" w:color="auto" w:frame="1"/>
          <w:lang w:val="uk-UA" w:eastAsia="uk-UA"/>
        </w:rPr>
        <w:t xml:space="preserve">- участь в </w:t>
      </w:r>
      <w:proofErr w:type="spellStart"/>
      <w:r w:rsidRPr="00EB241C">
        <w:rPr>
          <w:rFonts w:ascii="Times New Roman" w:hAnsi="Times New Roman" w:cs="Times New Roman"/>
          <w:sz w:val="26"/>
          <w:szCs w:val="26"/>
          <w:bdr w:val="none" w:sz="0" w:space="0" w:color="auto" w:frame="1"/>
          <w:lang w:val="uk-UA" w:eastAsia="uk-UA"/>
        </w:rPr>
        <w:t>International</w:t>
      </w:r>
      <w:proofErr w:type="spellEnd"/>
      <w:r w:rsidRPr="00EB241C">
        <w:rPr>
          <w:rFonts w:ascii="Times New Roman" w:hAnsi="Times New Roman" w:cs="Times New Roman"/>
          <w:sz w:val="26"/>
          <w:szCs w:val="26"/>
          <w:bdr w:val="none" w:sz="0" w:space="0" w:color="auto" w:frame="1"/>
          <w:lang w:val="uk-UA" w:eastAsia="uk-UA"/>
        </w:rPr>
        <w:t xml:space="preserve"> </w:t>
      </w:r>
      <w:proofErr w:type="spellStart"/>
      <w:r w:rsidRPr="00EB241C">
        <w:rPr>
          <w:rFonts w:ascii="Times New Roman" w:hAnsi="Times New Roman" w:cs="Times New Roman"/>
          <w:sz w:val="26"/>
          <w:szCs w:val="26"/>
          <w:bdr w:val="none" w:sz="0" w:space="0" w:color="auto" w:frame="1"/>
          <w:lang w:val="uk-UA" w:eastAsia="uk-UA"/>
        </w:rPr>
        <w:t>Art</w:t>
      </w:r>
      <w:proofErr w:type="spellEnd"/>
      <w:r w:rsidRPr="00EB241C">
        <w:rPr>
          <w:rFonts w:ascii="Times New Roman" w:hAnsi="Times New Roman" w:cs="Times New Roman"/>
          <w:sz w:val="26"/>
          <w:szCs w:val="26"/>
          <w:bdr w:val="none" w:sz="0" w:space="0" w:color="auto" w:frame="1"/>
          <w:lang w:val="uk-UA" w:eastAsia="uk-UA"/>
        </w:rPr>
        <w:t xml:space="preserve"> </w:t>
      </w:r>
      <w:proofErr w:type="spellStart"/>
      <w:r w:rsidRPr="00EB241C">
        <w:rPr>
          <w:rFonts w:ascii="Times New Roman" w:hAnsi="Times New Roman" w:cs="Times New Roman"/>
          <w:sz w:val="26"/>
          <w:szCs w:val="26"/>
          <w:bdr w:val="none" w:sz="0" w:space="0" w:color="auto" w:frame="1"/>
          <w:lang w:val="uk-UA" w:eastAsia="uk-UA"/>
        </w:rPr>
        <w:t>Competition</w:t>
      </w:r>
      <w:proofErr w:type="spellEnd"/>
      <w:r w:rsidRPr="00EB241C">
        <w:rPr>
          <w:rFonts w:ascii="Times New Roman" w:hAnsi="Times New Roman" w:cs="Times New Roman"/>
          <w:sz w:val="26"/>
          <w:szCs w:val="26"/>
          <w:bdr w:val="none" w:sz="0" w:space="0" w:color="auto" w:frame="1"/>
          <w:lang w:val="uk-UA" w:eastAsia="uk-UA"/>
        </w:rPr>
        <w:t>, де наші вихованці підкорили перші місця;</w:t>
      </w:r>
    </w:p>
    <w:p w:rsidR="00EB241C" w:rsidRPr="00EB241C" w:rsidRDefault="00382662" w:rsidP="00382662">
      <w:pPr>
        <w:widowControl w:val="0"/>
        <w:tabs>
          <w:tab w:val="left" w:pos="864"/>
          <w:tab w:val="left" w:pos="2160"/>
          <w:tab w:val="left" w:pos="5473"/>
        </w:tabs>
        <w:spacing w:after="0"/>
        <w:jc w:val="both"/>
        <w:rPr>
          <w:rFonts w:ascii="Times New Roman" w:eastAsia="Times New Roman" w:hAnsi="Times New Roman" w:cs="Times New Roman"/>
          <w:sz w:val="26"/>
          <w:szCs w:val="26"/>
          <w:lang w:val="uk-UA" w:eastAsia="uk-UA"/>
        </w:rPr>
      </w:pPr>
      <w:r w:rsidRPr="00382662">
        <w:rPr>
          <w:rFonts w:ascii="Times New Roman" w:eastAsia="Times New Roman" w:hAnsi="Times New Roman" w:cs="Times New Roman"/>
          <w:color w:val="000000"/>
          <w:sz w:val="26"/>
          <w:szCs w:val="26"/>
          <w:lang w:val="uk-UA" w:eastAsia="uk-UA"/>
        </w:rPr>
        <w:t xml:space="preserve">         - </w:t>
      </w:r>
      <w:r w:rsidR="00EB241C" w:rsidRPr="00EB241C">
        <w:rPr>
          <w:rFonts w:ascii="Times New Roman" w:eastAsia="Times New Roman" w:hAnsi="Times New Roman" w:cs="Times New Roman"/>
          <w:color w:val="000000"/>
          <w:sz w:val="26"/>
          <w:szCs w:val="26"/>
          <w:lang w:val="uk-UA" w:eastAsia="uk-UA"/>
        </w:rPr>
        <w:t xml:space="preserve">Міжнародний </w:t>
      </w:r>
      <w:proofErr w:type="spellStart"/>
      <w:r w:rsidR="00EB241C" w:rsidRPr="00EB241C">
        <w:rPr>
          <w:rFonts w:ascii="Times New Roman" w:eastAsia="Times New Roman" w:hAnsi="Times New Roman" w:cs="Times New Roman"/>
          <w:color w:val="000000"/>
          <w:sz w:val="26"/>
          <w:szCs w:val="26"/>
          <w:lang w:val="uk-UA" w:eastAsia="uk-UA"/>
        </w:rPr>
        <w:t>двохтуровий</w:t>
      </w:r>
      <w:proofErr w:type="spellEnd"/>
      <w:r w:rsidR="00EB241C" w:rsidRPr="00EB241C">
        <w:rPr>
          <w:rFonts w:ascii="Times New Roman" w:eastAsia="Times New Roman" w:hAnsi="Times New Roman" w:cs="Times New Roman"/>
          <w:color w:val="000000"/>
          <w:sz w:val="26"/>
          <w:szCs w:val="26"/>
          <w:lang w:val="uk-UA" w:eastAsia="uk-UA"/>
        </w:rPr>
        <w:t xml:space="preserve"> конкурс мистецтв “</w:t>
      </w:r>
      <w:proofErr w:type="spellStart"/>
      <w:r w:rsidR="00EB241C" w:rsidRPr="00EB241C">
        <w:rPr>
          <w:rFonts w:ascii="Times New Roman" w:eastAsia="Times New Roman" w:hAnsi="Times New Roman" w:cs="Times New Roman"/>
          <w:color w:val="000000"/>
          <w:sz w:val="26"/>
          <w:szCs w:val="26"/>
          <w:lang w:val="uk-UA" w:eastAsia="uk-UA"/>
        </w:rPr>
        <w:t>Грааль</w:t>
      </w:r>
      <w:proofErr w:type="spellEnd"/>
      <w:r w:rsidR="00EB241C" w:rsidRPr="00EB241C">
        <w:rPr>
          <w:rFonts w:ascii="Times New Roman" w:eastAsia="Times New Roman" w:hAnsi="Times New Roman" w:cs="Times New Roman"/>
          <w:color w:val="000000"/>
          <w:sz w:val="26"/>
          <w:szCs w:val="26"/>
          <w:lang w:val="uk-UA" w:eastAsia="uk-UA"/>
        </w:rPr>
        <w:t xml:space="preserve"> мистецтва” м. Київ </w:t>
      </w:r>
    </w:p>
    <w:p w:rsidR="00EB241C" w:rsidRPr="00EB241C" w:rsidRDefault="00382662" w:rsidP="00382662">
      <w:pPr>
        <w:widowControl w:val="0"/>
        <w:tabs>
          <w:tab w:val="left" w:pos="860"/>
          <w:tab w:val="left" w:pos="2160"/>
          <w:tab w:val="left" w:pos="5460"/>
        </w:tabs>
        <w:spacing w:after="0"/>
        <w:jc w:val="both"/>
        <w:rPr>
          <w:rFonts w:ascii="Times New Roman" w:eastAsia="Times New Roman" w:hAnsi="Times New Roman" w:cs="Times New Roman"/>
          <w:sz w:val="26"/>
          <w:szCs w:val="26"/>
          <w:lang w:val="uk-UA" w:eastAsia="uk-UA"/>
        </w:rPr>
      </w:pPr>
      <w:r w:rsidRPr="00382662">
        <w:rPr>
          <w:rFonts w:ascii="Times New Roman" w:eastAsia="Times New Roman" w:hAnsi="Times New Roman" w:cs="Times New Roman"/>
          <w:color w:val="000000"/>
          <w:sz w:val="26"/>
          <w:szCs w:val="26"/>
          <w:lang w:val="uk-UA" w:eastAsia="uk-UA"/>
        </w:rPr>
        <w:t xml:space="preserve">         - </w:t>
      </w:r>
      <w:r w:rsidR="00EB241C" w:rsidRPr="00EB241C">
        <w:rPr>
          <w:rFonts w:ascii="Times New Roman" w:eastAsia="Times New Roman" w:hAnsi="Times New Roman" w:cs="Times New Roman"/>
          <w:color w:val="000000"/>
          <w:sz w:val="26"/>
          <w:szCs w:val="26"/>
          <w:lang w:val="uk-UA" w:eastAsia="uk-UA"/>
        </w:rPr>
        <w:t xml:space="preserve">V Міжнародний </w:t>
      </w:r>
      <w:proofErr w:type="spellStart"/>
      <w:r w:rsidR="00EB241C" w:rsidRPr="00EB241C">
        <w:rPr>
          <w:rFonts w:ascii="Times New Roman" w:eastAsia="Times New Roman" w:hAnsi="Times New Roman" w:cs="Times New Roman"/>
          <w:color w:val="000000"/>
          <w:sz w:val="26"/>
          <w:szCs w:val="26"/>
          <w:lang w:val="uk-UA" w:eastAsia="uk-UA"/>
        </w:rPr>
        <w:t>двохтуровий</w:t>
      </w:r>
      <w:proofErr w:type="spellEnd"/>
      <w:r w:rsidR="00EB241C" w:rsidRPr="00EB241C">
        <w:rPr>
          <w:rFonts w:ascii="Times New Roman" w:eastAsia="Times New Roman" w:hAnsi="Times New Roman" w:cs="Times New Roman"/>
          <w:color w:val="000000"/>
          <w:sz w:val="26"/>
          <w:szCs w:val="26"/>
          <w:lang w:val="uk-UA" w:eastAsia="uk-UA"/>
        </w:rPr>
        <w:t xml:space="preserve"> конкурс театрального та циркового мистецтва «TEART»</w:t>
      </w:r>
      <w:r w:rsidR="00EB241C" w:rsidRPr="00EB241C">
        <w:rPr>
          <w:rFonts w:ascii="Times New Roman" w:eastAsia="Times New Roman" w:hAnsi="Times New Roman" w:cs="Times New Roman"/>
          <w:sz w:val="26"/>
          <w:szCs w:val="26"/>
          <w:lang w:val="uk-UA" w:eastAsia="uk-UA"/>
        </w:rPr>
        <w:t xml:space="preserve"> </w:t>
      </w:r>
      <w:r w:rsidR="00EB241C" w:rsidRPr="00EB241C">
        <w:rPr>
          <w:rFonts w:ascii="Times New Roman" w:eastAsia="Times New Roman" w:hAnsi="Times New Roman" w:cs="Times New Roman"/>
          <w:color w:val="000000"/>
          <w:sz w:val="26"/>
          <w:szCs w:val="26"/>
          <w:lang w:val="uk-UA" w:eastAsia="uk-UA"/>
        </w:rPr>
        <w:t xml:space="preserve">м. Харків </w:t>
      </w:r>
    </w:p>
    <w:p w:rsidR="00EB241C" w:rsidRPr="00EB241C" w:rsidRDefault="00EB241C" w:rsidP="00EB241C">
      <w:pPr>
        <w:shd w:val="clear" w:color="auto" w:fill="FFFFFF"/>
        <w:spacing w:after="0"/>
        <w:ind w:left="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 ІІІ Міжнародний </w:t>
      </w:r>
      <w:proofErr w:type="spellStart"/>
      <w:r w:rsidRPr="00EB241C">
        <w:rPr>
          <w:rFonts w:ascii="Times New Roman" w:hAnsi="Times New Roman" w:cs="Times New Roman"/>
          <w:sz w:val="26"/>
          <w:szCs w:val="26"/>
          <w:lang w:val="uk-UA"/>
        </w:rPr>
        <w:t>двохтуровий</w:t>
      </w:r>
      <w:proofErr w:type="spellEnd"/>
      <w:r w:rsidRPr="00EB241C">
        <w:rPr>
          <w:rFonts w:ascii="Times New Roman" w:hAnsi="Times New Roman" w:cs="Times New Roman"/>
          <w:sz w:val="26"/>
          <w:szCs w:val="26"/>
          <w:lang w:val="uk-UA"/>
        </w:rPr>
        <w:t xml:space="preserve"> конкурс мистецтв «Ключ до успіху» м. Київ;</w:t>
      </w:r>
    </w:p>
    <w:p w:rsidR="00EB241C" w:rsidRPr="00EB241C" w:rsidRDefault="00382662" w:rsidP="00382662">
      <w:pPr>
        <w:widowControl w:val="0"/>
        <w:tabs>
          <w:tab w:val="left" w:pos="864"/>
          <w:tab w:val="left" w:pos="2160"/>
          <w:tab w:val="left" w:pos="5473"/>
        </w:tabs>
        <w:spacing w:after="0"/>
        <w:jc w:val="both"/>
        <w:rPr>
          <w:rFonts w:ascii="Times New Roman" w:eastAsia="Times New Roman" w:hAnsi="Times New Roman" w:cs="Times New Roman"/>
          <w:sz w:val="26"/>
          <w:szCs w:val="26"/>
          <w:lang w:val="uk-UA" w:eastAsia="uk-UA"/>
        </w:rPr>
      </w:pPr>
      <w:r w:rsidRPr="00382662">
        <w:rPr>
          <w:rFonts w:ascii="Times New Roman" w:eastAsia="Times New Roman" w:hAnsi="Times New Roman" w:cs="Times New Roman"/>
          <w:color w:val="000000"/>
          <w:sz w:val="26"/>
          <w:szCs w:val="26"/>
          <w:lang w:val="uk-UA" w:eastAsia="uk-UA"/>
        </w:rPr>
        <w:t xml:space="preserve">          - </w:t>
      </w:r>
      <w:r w:rsidR="00EB241C" w:rsidRPr="00EB241C">
        <w:rPr>
          <w:rFonts w:ascii="Times New Roman" w:eastAsia="Times New Roman" w:hAnsi="Times New Roman" w:cs="Times New Roman"/>
          <w:color w:val="000000"/>
          <w:sz w:val="26"/>
          <w:szCs w:val="26"/>
          <w:lang w:val="uk-UA" w:eastAsia="uk-UA"/>
        </w:rPr>
        <w:t>II INTERNATIONAL TWO-ROUND ARTS COMPETITION “ART EUPHORIA”</w:t>
      </w:r>
      <w:r w:rsidR="00EB241C" w:rsidRPr="00EB241C">
        <w:rPr>
          <w:rFonts w:ascii="Times New Roman" w:eastAsia="Times New Roman" w:hAnsi="Times New Roman" w:cs="Times New Roman"/>
          <w:sz w:val="26"/>
          <w:szCs w:val="26"/>
          <w:lang w:val="uk-UA" w:eastAsia="uk-UA"/>
        </w:rPr>
        <w:t xml:space="preserve"> </w:t>
      </w:r>
      <w:r w:rsidR="00EB241C" w:rsidRPr="00EB241C">
        <w:rPr>
          <w:rFonts w:ascii="Times New Roman" w:eastAsia="Times New Roman" w:hAnsi="Times New Roman" w:cs="Times New Roman"/>
          <w:color w:val="000000"/>
          <w:sz w:val="26"/>
          <w:szCs w:val="26"/>
          <w:lang w:val="uk-UA" w:eastAsia="uk-UA"/>
        </w:rPr>
        <w:t>м. Київ;</w:t>
      </w:r>
    </w:p>
    <w:p w:rsidR="00EB241C" w:rsidRPr="00EB241C" w:rsidRDefault="00EB241C" w:rsidP="00EB241C">
      <w:pPr>
        <w:spacing w:after="0"/>
        <w:ind w:firstLine="709"/>
        <w:jc w:val="both"/>
        <w:rPr>
          <w:rFonts w:ascii="Times New Roman" w:eastAsia="Times New Roman" w:hAnsi="Times New Roman" w:cs="Times New Roman"/>
          <w:sz w:val="26"/>
          <w:szCs w:val="26"/>
          <w:lang w:val="uk-UA" w:eastAsia="uk-UA"/>
        </w:rPr>
      </w:pPr>
      <w:r w:rsidRPr="00EB241C">
        <w:rPr>
          <w:rFonts w:ascii="Times New Roman" w:eastAsia="Times New Roman" w:hAnsi="Times New Roman" w:cs="Times New Roman"/>
          <w:sz w:val="26"/>
          <w:szCs w:val="26"/>
          <w:lang w:val="uk-UA" w:eastAsia="uk-UA"/>
        </w:rPr>
        <w:t xml:space="preserve">- V Міжнародний </w:t>
      </w:r>
      <w:proofErr w:type="spellStart"/>
      <w:r w:rsidRPr="00EB241C">
        <w:rPr>
          <w:rFonts w:ascii="Times New Roman" w:eastAsia="Times New Roman" w:hAnsi="Times New Roman" w:cs="Times New Roman"/>
          <w:sz w:val="26"/>
          <w:szCs w:val="26"/>
          <w:lang w:val="uk-UA" w:eastAsia="uk-UA"/>
        </w:rPr>
        <w:t>двотуровий</w:t>
      </w:r>
      <w:proofErr w:type="spellEnd"/>
      <w:r w:rsidRPr="00EB241C">
        <w:rPr>
          <w:rFonts w:ascii="Times New Roman" w:eastAsia="Times New Roman" w:hAnsi="Times New Roman" w:cs="Times New Roman"/>
          <w:sz w:val="26"/>
          <w:szCs w:val="26"/>
          <w:lang w:val="uk-UA" w:eastAsia="uk-UA"/>
        </w:rPr>
        <w:t xml:space="preserve"> фестиваль-конкурс мистецтв “Паляниця” м. </w:t>
      </w:r>
      <w:proofErr w:type="spellStart"/>
      <w:r w:rsidRPr="00EB241C">
        <w:rPr>
          <w:rFonts w:ascii="Times New Roman" w:eastAsia="Times New Roman" w:hAnsi="Times New Roman" w:cs="Times New Roman"/>
          <w:sz w:val="26"/>
          <w:szCs w:val="26"/>
          <w:lang w:val="uk-UA" w:eastAsia="uk-UA"/>
        </w:rPr>
        <w:t>Харьків</w:t>
      </w:r>
      <w:proofErr w:type="spellEnd"/>
      <w:r w:rsidRPr="00EB241C">
        <w:rPr>
          <w:rFonts w:ascii="Times New Roman" w:eastAsia="Times New Roman" w:hAnsi="Times New Roman" w:cs="Times New Roman"/>
          <w:sz w:val="26"/>
          <w:szCs w:val="26"/>
          <w:lang w:val="uk-UA" w:eastAsia="uk-UA"/>
        </w:rPr>
        <w:t>.</w:t>
      </w:r>
    </w:p>
    <w:p w:rsidR="00EB241C" w:rsidRPr="00EB241C" w:rsidRDefault="00EB241C" w:rsidP="00EB241C">
      <w:pPr>
        <w:shd w:val="clear" w:color="auto" w:fill="FFFFFF"/>
        <w:spacing w:after="0"/>
        <w:ind w:firstLine="709"/>
        <w:jc w:val="both"/>
        <w:rPr>
          <w:rFonts w:ascii="Times New Roman" w:hAnsi="Times New Roman" w:cs="Times New Roman"/>
          <w:b/>
          <w:bCs/>
          <w:sz w:val="26"/>
          <w:szCs w:val="26"/>
          <w:lang w:val="uk-UA"/>
        </w:rPr>
      </w:pPr>
      <w:r w:rsidRPr="00EB241C">
        <w:rPr>
          <w:rFonts w:ascii="Times New Roman" w:hAnsi="Times New Roman" w:cs="Times New Roman"/>
          <w:b/>
          <w:bCs/>
          <w:sz w:val="26"/>
          <w:szCs w:val="26"/>
          <w:lang w:val="uk-UA"/>
        </w:rPr>
        <w:t>Оздоровлення та відпочинок</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В період з 02.06.2025 по 13.06.2025 були пришкільні табори з денним перебуванням, під час такого відпочинку учні ЗЗСО та ЗДО мали змогу відвідати та відпочити в </w:t>
      </w:r>
      <w:proofErr w:type="spellStart"/>
      <w:r w:rsidRPr="00EB241C">
        <w:rPr>
          <w:rFonts w:ascii="Times New Roman" w:hAnsi="Times New Roman" w:cs="Times New Roman"/>
          <w:sz w:val="26"/>
          <w:szCs w:val="26"/>
          <w:lang w:val="uk-UA"/>
        </w:rPr>
        <w:t>Етнопарку</w:t>
      </w:r>
      <w:proofErr w:type="spellEnd"/>
      <w:r w:rsidRPr="00EB241C">
        <w:rPr>
          <w:rFonts w:ascii="Times New Roman" w:hAnsi="Times New Roman" w:cs="Times New Roman"/>
          <w:sz w:val="26"/>
          <w:szCs w:val="26"/>
          <w:lang w:val="uk-UA"/>
        </w:rPr>
        <w:t xml:space="preserve"> «</w:t>
      </w:r>
      <w:proofErr w:type="spellStart"/>
      <w:r w:rsidRPr="00EB241C">
        <w:rPr>
          <w:rFonts w:ascii="Times New Roman" w:hAnsi="Times New Roman" w:cs="Times New Roman"/>
          <w:sz w:val="26"/>
          <w:szCs w:val="26"/>
          <w:lang w:val="uk-UA"/>
        </w:rPr>
        <w:t>Нью</w:t>
      </w:r>
      <w:proofErr w:type="spellEnd"/>
      <w:r w:rsidRPr="00EB241C">
        <w:rPr>
          <w:rFonts w:ascii="Times New Roman" w:hAnsi="Times New Roman" w:cs="Times New Roman"/>
          <w:sz w:val="26"/>
          <w:szCs w:val="26"/>
          <w:lang w:val="uk-UA"/>
        </w:rPr>
        <w:t xml:space="preserve"> </w:t>
      </w:r>
      <w:proofErr w:type="spellStart"/>
      <w:r w:rsidRPr="00EB241C">
        <w:rPr>
          <w:rFonts w:ascii="Times New Roman" w:hAnsi="Times New Roman" w:cs="Times New Roman"/>
          <w:sz w:val="26"/>
          <w:szCs w:val="26"/>
          <w:lang w:val="uk-UA"/>
        </w:rPr>
        <w:t>Васюки</w:t>
      </w:r>
      <w:proofErr w:type="spellEnd"/>
      <w:r w:rsidRPr="00EB241C">
        <w:rPr>
          <w:rFonts w:ascii="Times New Roman" w:hAnsi="Times New Roman" w:cs="Times New Roman"/>
          <w:sz w:val="26"/>
          <w:szCs w:val="26"/>
          <w:lang w:val="uk-UA"/>
        </w:rPr>
        <w:t>».</w:t>
      </w:r>
    </w:p>
    <w:p w:rsidR="00EB241C" w:rsidRPr="00EB241C" w:rsidRDefault="00EB241C" w:rsidP="00EB241C">
      <w:pPr>
        <w:shd w:val="clear" w:color="auto" w:fill="FFFFFF"/>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Протягом канікулярного періоду діти Затоківського ЗЗСО долучився до триденного відпочинку в селі </w:t>
      </w:r>
      <w:proofErr w:type="spellStart"/>
      <w:r w:rsidRPr="00EB241C">
        <w:rPr>
          <w:rFonts w:ascii="Times New Roman" w:hAnsi="Times New Roman" w:cs="Times New Roman"/>
          <w:sz w:val="26"/>
          <w:szCs w:val="26"/>
          <w:lang w:val="uk-UA"/>
        </w:rPr>
        <w:t>Лібенталь</w:t>
      </w:r>
      <w:proofErr w:type="spellEnd"/>
      <w:r w:rsidRPr="00EB241C">
        <w:rPr>
          <w:rFonts w:ascii="Times New Roman" w:hAnsi="Times New Roman" w:cs="Times New Roman"/>
          <w:sz w:val="26"/>
          <w:szCs w:val="26"/>
          <w:lang w:val="uk-UA"/>
        </w:rPr>
        <w:t>.</w:t>
      </w:r>
    </w:p>
    <w:p w:rsidR="00EB241C" w:rsidRPr="00EB241C" w:rsidRDefault="00EB241C" w:rsidP="00EB241C">
      <w:pPr>
        <w:tabs>
          <w:tab w:val="left" w:pos="2805"/>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Відповідно до Програми оздоровлення та відпочинку дітей 2021-2025 років та затвердженого Порядку щодо організації оздоровлення та відпочинку дітей Кароліно-Бугазької сільської ради, 24 учні Кароліно-Бугазького ліцею та Затоківського ліцею з 18 липня 2025 по 27 липня 2025 року мали змогу відпочити у ТОВ «Оздоровчо-профілактичний комплекс планета здоров’я», а саме «Артек -Прикарпаття».</w:t>
      </w:r>
    </w:p>
    <w:p w:rsidR="00EB241C" w:rsidRPr="00EB241C" w:rsidRDefault="00EB241C" w:rsidP="00EB241C">
      <w:pPr>
        <w:spacing w:after="0"/>
        <w:ind w:firstLine="709"/>
        <w:contextualSpacing/>
        <w:jc w:val="both"/>
        <w:rPr>
          <w:rFonts w:ascii="Times New Roman" w:hAnsi="Times New Roman" w:cs="Times New Roman"/>
          <w:b/>
          <w:sz w:val="26"/>
          <w:szCs w:val="26"/>
          <w:lang w:val="uk-UA"/>
        </w:rPr>
      </w:pPr>
      <w:r w:rsidRPr="00EB241C">
        <w:rPr>
          <w:rFonts w:ascii="Times New Roman" w:hAnsi="Times New Roman" w:cs="Times New Roman"/>
          <w:b/>
          <w:sz w:val="26"/>
          <w:szCs w:val="26"/>
          <w:lang w:val="uk-UA"/>
        </w:rPr>
        <w:t>Відділ соціального захисту та охорони здоров’я населення</w:t>
      </w:r>
    </w:p>
    <w:p w:rsidR="00EB241C" w:rsidRPr="00EB241C" w:rsidRDefault="00EB241C" w:rsidP="00EB241C">
      <w:pPr>
        <w:shd w:val="clear" w:color="auto" w:fill="FFFFFF"/>
        <w:spacing w:after="0"/>
        <w:ind w:firstLine="709"/>
        <w:jc w:val="both"/>
        <w:rPr>
          <w:rFonts w:ascii="Times New Roman" w:eastAsia="Times New Roman" w:hAnsi="Times New Roman" w:cs="Times New Roman"/>
          <w:color w:val="000000"/>
          <w:sz w:val="26"/>
          <w:szCs w:val="26"/>
          <w:lang w:val="uk-UA" w:eastAsia="ru-RU"/>
        </w:rPr>
      </w:pPr>
      <w:r w:rsidRPr="00EB241C">
        <w:rPr>
          <w:rFonts w:ascii="Times New Roman" w:eastAsia="Times New Roman" w:hAnsi="Times New Roman" w:cs="Times New Roman"/>
          <w:color w:val="000000"/>
          <w:sz w:val="26"/>
          <w:szCs w:val="26"/>
          <w:lang w:val="uk-UA" w:eastAsia="ru-RU"/>
        </w:rPr>
        <w:t>Відділ соціального захисту та охорони здоров’я населення Кароліно-Бугазької сільської ради Білгород-Дністровського району Одеської області утворено р</w:t>
      </w:r>
      <w:r w:rsidRPr="00EB241C">
        <w:rPr>
          <w:rFonts w:ascii="Times New Roman" w:eastAsia="Times New Roman" w:hAnsi="Times New Roman" w:cs="Times New Roman"/>
          <w:sz w:val="26"/>
          <w:szCs w:val="26"/>
          <w:lang w:val="uk-UA" w:eastAsia="ru-RU"/>
        </w:rPr>
        <w:t>ішенням Кароліно-Бугазької сільської ради Білгород-Дністровського району Одеської області від 17.12.2020 року № 19-VІІІ. Ш</w:t>
      </w:r>
      <w:r w:rsidRPr="00EB241C">
        <w:rPr>
          <w:rFonts w:ascii="Times New Roman" w:eastAsia="Times New Roman" w:hAnsi="Times New Roman" w:cs="Times New Roman"/>
          <w:color w:val="000000"/>
          <w:sz w:val="26"/>
          <w:szCs w:val="26"/>
          <w:lang w:val="uk-UA" w:eastAsia="ru-RU"/>
        </w:rPr>
        <w:t xml:space="preserve">татна чисельність - 4 посадові особи: начальник відділу, 3 головних спеціалісти відділу, у т. ч. – фахівець із соціальної роботи.       </w:t>
      </w:r>
    </w:p>
    <w:p w:rsidR="00EB241C" w:rsidRPr="00EB241C" w:rsidRDefault="00EB241C" w:rsidP="00EB241C">
      <w:pPr>
        <w:shd w:val="clear" w:color="auto" w:fill="FFFFFF"/>
        <w:spacing w:after="0"/>
        <w:ind w:firstLine="709"/>
        <w:jc w:val="both"/>
        <w:rPr>
          <w:rFonts w:ascii="Times New Roman" w:eastAsia="Times New Roman" w:hAnsi="Times New Roman" w:cs="Times New Roman"/>
          <w:color w:val="000000"/>
          <w:sz w:val="26"/>
          <w:szCs w:val="26"/>
          <w:lang w:val="uk-UA" w:eastAsia="ru-RU"/>
        </w:rPr>
      </w:pPr>
      <w:r w:rsidRPr="00EB241C">
        <w:rPr>
          <w:rFonts w:ascii="Times New Roman" w:eastAsia="Times New Roman" w:hAnsi="Times New Roman" w:cs="Times New Roman"/>
          <w:color w:val="000000"/>
          <w:sz w:val="26"/>
          <w:szCs w:val="26"/>
          <w:lang w:val="uk-UA" w:eastAsia="ru-RU"/>
        </w:rPr>
        <w:t>Головним завданням відділу соціального захисту та охорони здоров’я населення є сприяння у розв’язанні проблемних питань та надання соціальних послуг мешканцям громади.</w:t>
      </w:r>
    </w:p>
    <w:p w:rsidR="00EB241C" w:rsidRPr="00EB241C" w:rsidRDefault="00EB241C" w:rsidP="00EB241C">
      <w:pPr>
        <w:spacing w:after="0"/>
        <w:ind w:firstLine="709"/>
        <w:jc w:val="both"/>
        <w:rPr>
          <w:rFonts w:ascii="Times New Roman" w:hAnsi="Times New Roman" w:cs="Times New Roman"/>
          <w:sz w:val="26"/>
          <w:szCs w:val="26"/>
          <w:lang w:val="uk-UA"/>
        </w:rPr>
      </w:pPr>
      <w:r w:rsidRPr="00EB241C">
        <w:rPr>
          <w:rFonts w:ascii="Times New Roman" w:hAnsi="Times New Roman" w:cs="Times New Roman"/>
          <w:color w:val="000000"/>
          <w:sz w:val="26"/>
          <w:szCs w:val="26"/>
          <w:lang w:val="uk-UA"/>
        </w:rPr>
        <w:lastRenderedPageBreak/>
        <w:t>З метою забезпечення соціального захисту пільгових категорій населення громади рішенням Кароліно-Бугазької сільської ради Білгород-Дністровського району Одеської області від 12 лютого 2021 року № 53 затверджено Комплексну програму соціального захисту населення Кароліно-Бугазької сільської територіальної громади на 2021-2025 роки «Соціальний захист».</w:t>
      </w:r>
      <w:r w:rsidRPr="00EB241C">
        <w:rPr>
          <w:rFonts w:ascii="Times New Roman" w:hAnsi="Times New Roman" w:cs="Times New Roman"/>
          <w:sz w:val="26"/>
          <w:szCs w:val="26"/>
          <w:shd w:val="clear" w:color="auto" w:fill="FFFFFF"/>
          <w:lang w:val="uk-UA"/>
        </w:rPr>
        <w:t xml:space="preserve"> </w:t>
      </w:r>
    </w:p>
    <w:p w:rsidR="00EB241C" w:rsidRPr="00EB241C" w:rsidRDefault="00EB241C" w:rsidP="00EB241C">
      <w:pPr>
        <w:shd w:val="clear" w:color="auto" w:fill="FFFFFF"/>
        <w:tabs>
          <w:tab w:val="left" w:pos="720"/>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ab/>
        <w:t>Складено соціальний паспорт Кароліно-Бугазької сільської ради Білгород-Дністровського району Одеської області.</w:t>
      </w:r>
    </w:p>
    <w:p w:rsidR="00EB241C" w:rsidRPr="00EB241C" w:rsidRDefault="00EB241C" w:rsidP="00EB241C">
      <w:pPr>
        <w:spacing w:after="0"/>
        <w:ind w:firstLine="709"/>
        <w:jc w:val="both"/>
        <w:rPr>
          <w:rFonts w:ascii="Times New Roman" w:hAnsi="Times New Roman" w:cs="Times New Roman"/>
          <w:i/>
          <w:sz w:val="26"/>
          <w:szCs w:val="26"/>
          <w:lang w:val="uk-UA"/>
        </w:rPr>
      </w:pPr>
      <w:r w:rsidRPr="00EB241C">
        <w:rPr>
          <w:rFonts w:ascii="Times New Roman" w:hAnsi="Times New Roman" w:cs="Times New Roman"/>
          <w:sz w:val="26"/>
          <w:szCs w:val="26"/>
          <w:lang w:val="uk-UA"/>
        </w:rPr>
        <w:t>Відповідно до соціального паспорту загальна чисельність населення громади на 01 січня 2026 року -  4073 осіб. З них: 2122 осіб – в с. Кароліно-Бугаз, 1954 особа – в смт Затока. Серед населення громади:</w:t>
      </w:r>
      <w:r w:rsidRPr="00EB241C">
        <w:rPr>
          <w:rFonts w:ascii="Times New Roman" w:hAnsi="Times New Roman" w:cs="Times New Roman"/>
          <w:i/>
          <w:sz w:val="26"/>
          <w:szCs w:val="26"/>
          <w:lang w:val="uk-UA"/>
        </w:rPr>
        <w:t xml:space="preserve">           </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діти віком від 0 до 14 років - 479;</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діти віком від 15 до 18 років - 130 ; </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особи віком від 19 до 39 років - 1133;</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особи віком від 40 до 59 років - 923;</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особи від 60 років і старші - 1165;</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особи з інвалідністю – 148;</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діти з інвалідністю – 14;</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учасники бойових дій – 85 осіб;</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особи, потерпілі від наслідків аварії на ЧАЕС – 15;</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діти-сироти – 3 осіб;</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діти, позбавлені батьківського піклування – 7;</w:t>
      </w:r>
    </w:p>
    <w:p w:rsidR="00EB241C" w:rsidRPr="00EB241C" w:rsidRDefault="00EB241C" w:rsidP="00EB241C">
      <w:pPr>
        <w:numPr>
          <w:ilvl w:val="0"/>
          <w:numId w:val="8"/>
        </w:num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діти, що перебувають в державних закладах – 3.</w:t>
      </w:r>
    </w:p>
    <w:p w:rsidR="00EB241C" w:rsidRPr="00EB241C" w:rsidRDefault="00EB241C" w:rsidP="00EB241C">
      <w:pPr>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За звітний період фахівцем відділу із соціальної роботи було проведено соціальне інспектування 38 сімей. </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iCs/>
          <w:color w:val="000000"/>
          <w:sz w:val="26"/>
          <w:szCs w:val="26"/>
          <w:lang w:val="uk-UA" w:eastAsia="ru-RU"/>
        </w:rPr>
      </w:pPr>
      <w:r w:rsidRPr="00EB241C">
        <w:rPr>
          <w:rFonts w:ascii="Times New Roman" w:eastAsia="Times New Roman" w:hAnsi="Times New Roman" w:cs="Times New Roman"/>
          <w:bCs/>
          <w:sz w:val="26"/>
          <w:szCs w:val="26"/>
          <w:lang w:val="uk-UA" w:eastAsia="ru-RU"/>
        </w:rPr>
        <w:t>Н</w:t>
      </w:r>
      <w:r w:rsidRPr="00EB241C">
        <w:rPr>
          <w:rFonts w:ascii="Times New Roman" w:eastAsia="Times New Roman" w:hAnsi="Times New Roman" w:cs="Times New Roman"/>
          <w:sz w:val="26"/>
          <w:szCs w:val="26"/>
          <w:lang w:val="uk-UA" w:eastAsia="ru-RU"/>
        </w:rPr>
        <w:t xml:space="preserve">а території громади проживає 42 багатодітних родин, у яких виховується 145 дітей (с. Кароліно-Бугаз – 26 сім’ї, в них – 90  дітей;  смт Затока – 16 сімей, в них – 55 дітей). </w:t>
      </w:r>
    </w:p>
    <w:p w:rsidR="00EB241C" w:rsidRPr="00EB241C" w:rsidRDefault="00EB241C" w:rsidP="00EB241C">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iCs/>
          <w:color w:val="000000"/>
          <w:sz w:val="26"/>
          <w:szCs w:val="26"/>
          <w:lang w:val="uk-UA" w:eastAsia="ru-RU"/>
        </w:rPr>
      </w:pPr>
      <w:r w:rsidRPr="00EB241C">
        <w:rPr>
          <w:rFonts w:ascii="Times New Roman" w:eastAsia="Times New Roman" w:hAnsi="Times New Roman" w:cs="Times New Roman"/>
          <w:iCs/>
          <w:color w:val="000000"/>
          <w:sz w:val="26"/>
          <w:szCs w:val="26"/>
          <w:lang w:val="uk-UA" w:eastAsia="ru-RU"/>
        </w:rPr>
        <w:t xml:space="preserve">Вищезазначені багатодітні родини перебувають на обліку у відділі соціального </w:t>
      </w:r>
      <w:r w:rsidRPr="00EB241C">
        <w:rPr>
          <w:rFonts w:ascii="Times New Roman" w:eastAsia="Times New Roman" w:hAnsi="Times New Roman" w:cs="Times New Roman"/>
          <w:color w:val="000000"/>
          <w:sz w:val="26"/>
          <w:szCs w:val="26"/>
          <w:lang w:val="uk-UA" w:eastAsia="ru-RU"/>
        </w:rPr>
        <w:t>захисту та охорони здоров’я населення, користуються пільгами та  державними допомогами згідно чинного законодавства України. Також багатодітні родини внесені до електронного Реєстру посвідчень батьків багатодітної сім’ї та дитини з багатодітної сім’ї Мінсоцполітики.</w:t>
      </w:r>
    </w:p>
    <w:p w:rsidR="00EB241C" w:rsidRPr="00EB241C" w:rsidRDefault="00EB241C" w:rsidP="00EB241C">
      <w:pPr>
        <w:tabs>
          <w:tab w:val="left" w:pos="720"/>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ab/>
        <w:t xml:space="preserve">Відповідно до постанови Кабінету Міністрів України від 2 березня 2010 року № 209 «Деякі питання виготовлення і видачі посвідчень батьків багатодітної сім’ї  та дитини з багатодітної сім’ї» відділ виписує та здійснює видачу </w:t>
      </w:r>
      <w:r w:rsidRPr="00EB241C">
        <w:rPr>
          <w:rFonts w:ascii="Times New Roman" w:eastAsia="Times New Roman" w:hAnsi="Times New Roman" w:cs="Times New Roman"/>
          <w:bCs/>
          <w:sz w:val="26"/>
          <w:szCs w:val="26"/>
          <w:lang w:val="uk-UA" w:eastAsia="ru-RU"/>
        </w:rPr>
        <w:t>посвідчень батьків багатодітної сім’ї та дитини з багатодітної сім’ї,</w:t>
      </w:r>
      <w:r w:rsidRPr="00EB241C">
        <w:rPr>
          <w:rFonts w:ascii="Times New Roman" w:eastAsia="Times New Roman" w:hAnsi="Times New Roman" w:cs="Times New Roman"/>
          <w:sz w:val="26"/>
          <w:szCs w:val="26"/>
          <w:lang w:val="uk-UA" w:eastAsia="ru-RU"/>
        </w:rPr>
        <w:t xml:space="preserve"> що підтверджують статус багатодітної сім’ї та право на отримання пільг згідно із Законом України «Про охорону дитинства». За звітний період (відповідно до потреби) видано 6 посвідчення батьків багатодітної сім’ї та дитини з багатодітної сім’ї – 5 посвідчення.</w:t>
      </w:r>
    </w:p>
    <w:p w:rsidR="00EB241C" w:rsidRPr="00EB241C" w:rsidRDefault="00EB241C" w:rsidP="00EB241C">
      <w:pPr>
        <w:shd w:val="clear" w:color="auto" w:fill="FFFFFF"/>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ab/>
        <w:t>Згідно постанови КМ України від 23 вересня 2020 р. № 859  «Деякі питання призначення і виплати компенсації фізичним особам, які надають соціальні послуги з догляду на непрофесійній основі» на обліку в 2025 році перебуває 1 особа.</w:t>
      </w:r>
    </w:p>
    <w:p w:rsidR="00EB241C" w:rsidRPr="00EB241C" w:rsidRDefault="00EB241C" w:rsidP="00EB241C">
      <w:pPr>
        <w:shd w:val="clear" w:color="auto" w:fill="FFFFFF"/>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lastRenderedPageBreak/>
        <w:tab/>
        <w:t>Згідно постанови КМ України від  06 жовтня 2021 р. №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 на обліку в 2025 році перебувала 1 особа.</w:t>
      </w:r>
      <w:r w:rsidRPr="00EB241C">
        <w:rPr>
          <w:rFonts w:ascii="Times New Roman" w:hAnsi="Times New Roman" w:cs="Times New Roman"/>
          <w:sz w:val="26"/>
          <w:szCs w:val="26"/>
          <w:lang w:val="uk-UA"/>
        </w:rPr>
        <w:tab/>
        <w:t xml:space="preserve"> </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На території громади проживають 121 внутрішньо переміщених осіб, яким надаються консультації та видача гуманітарної допомоги продуктами харчування, одяг (за наявності).</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У відділі, на обліку, перебуває пільгова категорія населення, яка згідно КП «Соціальний Захист» отримують допомоги.</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Грошову допомогу на лікування військовослужбовців отримало 7 осіб у розмірі 20000,00 грн. на особу.</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 xml:space="preserve">Грошову допомогу на поховання військовослужбовців отримала 1 особа у розмірі 20000,00 грн. на особу.    </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Одноразову допомогу військовослужбовцям, які перебували/перебувають на військовій службі отримало 91 особа у розмірі 20000,00 грн. на особу.</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Допомогу на лікування отримало 410 особи.</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Одноразову допомогу ВПО отримало 13 осіб у розмірі 1000,00 грн.</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Допомогу на поховання отримало 24 осіб у розмірі 1000,00 грн. на особу.</w:t>
      </w:r>
      <w:r w:rsidRPr="00EB241C">
        <w:rPr>
          <w:rFonts w:ascii="Times New Roman" w:eastAsia="Times New Roman" w:hAnsi="Times New Roman" w:cs="Times New Roman"/>
          <w:sz w:val="26"/>
          <w:szCs w:val="26"/>
          <w:lang w:val="uk-UA" w:eastAsia="ru-RU"/>
        </w:rPr>
        <w:tab/>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Грошову допомогу учасникам ліквідації наслідків аварії на Чорнобильській АЕС отримало 15 осіб у розмірі 3000, 00 грн.</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Одноразову допомогу до Дня захисника/захисниці отримало 77 осіб у розмірі 2000,00 грн. на особу.</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Одноразову допомогу до Дня людей похилого віку отримало 300 осіб у розмірі 1000,00 грн. на особу.</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Одноразову допомогу до Дня осіб з інвалідністю  отримало 148 осіб у розмірі 1000,00 грн. на особу.</w:t>
      </w:r>
      <w:r w:rsidRPr="00EB241C">
        <w:rPr>
          <w:rFonts w:ascii="Times New Roman" w:eastAsia="Times New Roman" w:hAnsi="Times New Roman" w:cs="Times New Roman"/>
          <w:sz w:val="26"/>
          <w:szCs w:val="26"/>
          <w:lang w:val="uk-UA" w:eastAsia="ru-RU"/>
        </w:rPr>
        <w:tab/>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За рахунок державного бюджету було оздоровлено 2 дітей-сиріт, пільгової категорії у «Міжнародному дитячому центрі «Артек»».</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Щоденно ведеться прийом громадян та надаються інформаційно-консультативні послуги особисто та в телефонному режимі.</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Щомісячно до Одеської обласної державної адміністрації та Білгород-Дністровської РДА направляються звіти щодо організації роботи у сфері соціального захисту в Кароліно-Бугазькій сільській територіальній громаді Білгород-Дністровського району Одеської області, інформація щодо проведення моніторингу суб'єктів упровадження програмного комплексу «Інтегрована інформаційна система «Соціальна громада» на рівні територіальної громади та ін.</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На території Кароліно-Бугазькій сільської ради діють:</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мобільна бригада соціально-психологічної допомоги, які постраждали від домашнього насильства;</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Опікунська рада;</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Координаційний цент підтримки цивільного населення;</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lastRenderedPageBreak/>
        <w:t>- Координаційна рада з питань сімейної політики, гендерної рівності, запобігання та протидії домашньому насильству та насильству за ознакою статі, протидії торгівлі людьми.</w:t>
      </w:r>
    </w:p>
    <w:p w:rsidR="00EB241C" w:rsidRPr="00EB241C" w:rsidRDefault="00EB241C" w:rsidP="00EB24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Створено комісію щодо розгляду заяв членів сімей осіб, які загинули, померли, та осіб з інвалідністю про призначення грошової компенсації.</w:t>
      </w:r>
    </w:p>
    <w:p w:rsidR="00EB241C" w:rsidRPr="00EB241C" w:rsidRDefault="00EB241C" w:rsidP="00EB241C">
      <w:pPr>
        <w:spacing w:after="0"/>
        <w:ind w:firstLine="709"/>
        <w:contextualSpacing/>
        <w:jc w:val="both"/>
        <w:rPr>
          <w:rFonts w:ascii="Times New Roman" w:hAnsi="Times New Roman" w:cs="Times New Roman"/>
          <w:b/>
          <w:color w:val="FF0000"/>
          <w:sz w:val="26"/>
          <w:szCs w:val="26"/>
          <w:lang w:val="uk-UA"/>
        </w:rPr>
      </w:pPr>
      <w:r w:rsidRPr="00EB241C">
        <w:rPr>
          <w:rFonts w:ascii="Times New Roman" w:hAnsi="Times New Roman" w:cs="Times New Roman"/>
          <w:sz w:val="26"/>
          <w:szCs w:val="26"/>
          <w:lang w:val="uk-UA"/>
        </w:rPr>
        <w:t>- Укладено договір про співпрацю з Комунальною установою «Центр надання соціальних послуг» Овідіопольської селищної ради, які надають послуги за Програмою для кривдників психологом КУ «ЦНСП», який має вищу освіту та пройшов відповідне спеціалізоване навчання.</w:t>
      </w:r>
    </w:p>
    <w:p w:rsidR="00EB241C" w:rsidRPr="00EB241C" w:rsidRDefault="00EB241C" w:rsidP="00EB241C">
      <w:pPr>
        <w:spacing w:after="0"/>
        <w:ind w:firstLine="709"/>
        <w:jc w:val="both"/>
        <w:rPr>
          <w:rFonts w:ascii="Times New Roman" w:hAnsi="Times New Roman" w:cs="Times New Roman"/>
          <w:b/>
          <w:bCs/>
          <w:sz w:val="26"/>
          <w:szCs w:val="26"/>
          <w:lang w:val="uk-UA"/>
        </w:rPr>
      </w:pPr>
      <w:r w:rsidRPr="00EB241C">
        <w:rPr>
          <w:rFonts w:ascii="Times New Roman" w:hAnsi="Times New Roman" w:cs="Times New Roman"/>
          <w:b/>
          <w:bCs/>
          <w:sz w:val="26"/>
          <w:szCs w:val="26"/>
          <w:lang w:val="uk-UA"/>
        </w:rPr>
        <w:t>Розвиток мережі дитячих будинків сімейного типу та прийомних сімей</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На первинному обліку у службі у справах дітей Кароліно-Бугазької сільської ради станом на 01.01.2026 року перебуває </w:t>
      </w:r>
      <w:r w:rsidRPr="00EB241C">
        <w:rPr>
          <w:rFonts w:ascii="Times New Roman" w:hAnsi="Times New Roman" w:cs="Times New Roman"/>
          <w:b/>
          <w:sz w:val="26"/>
          <w:szCs w:val="26"/>
          <w:lang w:val="uk-UA"/>
        </w:rPr>
        <w:t>10</w:t>
      </w:r>
      <w:r w:rsidRPr="00EB241C">
        <w:rPr>
          <w:rFonts w:ascii="Times New Roman" w:hAnsi="Times New Roman" w:cs="Times New Roman"/>
          <w:sz w:val="26"/>
          <w:szCs w:val="26"/>
          <w:lang w:val="uk-UA"/>
        </w:rPr>
        <w:t xml:space="preserve"> дітей зі статусом дитини-сироти та дитини, позбавленої батьківського піклування: </w:t>
      </w:r>
      <w:r w:rsidRPr="00EB241C">
        <w:rPr>
          <w:rFonts w:ascii="Times New Roman" w:hAnsi="Times New Roman" w:cs="Times New Roman"/>
          <w:b/>
          <w:sz w:val="26"/>
          <w:szCs w:val="26"/>
          <w:lang w:val="uk-UA"/>
        </w:rPr>
        <w:t>3</w:t>
      </w:r>
      <w:r w:rsidRPr="00EB241C">
        <w:rPr>
          <w:rFonts w:ascii="Times New Roman" w:hAnsi="Times New Roman" w:cs="Times New Roman"/>
          <w:sz w:val="26"/>
          <w:szCs w:val="26"/>
          <w:lang w:val="uk-UA"/>
        </w:rPr>
        <w:t xml:space="preserve"> дітей-сиріт та </w:t>
      </w:r>
      <w:r w:rsidRPr="00EB241C">
        <w:rPr>
          <w:rFonts w:ascii="Times New Roman" w:hAnsi="Times New Roman" w:cs="Times New Roman"/>
          <w:b/>
          <w:sz w:val="26"/>
          <w:szCs w:val="26"/>
          <w:lang w:val="uk-UA"/>
        </w:rPr>
        <w:t>7</w:t>
      </w:r>
      <w:r w:rsidRPr="00EB241C">
        <w:rPr>
          <w:rFonts w:ascii="Times New Roman" w:hAnsi="Times New Roman" w:cs="Times New Roman"/>
          <w:sz w:val="26"/>
          <w:szCs w:val="26"/>
          <w:lang w:val="uk-UA"/>
        </w:rPr>
        <w:t xml:space="preserve"> дітей, позбавлених батьківського піклування. </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Із них: </w:t>
      </w:r>
      <w:r w:rsidRPr="00EB241C">
        <w:rPr>
          <w:rFonts w:ascii="Times New Roman" w:hAnsi="Times New Roman" w:cs="Times New Roman"/>
          <w:b/>
          <w:sz w:val="26"/>
          <w:szCs w:val="26"/>
          <w:lang w:val="uk-UA"/>
        </w:rPr>
        <w:t xml:space="preserve">4 </w:t>
      </w:r>
      <w:r w:rsidRPr="00EB241C">
        <w:rPr>
          <w:rFonts w:ascii="Times New Roman" w:hAnsi="Times New Roman" w:cs="Times New Roman"/>
          <w:sz w:val="26"/>
          <w:szCs w:val="26"/>
          <w:lang w:val="uk-UA"/>
        </w:rPr>
        <w:t xml:space="preserve">дитини виховуються під опікою/піклуванням в родинах громадян,                        </w:t>
      </w:r>
      <w:r w:rsidRPr="00EB241C">
        <w:rPr>
          <w:rFonts w:ascii="Times New Roman" w:hAnsi="Times New Roman" w:cs="Times New Roman"/>
          <w:b/>
          <w:sz w:val="26"/>
          <w:szCs w:val="26"/>
          <w:lang w:val="uk-UA"/>
        </w:rPr>
        <w:t>2</w:t>
      </w:r>
      <w:r w:rsidRPr="00EB241C">
        <w:rPr>
          <w:rFonts w:ascii="Times New Roman" w:hAnsi="Times New Roman" w:cs="Times New Roman"/>
          <w:sz w:val="26"/>
          <w:szCs w:val="26"/>
          <w:lang w:val="uk-UA"/>
        </w:rPr>
        <w:t xml:space="preserve"> дітей виховуються в прийомній родині,</w:t>
      </w:r>
      <w:bookmarkStart w:id="0" w:name="_Hlk133243792"/>
      <w:r w:rsidRPr="00EB241C">
        <w:rPr>
          <w:rFonts w:ascii="Times New Roman" w:hAnsi="Times New Roman" w:cs="Times New Roman"/>
          <w:sz w:val="26"/>
          <w:szCs w:val="26"/>
          <w:lang w:val="uk-UA"/>
        </w:rPr>
        <w:t xml:space="preserve"> </w:t>
      </w:r>
      <w:r w:rsidRPr="00EB241C">
        <w:rPr>
          <w:rFonts w:ascii="Times New Roman" w:hAnsi="Times New Roman" w:cs="Times New Roman"/>
          <w:b/>
          <w:sz w:val="26"/>
          <w:szCs w:val="26"/>
          <w:lang w:val="uk-UA"/>
        </w:rPr>
        <w:t xml:space="preserve">3 </w:t>
      </w:r>
      <w:bookmarkEnd w:id="0"/>
      <w:r w:rsidRPr="00EB241C">
        <w:rPr>
          <w:rFonts w:ascii="Times New Roman" w:hAnsi="Times New Roman" w:cs="Times New Roman"/>
          <w:sz w:val="26"/>
          <w:szCs w:val="26"/>
          <w:lang w:val="uk-UA"/>
        </w:rPr>
        <w:t>дітей виховуються у КЗ «Кароліно-Бугазький обласний ліцей Одеської обласної ради», який на даний час евакуйований за кордон</w:t>
      </w:r>
      <w:bookmarkStart w:id="1" w:name="_Hlk133243767"/>
      <w:r w:rsidRPr="00EB241C">
        <w:rPr>
          <w:rFonts w:ascii="Times New Roman" w:hAnsi="Times New Roman" w:cs="Times New Roman"/>
          <w:sz w:val="26"/>
          <w:szCs w:val="26"/>
          <w:lang w:val="uk-UA"/>
        </w:rPr>
        <w:t xml:space="preserve">, </w:t>
      </w:r>
      <w:r w:rsidRPr="00EB241C">
        <w:rPr>
          <w:rFonts w:ascii="Times New Roman" w:hAnsi="Times New Roman" w:cs="Times New Roman"/>
          <w:b/>
          <w:sz w:val="26"/>
          <w:szCs w:val="26"/>
          <w:lang w:val="uk-UA"/>
        </w:rPr>
        <w:t>1</w:t>
      </w:r>
      <w:r w:rsidRPr="00EB241C">
        <w:rPr>
          <w:rFonts w:ascii="Times New Roman" w:hAnsi="Times New Roman" w:cs="Times New Roman"/>
          <w:sz w:val="26"/>
          <w:szCs w:val="26"/>
          <w:lang w:val="uk-UA"/>
        </w:rPr>
        <w:t xml:space="preserve"> дитина виховується в ЦСПР ССД Білгород-Дністровського району Одеської області.</w:t>
      </w:r>
    </w:p>
    <w:bookmarkEnd w:id="1"/>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b/>
          <w:sz w:val="26"/>
          <w:szCs w:val="26"/>
          <w:lang w:val="uk-UA"/>
        </w:rPr>
        <w:t>4</w:t>
      </w:r>
      <w:r w:rsidRPr="00EB241C">
        <w:rPr>
          <w:rFonts w:ascii="Times New Roman" w:hAnsi="Times New Roman" w:cs="Times New Roman"/>
          <w:sz w:val="26"/>
          <w:szCs w:val="26"/>
          <w:lang w:val="uk-UA"/>
        </w:rPr>
        <w:t xml:space="preserve"> дітей які виховуються під опікою, піклуванням, проживають в родинах  опікунів, піклувальників на території сільської ради. </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Проведено </w:t>
      </w:r>
      <w:r w:rsidRPr="00EB241C">
        <w:rPr>
          <w:rFonts w:ascii="Times New Roman" w:hAnsi="Times New Roman" w:cs="Times New Roman"/>
          <w:b/>
          <w:sz w:val="26"/>
          <w:szCs w:val="26"/>
          <w:lang w:val="uk-UA"/>
        </w:rPr>
        <w:t xml:space="preserve">7 </w:t>
      </w:r>
      <w:r w:rsidRPr="00EB241C">
        <w:rPr>
          <w:rFonts w:ascii="Times New Roman" w:hAnsi="Times New Roman" w:cs="Times New Roman"/>
          <w:sz w:val="26"/>
          <w:szCs w:val="26"/>
          <w:lang w:val="uk-UA"/>
        </w:rPr>
        <w:t>засідань комісії з питань захисту прав дитини, де розглядалися питання:</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про перегляд індивідуальних планів соціального захисту дітей-сиріт та дітей, позбавлених батьківського піклування;</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стан виховання та утримання дітей в родинах опікунів;</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стан виховання дітей під опікою;</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 про надання  </w:t>
      </w:r>
      <w:r w:rsidRPr="00EB241C">
        <w:rPr>
          <w:rFonts w:ascii="Times New Roman" w:hAnsi="Times New Roman" w:cs="Times New Roman"/>
          <w:b/>
          <w:sz w:val="26"/>
          <w:szCs w:val="26"/>
          <w:lang w:val="uk-UA"/>
        </w:rPr>
        <w:t>2</w:t>
      </w:r>
      <w:r w:rsidRPr="00EB241C">
        <w:rPr>
          <w:rFonts w:ascii="Times New Roman" w:hAnsi="Times New Roman" w:cs="Times New Roman"/>
          <w:sz w:val="26"/>
          <w:szCs w:val="26"/>
          <w:lang w:val="uk-UA"/>
        </w:rPr>
        <w:t xml:space="preserve"> дітям ВПО  статус дитини, яка постраждала внаслідок воєнних дій та збройних конфліктів;</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про визначення місця проживання дитини;</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про присвоєння прізвища дитині;</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про надання дозволу на вчинення щодо нерухомого майна, право користування яким мають діти;</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про надання дозволу на обстеження у психіатра 2 малолітніх дітей, батьки яких відсутні на території громади.</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Успішно здані квартальні та річні звіти, які відповідають інформації та кількості дітей в базі ЄІАС «Діти».</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Надано </w:t>
      </w:r>
      <w:r w:rsidRPr="00EB241C">
        <w:rPr>
          <w:rFonts w:ascii="Times New Roman" w:hAnsi="Times New Roman" w:cs="Times New Roman"/>
          <w:b/>
          <w:sz w:val="26"/>
          <w:szCs w:val="26"/>
          <w:lang w:val="uk-UA"/>
        </w:rPr>
        <w:t xml:space="preserve">35 </w:t>
      </w:r>
      <w:r w:rsidRPr="00EB241C">
        <w:rPr>
          <w:rFonts w:ascii="Times New Roman" w:hAnsi="Times New Roman" w:cs="Times New Roman"/>
          <w:sz w:val="26"/>
          <w:szCs w:val="26"/>
          <w:lang w:val="uk-UA"/>
        </w:rPr>
        <w:t>відповідей на запити ССД ОДА та ССД Білгород-Дністровської РДА.</w:t>
      </w:r>
      <w:r w:rsidRPr="00EB241C">
        <w:rPr>
          <w:rFonts w:ascii="Times New Roman" w:hAnsi="Times New Roman" w:cs="Times New Roman"/>
          <w:sz w:val="26"/>
          <w:szCs w:val="26"/>
          <w:lang w:val="uk-UA"/>
        </w:rPr>
        <w:tab/>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Написано </w:t>
      </w:r>
      <w:r w:rsidRPr="00EB241C">
        <w:rPr>
          <w:rFonts w:ascii="Times New Roman" w:hAnsi="Times New Roman" w:cs="Times New Roman"/>
          <w:b/>
          <w:sz w:val="26"/>
          <w:szCs w:val="26"/>
          <w:lang w:val="uk-UA"/>
        </w:rPr>
        <w:t>21</w:t>
      </w:r>
      <w:r w:rsidRPr="00EB241C">
        <w:rPr>
          <w:rFonts w:ascii="Times New Roman" w:hAnsi="Times New Roman" w:cs="Times New Roman"/>
          <w:sz w:val="26"/>
          <w:szCs w:val="26"/>
          <w:lang w:val="uk-UA"/>
        </w:rPr>
        <w:t xml:space="preserve"> лист щодо соціального захисту дітей. </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Надано громадянам та опікунам </w:t>
      </w:r>
      <w:r w:rsidRPr="00EB241C">
        <w:rPr>
          <w:rFonts w:ascii="Times New Roman" w:hAnsi="Times New Roman" w:cs="Times New Roman"/>
          <w:b/>
          <w:sz w:val="26"/>
          <w:szCs w:val="26"/>
          <w:lang w:val="uk-UA"/>
        </w:rPr>
        <w:t>18</w:t>
      </w:r>
      <w:r w:rsidRPr="00EB241C">
        <w:rPr>
          <w:rFonts w:ascii="Times New Roman" w:hAnsi="Times New Roman" w:cs="Times New Roman"/>
          <w:sz w:val="26"/>
          <w:szCs w:val="26"/>
          <w:lang w:val="uk-UA"/>
        </w:rPr>
        <w:t xml:space="preserve"> консультацій щодо соціального захисту дітей.</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lastRenderedPageBreak/>
        <w:t>Проведено</w:t>
      </w:r>
      <w:bookmarkStart w:id="2" w:name="_Hlk203037616"/>
      <w:r w:rsidRPr="00EB241C">
        <w:rPr>
          <w:rFonts w:ascii="Times New Roman" w:hAnsi="Times New Roman" w:cs="Times New Roman"/>
          <w:sz w:val="26"/>
          <w:szCs w:val="26"/>
          <w:lang w:val="uk-UA"/>
        </w:rPr>
        <w:t xml:space="preserve"> </w:t>
      </w:r>
      <w:bookmarkEnd w:id="2"/>
      <w:r w:rsidRPr="00EB241C">
        <w:rPr>
          <w:rFonts w:ascii="Times New Roman" w:hAnsi="Times New Roman" w:cs="Times New Roman"/>
          <w:sz w:val="26"/>
          <w:szCs w:val="26"/>
          <w:lang w:val="uk-UA"/>
        </w:rPr>
        <w:t>разом с представником ювенальної превенції 1 рейд щодо профілактики правопорушень серед дітей громади.</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Проведена робота та складені відповідні акти звірок зі старшим інспектором ЮП ВП Білгород-Дністровського РВП ГУНП в Одеській області щодо знайдених та покинутих дітей. </w:t>
      </w:r>
    </w:p>
    <w:p w:rsidR="00EB241C" w:rsidRPr="00EB241C" w:rsidRDefault="00EB241C" w:rsidP="00EB241C">
      <w:pPr>
        <w:spacing w:after="0"/>
        <w:ind w:firstLine="709"/>
        <w:contextualSpacing/>
        <w:jc w:val="both"/>
        <w:rPr>
          <w:rFonts w:ascii="Times New Roman" w:hAnsi="Times New Roman" w:cs="Times New Roman"/>
          <w:sz w:val="26"/>
          <w:szCs w:val="26"/>
          <w:lang w:val="uk-UA"/>
        </w:rPr>
      </w:pPr>
      <w:r w:rsidRPr="00EB241C">
        <w:rPr>
          <w:rFonts w:ascii="Times New Roman" w:hAnsi="Times New Roman" w:cs="Times New Roman"/>
          <w:sz w:val="26"/>
          <w:szCs w:val="26"/>
          <w:lang w:val="uk-UA"/>
        </w:rPr>
        <w:t xml:space="preserve">Були підготовлені </w:t>
      </w:r>
      <w:r w:rsidRPr="00EB241C">
        <w:rPr>
          <w:rFonts w:ascii="Times New Roman" w:hAnsi="Times New Roman" w:cs="Times New Roman"/>
          <w:b/>
          <w:sz w:val="26"/>
          <w:szCs w:val="26"/>
          <w:lang w:val="uk-UA"/>
        </w:rPr>
        <w:t>7</w:t>
      </w:r>
      <w:r w:rsidRPr="00EB241C">
        <w:rPr>
          <w:rFonts w:ascii="Times New Roman" w:hAnsi="Times New Roman" w:cs="Times New Roman"/>
          <w:sz w:val="26"/>
          <w:szCs w:val="26"/>
          <w:lang w:val="uk-UA"/>
        </w:rPr>
        <w:t xml:space="preserve"> листів до суду щодо соціального захисту дітей.</w:t>
      </w:r>
    </w:p>
    <w:p w:rsidR="00EB241C" w:rsidRPr="00EB241C" w:rsidRDefault="00EB241C" w:rsidP="00EB241C">
      <w:pPr>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Проведена відповідна робота для забезпечення функціонування комплексної системи захисту інформації ЄІАС «Діти» служби у справах дітей сільської ради.</w:t>
      </w:r>
    </w:p>
    <w:p w:rsidR="00EB241C" w:rsidRPr="00EB241C" w:rsidRDefault="00EB241C" w:rsidP="00EB241C">
      <w:pPr>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b/>
          <w:sz w:val="26"/>
          <w:szCs w:val="26"/>
          <w:lang w:val="uk-UA" w:eastAsia="ru-RU"/>
        </w:rPr>
        <w:t>1</w:t>
      </w:r>
      <w:r w:rsidRPr="00EB241C">
        <w:rPr>
          <w:rFonts w:ascii="Times New Roman" w:eastAsia="Times New Roman" w:hAnsi="Times New Roman" w:cs="Times New Roman"/>
          <w:sz w:val="26"/>
          <w:szCs w:val="26"/>
          <w:lang w:val="uk-UA" w:eastAsia="ru-RU"/>
        </w:rPr>
        <w:t xml:space="preserve"> дитина потребує влаштування до сімейних форм виховання.</w:t>
      </w:r>
    </w:p>
    <w:p w:rsidR="00EB241C" w:rsidRPr="00EB241C" w:rsidRDefault="00EB241C" w:rsidP="00EB241C">
      <w:pPr>
        <w:spacing w:after="0"/>
        <w:ind w:firstLine="709"/>
        <w:jc w:val="both"/>
        <w:rPr>
          <w:rFonts w:ascii="Times New Roman" w:eastAsia="Times New Roman" w:hAnsi="Times New Roman" w:cs="Times New Roman"/>
          <w:sz w:val="26"/>
          <w:szCs w:val="26"/>
          <w:lang w:val="uk-UA" w:eastAsia="ru-RU"/>
        </w:rPr>
      </w:pPr>
      <w:r w:rsidRPr="00EB241C">
        <w:rPr>
          <w:rFonts w:ascii="Times New Roman" w:eastAsia="Times New Roman" w:hAnsi="Times New Roman" w:cs="Times New Roman"/>
          <w:sz w:val="26"/>
          <w:szCs w:val="26"/>
          <w:lang w:val="uk-UA" w:eastAsia="ru-RU"/>
        </w:rPr>
        <w:t>З метою виховання дитини у родині, проведена робота щодо підбору кандидатів в потенційні прийомні батьки, надано направлення на курси прийомних батьків.</w:t>
      </w:r>
    </w:p>
    <w:p w:rsidR="00EB241C" w:rsidRPr="00EB241C" w:rsidRDefault="00EB241C" w:rsidP="00EB241C">
      <w:pPr>
        <w:spacing w:after="0"/>
        <w:ind w:firstLine="709"/>
        <w:jc w:val="both"/>
        <w:rPr>
          <w:rFonts w:ascii="Times New Roman" w:hAnsi="Times New Roman" w:cs="Times New Roman"/>
          <w:b/>
          <w:color w:val="FF0000"/>
          <w:sz w:val="26"/>
          <w:szCs w:val="26"/>
          <w:lang w:val="uk-UA"/>
        </w:rPr>
      </w:pPr>
      <w:r w:rsidRPr="00EB241C">
        <w:rPr>
          <w:rFonts w:ascii="Times New Roman" w:eastAsia="Times New Roman" w:hAnsi="Times New Roman" w:cs="Times New Roman"/>
          <w:sz w:val="26"/>
          <w:szCs w:val="26"/>
          <w:lang w:val="uk-UA" w:eastAsia="ru-RU"/>
        </w:rPr>
        <w:t>Потенційна прийомна мати успішно пройшла навчання, отримала рекомендації щодо влаштування дітей.</w:t>
      </w:r>
    </w:p>
    <w:p w:rsidR="00EB241C" w:rsidRPr="00382662" w:rsidRDefault="00034032" w:rsidP="00EB241C">
      <w:pPr>
        <w:spacing w:after="0"/>
        <w:ind w:firstLine="720"/>
        <w:jc w:val="both"/>
        <w:rPr>
          <w:rFonts w:ascii="Times New Roman" w:eastAsia="Times New Roman" w:hAnsi="Times New Roman" w:cs="Times New Roman"/>
          <w:sz w:val="26"/>
          <w:szCs w:val="26"/>
          <w:lang w:val="uk-UA" w:eastAsia="ru-RU"/>
        </w:rPr>
      </w:pPr>
      <w:r w:rsidRPr="004642D2">
        <w:rPr>
          <w:rFonts w:ascii="Times New Roman" w:eastAsia="Times New Roman" w:hAnsi="Times New Roman" w:cs="Times New Roman"/>
          <w:b/>
          <w:sz w:val="26"/>
          <w:szCs w:val="26"/>
          <w:lang w:val="uk-UA" w:eastAsia="ru-RU"/>
        </w:rPr>
        <w:t>Доходна частина загального фонду місцевого бюджету</w:t>
      </w:r>
      <w:r w:rsidRPr="004642D2">
        <w:rPr>
          <w:rFonts w:ascii="Times New Roman" w:eastAsia="Times New Roman" w:hAnsi="Times New Roman" w:cs="Times New Roman"/>
          <w:sz w:val="26"/>
          <w:szCs w:val="26"/>
          <w:lang w:val="uk-UA" w:eastAsia="ru-RU"/>
        </w:rPr>
        <w:t xml:space="preserve"> склала </w:t>
      </w:r>
      <w:r w:rsidR="00EB241C" w:rsidRPr="004642D2">
        <w:rPr>
          <w:rFonts w:ascii="Times New Roman" w:eastAsia="Times New Roman" w:hAnsi="Times New Roman" w:cs="Times New Roman"/>
          <w:sz w:val="26"/>
          <w:szCs w:val="26"/>
          <w:lang w:val="uk-UA" w:eastAsia="ru-RU"/>
        </w:rPr>
        <w:t>80 </w:t>
      </w:r>
      <w:r w:rsidR="00EB241C" w:rsidRPr="00382662">
        <w:rPr>
          <w:rFonts w:ascii="Times New Roman" w:eastAsia="Times New Roman" w:hAnsi="Times New Roman" w:cs="Times New Roman"/>
          <w:sz w:val="26"/>
          <w:szCs w:val="26"/>
          <w:lang w:val="uk-UA" w:eastAsia="ru-RU"/>
        </w:rPr>
        <w:t xml:space="preserve">759,7 тис. грн., що склало 105,4 % або 4 135,3 тис. грн. (план – 76 624,4  тис. грн.).   Темп росту до аналогічного періоду минулого року склав -0,7 % або на 601,9 тис. грн. На це вплинуло погашення значної суми податкового боргу в минулому році. </w:t>
      </w:r>
    </w:p>
    <w:p w:rsidR="00EB241C" w:rsidRPr="00382662" w:rsidRDefault="00EB241C" w:rsidP="00EB241C">
      <w:pPr>
        <w:spacing w:after="0"/>
        <w:ind w:firstLine="72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У порівнянні з 2021 роком зменшення складає 3 518,4 тис. грн. або 4,2%.</w:t>
      </w:r>
      <w:r w:rsidRPr="00382662">
        <w:rPr>
          <w:rFonts w:ascii="Times New Roman" w:hAnsi="Times New Roman" w:cs="Times New Roman"/>
          <w:sz w:val="26"/>
          <w:szCs w:val="26"/>
          <w:lang w:val="uk-UA"/>
        </w:rPr>
        <w:t xml:space="preserve"> Основною причиною є зменшення надходжень ПДФО</w:t>
      </w:r>
      <w:r w:rsidRPr="00382662">
        <w:rPr>
          <w:rFonts w:ascii="Times New Roman" w:eastAsia="Times New Roman" w:hAnsi="Times New Roman" w:cs="Times New Roman"/>
          <w:sz w:val="26"/>
          <w:szCs w:val="26"/>
          <w:lang w:val="uk-UA" w:eastAsia="ru-RU"/>
        </w:rPr>
        <w:t xml:space="preserve">, </w:t>
      </w:r>
      <w:r w:rsidRPr="00382662">
        <w:rPr>
          <w:rFonts w:ascii="Times New Roman" w:hAnsi="Times New Roman" w:cs="Times New Roman"/>
          <w:sz w:val="26"/>
          <w:szCs w:val="26"/>
          <w:lang w:val="uk-UA"/>
        </w:rPr>
        <w:t>внаслідок перенаправлення Податку на доходи фізичних осіб з 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 до спеціального фонду Державного бюджету.</w:t>
      </w:r>
    </w:p>
    <w:p w:rsidR="00EB241C" w:rsidRPr="00382662" w:rsidRDefault="00EB241C" w:rsidP="00EB241C">
      <w:pPr>
        <w:spacing w:after="0"/>
        <w:ind w:firstLine="720"/>
        <w:jc w:val="both"/>
        <w:rPr>
          <w:rFonts w:ascii="Times New Roman" w:hAnsi="Times New Roman" w:cs="Times New Roman"/>
          <w:sz w:val="26"/>
          <w:szCs w:val="26"/>
          <w:lang w:val="uk-UA"/>
        </w:rPr>
      </w:pPr>
      <w:r w:rsidRPr="00382662">
        <w:rPr>
          <w:rFonts w:ascii="Times New Roman" w:eastAsia="Times New Roman" w:hAnsi="Times New Roman" w:cs="Times New Roman"/>
          <w:b/>
          <w:sz w:val="26"/>
          <w:szCs w:val="26"/>
          <w:lang w:val="uk-UA" w:eastAsia="ru-RU"/>
        </w:rPr>
        <w:t>Податок на доходи фізичних осіб</w:t>
      </w:r>
      <w:r w:rsidRPr="00382662">
        <w:rPr>
          <w:rFonts w:ascii="Times New Roman" w:eastAsia="Times New Roman" w:hAnsi="Times New Roman" w:cs="Times New Roman"/>
          <w:sz w:val="26"/>
          <w:szCs w:val="26"/>
          <w:lang w:val="uk-UA" w:eastAsia="ru-RU"/>
        </w:rPr>
        <w:t xml:space="preserve"> місцевого бюджету Кароліно-Бугазької сільської ТГ за 2025 рік надійшов у сумі 12 516,1 тис. грн. Виконання планових призначень складає 106,5%. В порівнянні з відповідним періодом минулого року ці надходження збільшилися на 694,2 тис. грн., або на 5,9%. А порівнюючи надходження по даному виду податку з 2021 роком, спостерігається також зменшення, а саме 3 437,0 тис. грн., не враховуючи той фактор, що у 2021 році частка надходжень ПДФО до місцевого бюджету складала 60%, а у 2025 році – 64%.</w:t>
      </w:r>
    </w:p>
    <w:p w:rsidR="00EB241C" w:rsidRPr="00382662" w:rsidRDefault="00EB241C" w:rsidP="00EB241C">
      <w:pPr>
        <w:shd w:val="clear" w:color="auto" w:fill="FFFFFF"/>
        <w:tabs>
          <w:tab w:val="left" w:pos="2880"/>
        </w:tabs>
        <w:spacing w:after="0"/>
        <w:ind w:firstLine="703"/>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pacing w:val="-3"/>
          <w:sz w:val="26"/>
          <w:szCs w:val="26"/>
          <w:lang w:val="uk-UA" w:eastAsia="ru-RU"/>
        </w:rPr>
        <w:t>Надходження</w:t>
      </w:r>
      <w:r w:rsidRPr="00382662">
        <w:rPr>
          <w:rFonts w:ascii="Times New Roman" w:eastAsia="Times New Roman" w:hAnsi="Times New Roman" w:cs="Times New Roman"/>
          <w:b/>
          <w:spacing w:val="-3"/>
          <w:sz w:val="26"/>
          <w:szCs w:val="26"/>
          <w:lang w:val="uk-UA" w:eastAsia="ru-RU"/>
        </w:rPr>
        <w:t xml:space="preserve"> рентної плати за користування надрами для видобування інших корисних копалин загальнодержавного значення</w:t>
      </w:r>
      <w:r w:rsidRPr="00382662">
        <w:rPr>
          <w:rFonts w:ascii="Times New Roman" w:eastAsia="Times New Roman" w:hAnsi="Times New Roman" w:cs="Times New Roman"/>
          <w:spacing w:val="-3"/>
          <w:sz w:val="26"/>
          <w:szCs w:val="26"/>
          <w:lang w:val="uk-UA" w:eastAsia="ru-RU"/>
        </w:rPr>
        <w:t xml:space="preserve"> надійшли у сумі                 7,7 тис. грн.</w:t>
      </w:r>
      <w:r w:rsidRPr="00382662">
        <w:rPr>
          <w:rFonts w:ascii="Times New Roman" w:eastAsia="Times New Roman" w:hAnsi="Times New Roman" w:cs="Times New Roman"/>
          <w:sz w:val="26"/>
          <w:szCs w:val="26"/>
          <w:lang w:val="uk-UA" w:eastAsia="ru-RU"/>
        </w:rPr>
        <w:t xml:space="preserve"> В порівнянні з відповідним періодом минулого року ці надходження збільшилися на 2,3 тис. грн., або на 42,3%, а порівнюючи з 2021 роком, вони зменшилися на 1,5 тис. грн., внаслідок зменшення обсягу видобування корисних копалин.</w:t>
      </w:r>
    </w:p>
    <w:p w:rsidR="00EB241C" w:rsidRPr="00382662" w:rsidRDefault="00EB241C" w:rsidP="00EB241C">
      <w:pPr>
        <w:shd w:val="clear" w:color="auto" w:fill="FFFFFF"/>
        <w:tabs>
          <w:tab w:val="left" w:pos="2880"/>
        </w:tabs>
        <w:spacing w:after="0"/>
        <w:ind w:firstLine="703"/>
        <w:jc w:val="both"/>
        <w:rPr>
          <w:rFonts w:ascii="Times New Roman" w:eastAsia="Times New Roman" w:hAnsi="Times New Roman" w:cs="Times New Roman"/>
          <w:spacing w:val="-3"/>
          <w:sz w:val="26"/>
          <w:szCs w:val="26"/>
          <w:lang w:val="uk-UA" w:eastAsia="ru-RU"/>
        </w:rPr>
      </w:pPr>
      <w:r w:rsidRPr="00382662">
        <w:rPr>
          <w:rFonts w:ascii="Times New Roman" w:eastAsia="Times New Roman" w:hAnsi="Times New Roman" w:cs="Times New Roman"/>
          <w:b/>
          <w:spacing w:val="-3"/>
          <w:sz w:val="26"/>
          <w:szCs w:val="26"/>
          <w:lang w:val="uk-UA" w:eastAsia="ru-RU"/>
        </w:rPr>
        <w:t>Акцизного податку з вироблених та ввезених на митну територію України підакцизних товарів (продукції) пальне</w:t>
      </w:r>
      <w:r w:rsidRPr="00382662">
        <w:rPr>
          <w:rFonts w:ascii="Times New Roman" w:eastAsia="Times New Roman" w:hAnsi="Times New Roman" w:cs="Times New Roman"/>
          <w:spacing w:val="-3"/>
          <w:sz w:val="26"/>
          <w:szCs w:val="26"/>
          <w:lang w:val="uk-UA" w:eastAsia="ru-RU"/>
        </w:rPr>
        <w:t xml:space="preserve"> надійшло у сумі 21,3 тис. грн., що на 66,4 тис. грн. або 75,8% менше за попередній період минулого року. На це вплинуло закриття автозаправної станції та зменшення обсягу продажів.</w:t>
      </w:r>
    </w:p>
    <w:p w:rsidR="00EB241C" w:rsidRPr="00382662" w:rsidRDefault="00EB241C" w:rsidP="00EB241C">
      <w:pPr>
        <w:spacing w:after="0"/>
        <w:ind w:firstLine="708"/>
        <w:jc w:val="both"/>
        <w:rPr>
          <w:rFonts w:ascii="Times New Roman" w:eastAsia="Times New Roman" w:hAnsi="Times New Roman" w:cs="Times New Roman"/>
          <w:color w:val="FF0000"/>
          <w:sz w:val="26"/>
          <w:szCs w:val="26"/>
          <w:lang w:val="uk-UA" w:eastAsia="ru-RU"/>
        </w:rPr>
      </w:pPr>
      <w:r w:rsidRPr="00382662">
        <w:rPr>
          <w:rFonts w:ascii="Times New Roman" w:eastAsia="Times New Roman" w:hAnsi="Times New Roman" w:cs="Times New Roman"/>
          <w:b/>
          <w:sz w:val="26"/>
          <w:szCs w:val="26"/>
          <w:lang w:val="uk-UA" w:eastAsia="ru-RU"/>
        </w:rPr>
        <w:lastRenderedPageBreak/>
        <w:t>Акцизний податок з реалізації суб’єктами господарювання роздрібної торгівлі підакцизних товарів</w:t>
      </w:r>
      <w:r w:rsidRPr="00382662">
        <w:rPr>
          <w:rFonts w:ascii="Times New Roman" w:eastAsia="Times New Roman" w:hAnsi="Times New Roman" w:cs="Times New Roman"/>
          <w:sz w:val="26"/>
          <w:szCs w:val="26"/>
          <w:lang w:val="uk-UA" w:eastAsia="ru-RU"/>
        </w:rPr>
        <w:t xml:space="preserve"> фактично надійшов у сумі 4 414,2 тис. грн., при плані 4 150,0 тис. грн., виконання складає 106,4% або 264,2 тис. грн. У порівнянні з відповідним періодом минулого року більше на 2 953,7 тис. грн., або у 3,0 рази. На це вплинуло відкриття магазинів у курортний сезон та збільшення обертів продажу. У порівнянні з 2021 році спостерігається зменшення у сумі 650,5 тис. грн. або 12,8%, внаслідок зниження обертів продажу.</w:t>
      </w:r>
    </w:p>
    <w:p w:rsidR="00EB241C" w:rsidRPr="00382662" w:rsidRDefault="00EB241C" w:rsidP="00EB241C">
      <w:pPr>
        <w:spacing w:after="0"/>
        <w:ind w:firstLine="72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Податок на майно - основне бюджетоутворююче джерело по наповненню місцевого бюджету Кароліно-Бугазької сільської ТГ. Його частка в загальному обсязі надх</w:t>
      </w:r>
      <w:r w:rsidR="00382662">
        <w:rPr>
          <w:rFonts w:ascii="Times New Roman" w:eastAsia="Times New Roman" w:hAnsi="Times New Roman" w:cs="Times New Roman"/>
          <w:sz w:val="26"/>
          <w:szCs w:val="26"/>
          <w:lang w:val="uk-UA" w:eastAsia="ru-RU"/>
        </w:rPr>
        <w:t>оджень місцевого бюджету за 2025</w:t>
      </w:r>
      <w:r w:rsidRPr="00382662">
        <w:rPr>
          <w:rFonts w:ascii="Times New Roman" w:eastAsia="Times New Roman" w:hAnsi="Times New Roman" w:cs="Times New Roman"/>
          <w:sz w:val="26"/>
          <w:szCs w:val="26"/>
          <w:lang w:val="uk-UA" w:eastAsia="ru-RU"/>
        </w:rPr>
        <w:t xml:space="preserve"> рік склала 68,6%.</w:t>
      </w:r>
    </w:p>
    <w:p w:rsidR="00EB241C" w:rsidRPr="00382662" w:rsidRDefault="00EB241C" w:rsidP="00EB241C">
      <w:pPr>
        <w:spacing w:after="0"/>
        <w:ind w:firstLine="72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b/>
          <w:sz w:val="26"/>
          <w:szCs w:val="26"/>
          <w:lang w:val="uk-UA" w:eastAsia="ru-RU"/>
        </w:rPr>
        <w:t>Податок на майно</w:t>
      </w:r>
      <w:r w:rsidRPr="00382662">
        <w:rPr>
          <w:rFonts w:ascii="Times New Roman" w:eastAsia="Times New Roman" w:hAnsi="Times New Roman" w:cs="Times New Roman"/>
          <w:sz w:val="26"/>
          <w:szCs w:val="26"/>
          <w:lang w:val="uk-UA" w:eastAsia="ru-RU"/>
        </w:rPr>
        <w:t xml:space="preserve"> надійшов у сумі 55 418,6 тис. грн., що більше планових призначень на 2 779,0 тис. грн. або 5,3%, в тому числі:</w:t>
      </w:r>
    </w:p>
    <w:p w:rsidR="00EB241C" w:rsidRPr="00382662" w:rsidRDefault="00EB241C" w:rsidP="00EB241C">
      <w:pPr>
        <w:spacing w:after="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 податок на нерухоме майно надійшов у сумі 23 327,1 тис. грн., що менше планових призначень на 1 262,4 тис. грн. або на 5,1%.</w:t>
      </w:r>
      <w:r w:rsidRPr="00382662">
        <w:rPr>
          <w:rFonts w:ascii="Times New Roman" w:hAnsi="Times New Roman" w:cs="Times New Roman"/>
          <w:sz w:val="26"/>
          <w:szCs w:val="26"/>
          <w:lang w:val="uk-UA"/>
        </w:rPr>
        <w:t xml:space="preserve"> В порівнянні з відповідним періодом 2024 року ці надходження зменшились на 10 670,5 тис. грн., або 31,4%, а з 2021 роком спостерігається збільшення на 12 389,1 тис. грн., або у 2,1 рази. На це вплинуло збільшення відсоткової ставки податку з 2021 року та погашення заборгованості перед місцевим бюджетом;</w:t>
      </w:r>
    </w:p>
    <w:p w:rsidR="00EB241C" w:rsidRPr="00382662" w:rsidRDefault="00EB241C" w:rsidP="00EB241C">
      <w:pPr>
        <w:spacing w:after="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 xml:space="preserve">- плати за землю фактично надійшло 32 089,3 тис. грн., що більше планових призначень на 4 039,3 тис. грн. або на 14,4%. На це вплинуло погашення орендарями заборгованості за минулі роки відповідно до судових рішень. В порівнянні з 2021 роком спостерігається значне зменшення у сумі 6 302,3 тис. грн., або на 16,4%. </w:t>
      </w:r>
      <w:r w:rsidRPr="00382662">
        <w:rPr>
          <w:rFonts w:ascii="Times New Roman" w:hAnsi="Times New Roman" w:cs="Times New Roman"/>
          <w:sz w:val="26"/>
          <w:szCs w:val="26"/>
          <w:lang w:val="uk-UA"/>
        </w:rPr>
        <w:t>Основною причиною є самостійне отримання суб’єктами господарювання нової нормативно-грошової оцінки землі, яка значно менша</w:t>
      </w:r>
      <w:r w:rsidRPr="00382662">
        <w:rPr>
          <w:rFonts w:ascii="Times New Roman" w:eastAsia="Times New Roman" w:hAnsi="Times New Roman" w:cs="Times New Roman"/>
          <w:sz w:val="26"/>
          <w:szCs w:val="26"/>
          <w:lang w:val="uk-UA" w:eastAsia="ru-RU"/>
        </w:rPr>
        <w:t>;</w:t>
      </w:r>
    </w:p>
    <w:p w:rsidR="00EB241C" w:rsidRPr="00382662" w:rsidRDefault="00EB241C" w:rsidP="00EB241C">
      <w:pPr>
        <w:spacing w:after="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 транспортний податок з фізичних осіб надійшов у сумі 2,2 тис. грн.</w:t>
      </w:r>
    </w:p>
    <w:p w:rsidR="00EB241C" w:rsidRPr="00382662" w:rsidRDefault="00EB241C" w:rsidP="00EB241C">
      <w:pPr>
        <w:spacing w:after="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ab/>
        <w:t>У порівнянні з відповідним періодом минулого року ці надходження зменшилися на 7 213,0 тис. грн. або на 11,5%. На це вплинуло погашення податкового боргу минулих років.</w:t>
      </w:r>
    </w:p>
    <w:p w:rsidR="00EB241C" w:rsidRPr="00382662" w:rsidRDefault="00EB241C" w:rsidP="00EB241C">
      <w:pPr>
        <w:spacing w:after="0"/>
        <w:ind w:firstLine="72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b/>
          <w:sz w:val="26"/>
          <w:szCs w:val="26"/>
          <w:lang w:val="uk-UA" w:eastAsia="ru-RU"/>
        </w:rPr>
        <w:t>Туристичний збір</w:t>
      </w:r>
      <w:r w:rsidRPr="00382662">
        <w:rPr>
          <w:rFonts w:ascii="Times New Roman" w:eastAsia="Times New Roman" w:hAnsi="Times New Roman" w:cs="Times New Roman"/>
          <w:sz w:val="26"/>
          <w:szCs w:val="26"/>
          <w:lang w:val="uk-UA" w:eastAsia="ru-RU"/>
        </w:rPr>
        <w:t xml:space="preserve"> за 2025 рік надійшов у сумі 1 721,7 тис. грн. В порівнянні з відповідним періодом минулого року ці надходження збільшилися у 10,3 рази або на 1 554,7 тис. грн. На це вплинуло відкриття туристичного сезону деякими базами відпочинку, які знаходяться на території ТГ. У порівнянні з 2021 роком надходження від туристичного збору зменшилися на 3 921,4  тис. грн., або 69,5%. Це сталося внаслідок зменшення провадження підприємницької діяльності в даній галузі через збройну агресію </w:t>
      </w:r>
      <w:proofErr w:type="spellStart"/>
      <w:r w:rsidRPr="00382662">
        <w:rPr>
          <w:rFonts w:ascii="Times New Roman" w:eastAsia="Times New Roman" w:hAnsi="Times New Roman" w:cs="Times New Roman"/>
          <w:sz w:val="26"/>
          <w:szCs w:val="26"/>
          <w:lang w:val="uk-UA" w:eastAsia="ru-RU"/>
        </w:rPr>
        <w:t>рф</w:t>
      </w:r>
      <w:proofErr w:type="spellEnd"/>
      <w:r w:rsidRPr="00382662">
        <w:rPr>
          <w:rFonts w:ascii="Times New Roman" w:eastAsia="Times New Roman" w:hAnsi="Times New Roman" w:cs="Times New Roman"/>
          <w:sz w:val="26"/>
          <w:szCs w:val="26"/>
          <w:lang w:val="uk-UA" w:eastAsia="ru-RU"/>
        </w:rPr>
        <w:t>.</w:t>
      </w:r>
    </w:p>
    <w:p w:rsidR="00EB241C" w:rsidRPr="00382662" w:rsidRDefault="00EB241C" w:rsidP="00EB241C">
      <w:pPr>
        <w:spacing w:after="0"/>
        <w:ind w:firstLine="72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b/>
          <w:sz w:val="26"/>
          <w:szCs w:val="26"/>
          <w:lang w:val="uk-UA" w:eastAsia="ru-RU"/>
        </w:rPr>
        <w:t xml:space="preserve">Єдиний податок </w:t>
      </w:r>
      <w:r w:rsidRPr="00382662">
        <w:rPr>
          <w:rFonts w:ascii="Times New Roman" w:eastAsia="Times New Roman" w:hAnsi="Times New Roman" w:cs="Times New Roman"/>
          <w:sz w:val="26"/>
          <w:szCs w:val="26"/>
          <w:lang w:val="uk-UA" w:eastAsia="ru-RU"/>
        </w:rPr>
        <w:t xml:space="preserve">за 2025 рік надійшов у сумі 5 717,7 тис. грн., що становить 104,9% виконання планових призначень (план – 5 450,0 тис. грн.). В порівнянні з відповідним періодом минулого року ці надходження збільшились на 15,4%, або на 763,9 тис. грн. У порівнянні з 2021 роком зменшення надходжень становить 277,5 тис. грн., або 4,6%, внаслідок несприятливої обстановки в країні для ведення бізнесу через збройну агресію </w:t>
      </w:r>
      <w:proofErr w:type="spellStart"/>
      <w:r w:rsidRPr="00382662">
        <w:rPr>
          <w:rFonts w:ascii="Times New Roman" w:eastAsia="Times New Roman" w:hAnsi="Times New Roman" w:cs="Times New Roman"/>
          <w:sz w:val="26"/>
          <w:szCs w:val="26"/>
          <w:lang w:val="uk-UA" w:eastAsia="ru-RU"/>
        </w:rPr>
        <w:t>рф</w:t>
      </w:r>
      <w:proofErr w:type="spellEnd"/>
      <w:r w:rsidRPr="00382662">
        <w:rPr>
          <w:rFonts w:ascii="Times New Roman" w:eastAsia="Times New Roman" w:hAnsi="Times New Roman" w:cs="Times New Roman"/>
          <w:sz w:val="26"/>
          <w:szCs w:val="26"/>
          <w:lang w:val="uk-UA" w:eastAsia="ru-RU"/>
        </w:rPr>
        <w:t>.</w:t>
      </w:r>
    </w:p>
    <w:p w:rsidR="00EB241C" w:rsidRPr="00382662" w:rsidRDefault="00EB241C" w:rsidP="00EB241C">
      <w:pPr>
        <w:spacing w:after="0"/>
        <w:ind w:firstLine="72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b/>
          <w:sz w:val="26"/>
          <w:szCs w:val="26"/>
          <w:lang w:val="uk-UA" w:eastAsia="ru-RU"/>
        </w:rPr>
        <w:lastRenderedPageBreak/>
        <w:t>Плата за оренду майна комунальної власності</w:t>
      </w:r>
      <w:r w:rsidRPr="00382662">
        <w:rPr>
          <w:rFonts w:ascii="Times New Roman" w:eastAsia="Times New Roman" w:hAnsi="Times New Roman" w:cs="Times New Roman"/>
          <w:sz w:val="26"/>
          <w:szCs w:val="26"/>
          <w:lang w:val="uk-UA" w:eastAsia="ru-RU"/>
        </w:rPr>
        <w:t xml:space="preserve"> надійшла у сумі 24,0 тис. грн. і склало 100% виконання планових показників. В порівнянні з відповідним періодом минулого року ці надходження збільшилися на 4,3%, або на 1,0 тис. грн.</w:t>
      </w:r>
    </w:p>
    <w:p w:rsidR="00EB241C" w:rsidRPr="00382662" w:rsidRDefault="00EB241C" w:rsidP="00EB241C">
      <w:pPr>
        <w:spacing w:after="0"/>
        <w:ind w:firstLine="72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b/>
          <w:spacing w:val="-3"/>
          <w:sz w:val="26"/>
          <w:szCs w:val="26"/>
          <w:lang w:val="uk-UA" w:eastAsia="ru-RU"/>
        </w:rPr>
        <w:t>Плати за надання інших адміністративних послуг та адміністративний збір</w:t>
      </w:r>
      <w:r w:rsidRPr="00382662">
        <w:rPr>
          <w:rFonts w:ascii="Times New Roman" w:eastAsia="Times New Roman" w:hAnsi="Times New Roman" w:cs="Times New Roman"/>
          <w:spacing w:val="-3"/>
          <w:sz w:val="26"/>
          <w:szCs w:val="26"/>
          <w:lang w:val="uk-UA" w:eastAsia="ru-RU"/>
        </w:rPr>
        <w:t xml:space="preserve"> надійшло у сумі 66,8</w:t>
      </w:r>
      <w:r w:rsidRPr="00382662">
        <w:rPr>
          <w:rFonts w:ascii="Times New Roman" w:eastAsia="Times New Roman" w:hAnsi="Times New Roman" w:cs="Times New Roman"/>
          <w:b/>
          <w:spacing w:val="-3"/>
          <w:sz w:val="26"/>
          <w:szCs w:val="26"/>
          <w:lang w:val="uk-UA" w:eastAsia="ru-RU"/>
        </w:rPr>
        <w:t xml:space="preserve"> </w:t>
      </w:r>
      <w:r w:rsidRPr="00382662">
        <w:rPr>
          <w:rFonts w:ascii="Times New Roman" w:eastAsia="Times New Roman" w:hAnsi="Times New Roman" w:cs="Times New Roman"/>
          <w:spacing w:val="-3"/>
          <w:sz w:val="26"/>
          <w:szCs w:val="26"/>
          <w:lang w:val="uk-UA" w:eastAsia="ru-RU"/>
        </w:rPr>
        <w:t>тис. грн., що на 41,6 тис. грн.. більше минулого року.</w:t>
      </w:r>
      <w:r w:rsidRPr="00382662">
        <w:rPr>
          <w:rFonts w:ascii="Times New Roman" w:eastAsia="Times New Roman" w:hAnsi="Times New Roman" w:cs="Times New Roman"/>
          <w:sz w:val="26"/>
          <w:szCs w:val="26"/>
          <w:lang w:val="uk-UA" w:eastAsia="ru-RU"/>
        </w:rPr>
        <w:t xml:space="preserve"> Дана тенденція спостерігається внаслідок збільшення кількості наданих послуг.</w:t>
      </w:r>
    </w:p>
    <w:p w:rsidR="00EB241C" w:rsidRPr="00382662" w:rsidRDefault="00EB241C" w:rsidP="00EB241C">
      <w:pPr>
        <w:ind w:firstLine="720"/>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b/>
          <w:sz w:val="26"/>
          <w:szCs w:val="26"/>
          <w:lang w:val="uk-UA" w:eastAsia="ru-RU"/>
        </w:rPr>
        <w:t>Інші доходи</w:t>
      </w:r>
      <w:r w:rsidRPr="00382662">
        <w:rPr>
          <w:rFonts w:ascii="Times New Roman" w:eastAsia="Times New Roman" w:hAnsi="Times New Roman" w:cs="Times New Roman"/>
          <w:sz w:val="26"/>
          <w:szCs w:val="26"/>
          <w:lang w:val="uk-UA" w:eastAsia="ru-RU"/>
        </w:rPr>
        <w:t xml:space="preserve"> за 2025 рік становили 709,2 тис. грн., що більше в порівнянні з відповідним періодом минулого року на 545,0 тис. грн. або у 4,3 рази. Збільшення в порівнянні з 2024 роком зумовлена сплатою значної суми у 2025 році судового збору та надходженням коштів минулих років.</w:t>
      </w:r>
    </w:p>
    <w:p w:rsidR="00EB241C" w:rsidRPr="00382662" w:rsidRDefault="00034032" w:rsidP="00EB241C">
      <w:pPr>
        <w:spacing w:after="0"/>
        <w:ind w:firstLine="708"/>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 xml:space="preserve">До </w:t>
      </w:r>
      <w:r w:rsidRPr="00382662">
        <w:rPr>
          <w:rFonts w:ascii="Times New Roman" w:eastAsia="Times New Roman" w:hAnsi="Times New Roman" w:cs="Times New Roman"/>
          <w:b/>
          <w:sz w:val="26"/>
          <w:szCs w:val="26"/>
          <w:u w:val="single"/>
          <w:lang w:val="uk-UA" w:eastAsia="ru-RU"/>
        </w:rPr>
        <w:t>спеціального фонду місцевого бюджету</w:t>
      </w:r>
      <w:r w:rsidRPr="00382662">
        <w:rPr>
          <w:rFonts w:ascii="Times New Roman" w:eastAsia="Times New Roman" w:hAnsi="Times New Roman" w:cs="Times New Roman"/>
          <w:sz w:val="26"/>
          <w:szCs w:val="26"/>
          <w:lang w:val="uk-UA" w:eastAsia="ru-RU"/>
        </w:rPr>
        <w:t xml:space="preserve"> </w:t>
      </w:r>
      <w:r w:rsidR="00EB241C" w:rsidRPr="00382662">
        <w:rPr>
          <w:rFonts w:ascii="Times New Roman" w:eastAsia="Times New Roman" w:hAnsi="Times New Roman" w:cs="Times New Roman"/>
          <w:sz w:val="26"/>
          <w:szCs w:val="26"/>
          <w:lang w:val="uk-UA" w:eastAsia="ru-RU"/>
        </w:rPr>
        <w:t>за 2025 рік надійшло 912,8 тис. грн., при плані 742,4 тис. грн., виконання становить 122,9% або 170,3 тис. грн., що на 26,3 % або 325,2 тис. грн. менше за аналогічний період минулого року. На це вплинуло зменшення надходжень до місцевого бюджету коштів від продажу земельних ділянок несільськогосподарського призначення. У порівнянні з 2021 роком надходження зменшились на 1 189,0 тис. грн. або 56,6%. Це пов’язано із відсутністю нових договорів з продажу земельних ділянок на території Кароліно-Бугазької сільської територіальної громади.</w:t>
      </w:r>
    </w:p>
    <w:p w:rsidR="00EB241C" w:rsidRPr="00382662" w:rsidRDefault="00EB241C" w:rsidP="00EB241C">
      <w:pPr>
        <w:spacing w:after="0"/>
        <w:ind w:firstLine="708"/>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Екологічний податок за звітний період надійшов у сумі 125,2 тис. грн. Виконання планових призначень (план – 50,0 тис. грн.) складає у 2,5 рази                         або 75,2 тис. грн. В порівнянні з відповідним періодом минулого року ці надходження збільшилися на 8,1%, або на 9,4 тис. грн. а з 2021 роком – на 87,8 тис. грн. або на               3,3 рази. На це вплинуло зміни в законодавстві щодо збільшення ставок податку за скиди окремих забруднюючих речовин у водні об’єкти упродовж 2022-2025 років.</w:t>
      </w:r>
    </w:p>
    <w:p w:rsidR="00EB241C" w:rsidRPr="00382662" w:rsidRDefault="00EB241C" w:rsidP="00DA33E6">
      <w:pPr>
        <w:ind w:firstLine="708"/>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Власні надходження бюджетними установами згідно з їх основною діяльністю  надійшли у сумі 736,9 тис. грн., при плані 692,4 тис. грн. виконання становить 106,4% або 44,5 тис. грн.. В порівнянні з відповідним періодом минулого року ці надходження зменшилися на 1,9 тис. грн., або на 0,3%, а з 2021 роком збільшились у 3,1 рази або на 495,3 тис. грн. внаслідок благодійних внесків до закладів освіти.</w:t>
      </w:r>
    </w:p>
    <w:p w:rsidR="00EB241C" w:rsidRPr="00382662" w:rsidRDefault="00034032" w:rsidP="00EB241C">
      <w:pPr>
        <w:spacing w:after="0"/>
        <w:ind w:firstLine="720"/>
        <w:jc w:val="both"/>
        <w:rPr>
          <w:rFonts w:ascii="Times New Roman" w:hAnsi="Times New Roman" w:cs="Times New Roman"/>
          <w:bCs/>
          <w:sz w:val="26"/>
          <w:szCs w:val="26"/>
          <w:lang w:val="uk-UA"/>
        </w:rPr>
      </w:pPr>
      <w:r w:rsidRPr="00382662">
        <w:rPr>
          <w:rFonts w:ascii="Times New Roman" w:hAnsi="Times New Roman" w:cs="Times New Roman"/>
          <w:b/>
          <w:sz w:val="26"/>
          <w:szCs w:val="26"/>
          <w:lang w:val="uk-UA"/>
        </w:rPr>
        <w:t>Видаткова частина бюджету</w:t>
      </w:r>
      <w:r w:rsidRPr="00382662">
        <w:rPr>
          <w:rFonts w:ascii="Times New Roman" w:hAnsi="Times New Roman" w:cs="Times New Roman"/>
          <w:sz w:val="26"/>
          <w:szCs w:val="26"/>
          <w:lang w:val="uk-UA"/>
        </w:rPr>
        <w:t xml:space="preserve"> сільської територіальної громади за </w:t>
      </w:r>
      <w:r w:rsidR="00EB241C" w:rsidRPr="00382662">
        <w:rPr>
          <w:rFonts w:ascii="Times New Roman" w:hAnsi="Times New Roman" w:cs="Times New Roman"/>
          <w:sz w:val="26"/>
          <w:szCs w:val="26"/>
          <w:lang w:val="uk-UA"/>
        </w:rPr>
        <w:t xml:space="preserve"> 2025 рік (з урахуванням міжбюджетних трансфертів) виконана в сумі </w:t>
      </w:r>
      <w:r w:rsidR="00EB241C" w:rsidRPr="00382662">
        <w:rPr>
          <w:rFonts w:ascii="Times New Roman" w:hAnsi="Times New Roman" w:cs="Times New Roman"/>
          <w:bCs/>
          <w:sz w:val="26"/>
          <w:szCs w:val="26"/>
          <w:lang w:val="uk-UA"/>
        </w:rPr>
        <w:t xml:space="preserve">104 510,9 </w:t>
      </w:r>
      <w:r w:rsidR="00EB241C" w:rsidRPr="00382662">
        <w:rPr>
          <w:rFonts w:ascii="Times New Roman" w:hAnsi="Times New Roman" w:cs="Times New Roman"/>
          <w:sz w:val="26"/>
          <w:szCs w:val="26"/>
          <w:lang w:val="uk-UA"/>
        </w:rPr>
        <w:t>тис. грн., в тому числі по загальному фонду – </w:t>
      </w:r>
      <w:r w:rsidR="00EB241C" w:rsidRPr="00382662">
        <w:rPr>
          <w:rFonts w:ascii="Times New Roman" w:hAnsi="Times New Roman" w:cs="Times New Roman"/>
          <w:bCs/>
          <w:sz w:val="26"/>
          <w:szCs w:val="26"/>
          <w:lang w:val="uk-UA"/>
        </w:rPr>
        <w:t xml:space="preserve">94 726,8 </w:t>
      </w:r>
      <w:r w:rsidR="00EB241C" w:rsidRPr="00382662">
        <w:rPr>
          <w:rFonts w:ascii="Times New Roman" w:hAnsi="Times New Roman" w:cs="Times New Roman"/>
          <w:sz w:val="26"/>
          <w:szCs w:val="26"/>
          <w:lang w:val="uk-UA"/>
        </w:rPr>
        <w:t xml:space="preserve">тис. грн. та спеціальному фонду – </w:t>
      </w:r>
      <w:r w:rsidR="00EB241C" w:rsidRPr="00382662">
        <w:rPr>
          <w:rFonts w:ascii="Times New Roman" w:hAnsi="Times New Roman" w:cs="Times New Roman"/>
          <w:bCs/>
          <w:sz w:val="26"/>
          <w:szCs w:val="26"/>
          <w:lang w:val="uk-UA"/>
        </w:rPr>
        <w:t>9 784,1</w:t>
      </w:r>
      <w:r w:rsidR="00EB241C" w:rsidRPr="00382662">
        <w:rPr>
          <w:rFonts w:ascii="Times New Roman" w:hAnsi="Times New Roman" w:cs="Times New Roman"/>
          <w:sz w:val="26"/>
          <w:szCs w:val="26"/>
          <w:lang w:val="uk-UA"/>
        </w:rPr>
        <w:t> тис. грн., що становить відповідно 81,4 та 22,6 відсотки до уточнених призначень на звітний період. Збільшення в порівнянні з аналогічним періодом минулого року становить 19 858,3 тис. грн.</w:t>
      </w:r>
    </w:p>
    <w:p w:rsidR="00EB241C" w:rsidRPr="00382662" w:rsidRDefault="00EB241C" w:rsidP="00EB241C">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Наявний фінансовий ресурс дозволив забезпечити:</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своєчасну виплату заробітної плати працівникам бюджетних установ з нарахуваннями;</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оплату за спожиті бюджетними установами та організаціями енергоносії та комунальні послуги;</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оплату видатків на придбання продуктів харчування;</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lastRenderedPageBreak/>
        <w:t>- фінансування інших видатків, що забезпечують виконання бюджетними установами своїх функцій;</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дотримано соціальну спрямованість бюджету.</w:t>
      </w:r>
    </w:p>
    <w:p w:rsidR="00EB241C" w:rsidRPr="00382662" w:rsidRDefault="00EB241C" w:rsidP="00EB241C">
      <w:pPr>
        <w:spacing w:after="0"/>
        <w:ind w:firstLine="708"/>
        <w:jc w:val="both"/>
        <w:rPr>
          <w:rFonts w:ascii="Times New Roman" w:hAnsi="Times New Roman" w:cs="Times New Roman"/>
          <w:sz w:val="26"/>
          <w:szCs w:val="26"/>
          <w:lang w:val="uk-UA"/>
        </w:rPr>
      </w:pPr>
      <w:r w:rsidRPr="00382662">
        <w:rPr>
          <w:rFonts w:ascii="Times New Roman" w:hAnsi="Times New Roman" w:cs="Times New Roman"/>
          <w:iCs/>
          <w:sz w:val="26"/>
          <w:szCs w:val="26"/>
          <w:lang w:val="uk-UA"/>
        </w:rPr>
        <w:t>В загальному обсязі видатки </w:t>
      </w:r>
      <w:r w:rsidRPr="00382662">
        <w:rPr>
          <w:rFonts w:ascii="Times New Roman" w:hAnsi="Times New Roman" w:cs="Times New Roman"/>
          <w:sz w:val="26"/>
          <w:szCs w:val="26"/>
          <w:lang w:val="uk-UA"/>
        </w:rPr>
        <w:t>використано:</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iCs/>
          <w:sz w:val="26"/>
          <w:szCs w:val="26"/>
          <w:lang w:val="uk-UA"/>
        </w:rPr>
        <w:t>- на державне управління</w:t>
      </w:r>
      <w:r w:rsidRPr="00382662">
        <w:rPr>
          <w:rFonts w:ascii="Times New Roman" w:hAnsi="Times New Roman" w:cs="Times New Roman"/>
          <w:sz w:val="26"/>
          <w:szCs w:val="26"/>
          <w:lang w:val="uk-UA"/>
        </w:rPr>
        <w:t> – 29 778,1 тис. грн. (28,5 відсотка до загального обсягу видатків загального та спеціального фондів);</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iCs/>
          <w:sz w:val="26"/>
          <w:szCs w:val="26"/>
          <w:lang w:val="uk-UA"/>
        </w:rPr>
        <w:t>- на освіту</w:t>
      </w:r>
      <w:r w:rsidRPr="00382662">
        <w:rPr>
          <w:rFonts w:ascii="Times New Roman" w:hAnsi="Times New Roman" w:cs="Times New Roman"/>
          <w:sz w:val="26"/>
          <w:szCs w:val="26"/>
          <w:lang w:val="uk-UA"/>
        </w:rPr>
        <w:t> </w:t>
      </w:r>
      <w:r w:rsidRPr="00382662">
        <w:rPr>
          <w:rFonts w:ascii="Times New Roman" w:hAnsi="Times New Roman" w:cs="Times New Roman"/>
          <w:iCs/>
          <w:sz w:val="26"/>
          <w:szCs w:val="26"/>
          <w:lang w:val="uk-UA"/>
        </w:rPr>
        <w:t>(надання дошкільної освіти, загальної середньої освіти загальноосвітніми навчальними закладами, спеціальної освіти Кароліно-Бугазької дитячою музичною школою)</w:t>
      </w:r>
      <w:r w:rsidRPr="00382662">
        <w:rPr>
          <w:rFonts w:ascii="Times New Roman" w:hAnsi="Times New Roman" w:cs="Times New Roman"/>
          <w:sz w:val="26"/>
          <w:szCs w:val="26"/>
          <w:lang w:val="uk-UA"/>
        </w:rPr>
        <w:t> – витрачено 27 648,1 тис. грн. (з урахуванням міжбюджетних трансфертів) або 26,5 відсотка до загального обсягу видатків загального та спеціального фондів;</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iCs/>
          <w:sz w:val="26"/>
          <w:szCs w:val="26"/>
          <w:lang w:val="uk-UA"/>
        </w:rPr>
        <w:t>- на утримання закладів культури</w:t>
      </w:r>
      <w:r w:rsidRPr="00382662">
        <w:rPr>
          <w:rFonts w:ascii="Times New Roman" w:hAnsi="Times New Roman" w:cs="Times New Roman"/>
          <w:sz w:val="26"/>
          <w:szCs w:val="26"/>
          <w:lang w:val="uk-UA"/>
        </w:rPr>
        <w:t> – 2 402,8 тис. грн. (2,3 відсотка в загальному обсязі видатків);</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на утримання закладів охорони здоров’я (з урахуванням міжбюджетних трансфертів) – 4 288,5 тис. грн. (4,1 відсотка в загальному обсязі видатків);</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видатки на інші заходи у сфері соціального захисту і соціального забезпечення – 5 691,7 тис. грн. (5,4 відсотка в загальному обсязі видатків);</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iCs/>
          <w:sz w:val="26"/>
          <w:szCs w:val="26"/>
          <w:lang w:val="uk-UA"/>
        </w:rPr>
        <w:t>- на забезпечення діяльності комунальних підприємств Кароліно-Бугазького сільської ради  </w:t>
      </w:r>
      <w:r w:rsidRPr="00382662">
        <w:rPr>
          <w:rFonts w:ascii="Times New Roman" w:hAnsi="Times New Roman" w:cs="Times New Roman"/>
          <w:sz w:val="26"/>
          <w:szCs w:val="26"/>
          <w:lang w:val="uk-UA"/>
        </w:rPr>
        <w:t> – 15 247,5 тис. грн. (14,6 відсотка в загальному обсязі видатків);</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xml:space="preserve">-  на організацію благоустрою населених пунктів </w:t>
      </w:r>
      <w:r w:rsidRPr="00382662">
        <w:rPr>
          <w:rFonts w:ascii="Times New Roman" w:hAnsi="Times New Roman" w:cs="Times New Roman"/>
          <w:iCs/>
          <w:sz w:val="26"/>
          <w:szCs w:val="26"/>
          <w:lang w:val="uk-UA"/>
        </w:rPr>
        <w:t xml:space="preserve">Кароліно-Бугазького сільської ради </w:t>
      </w:r>
      <w:r w:rsidRPr="00382662">
        <w:rPr>
          <w:rFonts w:ascii="Times New Roman" w:hAnsi="Times New Roman" w:cs="Times New Roman"/>
          <w:sz w:val="26"/>
          <w:szCs w:val="26"/>
          <w:lang w:val="uk-UA"/>
        </w:rPr>
        <w:t xml:space="preserve">– </w:t>
      </w:r>
      <w:r w:rsidRPr="00382662">
        <w:rPr>
          <w:rFonts w:ascii="Times New Roman" w:hAnsi="Times New Roman" w:cs="Times New Roman"/>
          <w:iCs/>
          <w:sz w:val="26"/>
          <w:szCs w:val="26"/>
          <w:lang w:val="uk-UA"/>
        </w:rPr>
        <w:t xml:space="preserve"> 7 090,7 тис. грн.</w:t>
      </w:r>
      <w:r w:rsidRPr="00382662">
        <w:rPr>
          <w:rFonts w:ascii="Times New Roman" w:hAnsi="Times New Roman" w:cs="Times New Roman"/>
          <w:sz w:val="26"/>
          <w:szCs w:val="26"/>
          <w:lang w:val="uk-UA"/>
        </w:rPr>
        <w:t xml:space="preserve"> (6,8 відсотка в загальному обсязі видатків);</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iCs/>
          <w:sz w:val="26"/>
          <w:szCs w:val="26"/>
          <w:lang w:val="uk-UA"/>
        </w:rPr>
        <w:t>- забезпечення діяльності місцевої пожежної охорони – </w:t>
      </w:r>
      <w:r w:rsidRPr="00382662">
        <w:rPr>
          <w:rFonts w:ascii="Times New Roman" w:hAnsi="Times New Roman" w:cs="Times New Roman"/>
          <w:sz w:val="26"/>
          <w:szCs w:val="26"/>
          <w:lang w:val="uk-UA"/>
        </w:rPr>
        <w:t>2 461,2 тис. грн. або 2,4 відсотка в загальному обсязі видатків;</w:t>
      </w:r>
    </w:p>
    <w:p w:rsidR="00B0068E" w:rsidRPr="0092282A" w:rsidRDefault="00B0068E" w:rsidP="00B0068E">
      <w:pPr>
        <w:spacing w:after="0"/>
        <w:jc w:val="both"/>
        <w:rPr>
          <w:rFonts w:ascii="Times New Roman" w:hAnsi="Times New Roman" w:cs="Times New Roman"/>
          <w:sz w:val="26"/>
          <w:szCs w:val="26"/>
          <w:lang w:val="uk-UA"/>
        </w:rPr>
      </w:pPr>
      <w:r w:rsidRPr="0092282A">
        <w:rPr>
          <w:rFonts w:ascii="Times New Roman" w:hAnsi="Times New Roman" w:cs="Times New Roman"/>
          <w:sz w:val="26"/>
          <w:szCs w:val="26"/>
          <w:lang w:val="uk-UA"/>
        </w:rPr>
        <w:t xml:space="preserve">- заходи та роботи з територіальної оборони </w:t>
      </w:r>
      <w:r w:rsidRPr="0092282A">
        <w:rPr>
          <w:rFonts w:ascii="Times New Roman" w:hAnsi="Times New Roman" w:cs="Times New Roman"/>
          <w:iCs/>
          <w:sz w:val="26"/>
          <w:szCs w:val="26"/>
          <w:lang w:val="uk-UA"/>
        </w:rPr>
        <w:t>– </w:t>
      </w:r>
      <w:r w:rsidRPr="0092282A">
        <w:rPr>
          <w:rFonts w:ascii="Times New Roman" w:hAnsi="Times New Roman" w:cs="Times New Roman"/>
          <w:sz w:val="26"/>
          <w:szCs w:val="26"/>
          <w:lang w:val="uk-UA"/>
        </w:rPr>
        <w:t>79,5 тис. грн. або 0,1 відсотка в загальному обсязі видатків;</w:t>
      </w:r>
    </w:p>
    <w:p w:rsidR="00B0068E" w:rsidRPr="0092282A" w:rsidRDefault="00B0068E" w:rsidP="00B0068E">
      <w:pPr>
        <w:spacing w:after="0"/>
        <w:jc w:val="both"/>
        <w:rPr>
          <w:rFonts w:ascii="Times New Roman" w:hAnsi="Times New Roman" w:cs="Times New Roman"/>
          <w:sz w:val="26"/>
          <w:szCs w:val="26"/>
          <w:lang w:val="uk-UA"/>
        </w:rPr>
      </w:pPr>
      <w:r w:rsidRPr="0092282A">
        <w:rPr>
          <w:rFonts w:ascii="Times New Roman" w:hAnsi="Times New Roman" w:cs="Times New Roman"/>
          <w:sz w:val="26"/>
          <w:szCs w:val="26"/>
          <w:lang w:val="uk-UA"/>
        </w:rPr>
        <w:t xml:space="preserve">- заходи із запобігання та ліквідації надзвичайних ситуацій та наслідків стихійного лиха </w:t>
      </w:r>
      <w:r w:rsidRPr="0092282A">
        <w:rPr>
          <w:rFonts w:ascii="Times New Roman" w:hAnsi="Times New Roman" w:cs="Times New Roman"/>
          <w:iCs/>
          <w:sz w:val="26"/>
          <w:szCs w:val="26"/>
          <w:lang w:val="uk-UA"/>
        </w:rPr>
        <w:t>– </w:t>
      </w:r>
      <w:r w:rsidRPr="0092282A">
        <w:rPr>
          <w:rFonts w:ascii="Times New Roman" w:hAnsi="Times New Roman" w:cs="Times New Roman"/>
          <w:sz w:val="26"/>
          <w:szCs w:val="26"/>
          <w:lang w:val="uk-UA"/>
        </w:rPr>
        <w:t>2 014,5 тис. грн. або 1,9 відсотка в загальному обсязі видатків;</w:t>
      </w:r>
    </w:p>
    <w:p w:rsidR="00B0068E" w:rsidRPr="0092282A" w:rsidRDefault="00B0068E" w:rsidP="00B0068E">
      <w:pPr>
        <w:spacing w:after="0"/>
        <w:jc w:val="both"/>
        <w:rPr>
          <w:rFonts w:ascii="Times New Roman" w:hAnsi="Times New Roman" w:cs="Times New Roman"/>
          <w:sz w:val="26"/>
          <w:szCs w:val="26"/>
          <w:lang w:val="uk-UA"/>
        </w:rPr>
      </w:pPr>
      <w:r w:rsidRPr="0092282A">
        <w:rPr>
          <w:rFonts w:ascii="Times New Roman" w:hAnsi="Times New Roman" w:cs="Times New Roman"/>
          <w:sz w:val="26"/>
          <w:szCs w:val="26"/>
          <w:lang w:val="uk-UA"/>
        </w:rPr>
        <w:t>- інші субвенції з місцевого бюджету 700,7 тис. грн. (0,7</w:t>
      </w:r>
      <w:r w:rsidRPr="0092282A">
        <w:rPr>
          <w:rFonts w:ascii="Times New Roman" w:hAnsi="Times New Roman" w:cs="Times New Roman"/>
          <w:sz w:val="26"/>
          <w:szCs w:val="26"/>
        </w:rPr>
        <w:t xml:space="preserve"> </w:t>
      </w:r>
      <w:r w:rsidRPr="0092282A">
        <w:rPr>
          <w:rFonts w:ascii="Times New Roman" w:hAnsi="Times New Roman" w:cs="Times New Roman"/>
          <w:sz w:val="26"/>
          <w:szCs w:val="26"/>
          <w:lang w:val="uk-UA"/>
        </w:rPr>
        <w:t>відсотка в загальному обсязі видатків);</w:t>
      </w:r>
    </w:p>
    <w:p w:rsidR="00B0068E" w:rsidRPr="00382662" w:rsidRDefault="00B0068E" w:rsidP="00E50A77">
      <w:pPr>
        <w:jc w:val="both"/>
        <w:rPr>
          <w:rFonts w:ascii="Times New Roman" w:hAnsi="Times New Roman" w:cs="Times New Roman"/>
          <w:sz w:val="26"/>
          <w:szCs w:val="26"/>
          <w:lang w:val="uk-UA"/>
        </w:rPr>
      </w:pPr>
      <w:r w:rsidRPr="0092282A">
        <w:rPr>
          <w:rFonts w:ascii="Times New Roman" w:hAnsi="Times New Roman" w:cs="Times New Roman"/>
          <w:sz w:val="26"/>
          <w:szCs w:val="26"/>
          <w:lang w:val="uk-UA"/>
        </w:rPr>
        <w:t>- субвенцію з місцевого бюджету державному бюджету на виконання програм соціально-економічного розвитку регіонів 7 107,6 тис. грн. (6,7</w:t>
      </w:r>
      <w:r w:rsidRPr="0092282A">
        <w:rPr>
          <w:rFonts w:ascii="Times New Roman" w:hAnsi="Times New Roman" w:cs="Times New Roman"/>
          <w:sz w:val="26"/>
          <w:szCs w:val="26"/>
        </w:rPr>
        <w:t xml:space="preserve"> </w:t>
      </w:r>
      <w:r w:rsidRPr="0092282A">
        <w:rPr>
          <w:rFonts w:ascii="Times New Roman" w:hAnsi="Times New Roman" w:cs="Times New Roman"/>
          <w:sz w:val="26"/>
          <w:szCs w:val="26"/>
          <w:lang w:val="uk-UA"/>
        </w:rPr>
        <w:t>відсотка в загальному обсязі видатків).</w:t>
      </w:r>
    </w:p>
    <w:p w:rsidR="00EB241C" w:rsidRPr="00382662" w:rsidRDefault="00EB241C" w:rsidP="00EB241C">
      <w:pPr>
        <w:spacing w:after="0"/>
        <w:ind w:firstLine="360"/>
        <w:jc w:val="both"/>
        <w:rPr>
          <w:rFonts w:ascii="Times New Roman" w:hAnsi="Times New Roman" w:cs="Times New Roman"/>
          <w:sz w:val="26"/>
          <w:szCs w:val="26"/>
          <w:lang w:val="uk-UA"/>
        </w:rPr>
      </w:pPr>
      <w:r w:rsidRPr="00382662">
        <w:rPr>
          <w:rFonts w:ascii="Times New Roman" w:hAnsi="Times New Roman" w:cs="Times New Roman"/>
          <w:b/>
          <w:sz w:val="26"/>
          <w:szCs w:val="26"/>
          <w:lang w:val="uk-UA"/>
        </w:rPr>
        <w:t>За економічною структурою</w:t>
      </w:r>
      <w:r w:rsidRPr="00382662">
        <w:rPr>
          <w:rFonts w:ascii="Times New Roman" w:hAnsi="Times New Roman" w:cs="Times New Roman"/>
          <w:sz w:val="26"/>
          <w:szCs w:val="26"/>
          <w:lang w:val="uk-UA"/>
        </w:rPr>
        <w:t xml:space="preserve"> в бюджеті сільської територіальної громади видатки розподіляються наступним чином:</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- 48 104,6 тис. грн. – видатки на заробітну плату з нарахуваннями (46,0 відсотка загального обсягу видатків);</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на оплату комунальних послуг та енергоносіїв – 3 044,5 тис. грн. (2,9 відсотка відповідно);</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медикаменти та перев'язувальні матеріали – 8,0 тис. грн. (0,01 відсотка відповідно);</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продукти харчування – 1 466,3 тис. грн. (1,4 відсотка);</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субсидії та поточні трансферти – 16 252,4 тис. грн. (16,6 відсотка);</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інші поточні видатки – 26 925,6 тис. грн. (24,8 відсотка);</w:t>
      </w:r>
    </w:p>
    <w:p w:rsidR="00EB241C" w:rsidRPr="00382662" w:rsidRDefault="00EB241C" w:rsidP="00EB241C">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капітальні видатки – 8 709,5 тис. грн. (8,3 відсотка відповідно).</w:t>
      </w:r>
    </w:p>
    <w:p w:rsidR="00EB241C" w:rsidRPr="00382662" w:rsidRDefault="00EB241C" w:rsidP="00EB241C">
      <w:pPr>
        <w:ind w:firstLine="36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lastRenderedPageBreak/>
        <w:t>Всього на захищенні статті видатків бюджету сільської територіальної громади за  2025 рік спрямовано 52 623,4 тис. грн., або 50.4 відсотка загального обсягу видатків.</w:t>
      </w:r>
    </w:p>
    <w:p w:rsidR="00034032" w:rsidRPr="00382662" w:rsidRDefault="00034032" w:rsidP="00382662">
      <w:pPr>
        <w:spacing w:after="0"/>
        <w:jc w:val="center"/>
        <w:rPr>
          <w:rFonts w:ascii="Times New Roman" w:eastAsia="Times New Roman" w:hAnsi="Times New Roman" w:cs="Times New Roman"/>
          <w:b/>
          <w:sz w:val="26"/>
          <w:szCs w:val="26"/>
          <w:lang w:val="uk-UA" w:eastAsia="ru-RU"/>
        </w:rPr>
      </w:pPr>
      <w:r w:rsidRPr="00382662">
        <w:rPr>
          <w:rFonts w:ascii="Times New Roman" w:hAnsi="Times New Roman" w:cs="Times New Roman"/>
          <w:b/>
          <w:sz w:val="26"/>
          <w:szCs w:val="26"/>
          <w:lang w:val="uk-UA"/>
        </w:rPr>
        <w:t>Фінансування</w:t>
      </w:r>
      <w:r w:rsidRPr="00382662">
        <w:rPr>
          <w:rFonts w:ascii="Times New Roman" w:eastAsia="Times New Roman" w:hAnsi="Times New Roman" w:cs="Times New Roman"/>
          <w:b/>
          <w:sz w:val="26"/>
          <w:szCs w:val="26"/>
          <w:lang w:val="uk-UA" w:eastAsia="ru-RU"/>
        </w:rPr>
        <w:t xml:space="preserve"> місцевого бюджету Кароліно-Бугазької сільської ТГ </w:t>
      </w:r>
      <w:r w:rsidRPr="00382662">
        <w:rPr>
          <w:rFonts w:ascii="Times New Roman" w:hAnsi="Times New Roman" w:cs="Times New Roman"/>
          <w:b/>
          <w:sz w:val="26"/>
          <w:szCs w:val="26"/>
          <w:lang w:val="uk-UA"/>
        </w:rPr>
        <w:t xml:space="preserve">за </w:t>
      </w:r>
      <w:r w:rsidR="00FB7C0A" w:rsidRPr="00382662">
        <w:rPr>
          <w:rFonts w:ascii="Times New Roman" w:eastAsia="Times New Roman" w:hAnsi="Times New Roman" w:cs="Times New Roman"/>
          <w:b/>
          <w:sz w:val="26"/>
          <w:szCs w:val="26"/>
          <w:lang w:val="uk-UA" w:eastAsia="ru-RU"/>
        </w:rPr>
        <w:t>2025</w:t>
      </w:r>
      <w:r w:rsidRPr="00382662">
        <w:rPr>
          <w:rFonts w:ascii="Times New Roman" w:eastAsia="Times New Roman" w:hAnsi="Times New Roman" w:cs="Times New Roman"/>
          <w:b/>
          <w:sz w:val="26"/>
          <w:szCs w:val="26"/>
          <w:lang w:val="uk-UA" w:eastAsia="ru-RU"/>
        </w:rPr>
        <w:t xml:space="preserve"> рік</w:t>
      </w:r>
    </w:p>
    <w:p w:rsidR="00FB7C0A" w:rsidRPr="00382662" w:rsidRDefault="00FB7C0A" w:rsidP="00FB7C0A">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xml:space="preserve">Загальна сума трансфертів з державного бюджету місцевому бюджету передбачена у  поточному році становить 25 910,1 тис. грн. </w:t>
      </w:r>
    </w:p>
    <w:p w:rsidR="00FB7C0A" w:rsidRPr="00382662" w:rsidRDefault="00FB7C0A" w:rsidP="00FB7C0A">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Освітня субвенція – 35,4 % (9 252,7 тис. грн.). та спрямовується на оплату праці педагогічним працівникам загальноосвітніх навчальних закладів усіх типів в частині забезпечення видатків на здобуття повної загальної середньої освіти, а саме на заробітну плату викладачів загальноосвітніх дисциплін.</w:t>
      </w:r>
    </w:p>
    <w:p w:rsidR="00FB7C0A" w:rsidRPr="00382662" w:rsidRDefault="00FB7C0A" w:rsidP="00FB7C0A">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26,7 % складає базова дотація – 6 977,9 тис. грн., трансферт, що надається з державного бюджету місцевим бюджетам для горизонтального вирівнювання податкоспроможності територій.</w:t>
      </w:r>
    </w:p>
    <w:p w:rsidR="00FB7C0A" w:rsidRPr="00382662" w:rsidRDefault="00FB7C0A" w:rsidP="00FB7C0A">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 становить 8,6 тис. грн., або 0,03 відсотки від загального обсягу отриманих трансфертів.</w:t>
      </w:r>
    </w:p>
    <w:p w:rsidR="00FB7C0A" w:rsidRPr="00382662" w:rsidRDefault="00FB7C0A" w:rsidP="00FB7C0A">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становить 167,8 тис. грн., або 0,6 відсотки від загального обсягу отриманих трансфертів.</w:t>
      </w:r>
    </w:p>
    <w:p w:rsidR="00FB7C0A" w:rsidRPr="00382662" w:rsidRDefault="00FB7C0A" w:rsidP="00FB7C0A">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Субвенція з державного бюджету місцевим бюджетам на здійснення доплат педагогічним працівникам закладів загальної середньої освіти становить 1 061,0 тис. грн., або 4,0 відсотки від загального обсягу отриманих трансфертів.</w:t>
      </w:r>
    </w:p>
    <w:p w:rsidR="00FB7C0A" w:rsidRPr="00382662" w:rsidRDefault="00FB7C0A" w:rsidP="00FB7C0A">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Додаткова дотація з державного бюджету місцевим бюджетам на здійснення повноважень органів місцевого самоврядування на деокупованих, тимчасово окупованих та інших територіях України, що зазнали негативного впливу у зв’язку з повномасштабною збройною агресією Російської Федерації становить 8 171,5 тис. грн., або 31,2 відсотки від загального обсягу отриманих трансфертів.</w:t>
      </w:r>
    </w:p>
    <w:p w:rsidR="00FB7C0A" w:rsidRPr="00382662" w:rsidRDefault="00FB7C0A" w:rsidP="00FB7C0A">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становить 106,2 тис. грн., або 0,4 відсотки від загального обсягу отриманих трансфертів.</w:t>
      </w:r>
    </w:p>
    <w:p w:rsidR="00FB7C0A" w:rsidRPr="00382662" w:rsidRDefault="00FB7C0A" w:rsidP="00FB7C0A">
      <w:pPr>
        <w:spacing w:after="0"/>
        <w:ind w:firstLine="708"/>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Субвенція з державного бюджету місцевим бюджетам на забезпечення харчуванням учнів закладів загальної середньої освіти становить 164,4 тис. грн., або 0,6 відсотки від загального обсягу отриманих трансфертів.</w:t>
      </w:r>
    </w:p>
    <w:p w:rsidR="00034032" w:rsidRPr="00382662" w:rsidRDefault="00034032" w:rsidP="000340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6"/>
          <w:szCs w:val="26"/>
          <w:lang w:val="uk-UA" w:eastAsia="ru-RU"/>
        </w:rPr>
      </w:pPr>
      <w:r w:rsidRPr="00382662">
        <w:rPr>
          <w:rFonts w:ascii="Times New Roman" w:eastAsia="Times New Roman" w:hAnsi="Times New Roman" w:cs="Times New Roman"/>
          <w:b/>
          <w:sz w:val="26"/>
          <w:szCs w:val="26"/>
          <w:lang w:val="uk-UA" w:eastAsia="ru-RU"/>
        </w:rPr>
        <w:t>Міжбюджетні трансферти</w:t>
      </w:r>
      <w:r w:rsidRPr="00382662">
        <w:rPr>
          <w:rFonts w:ascii="Times New Roman" w:eastAsia="Times New Roman" w:hAnsi="Times New Roman" w:cs="Times New Roman"/>
          <w:sz w:val="26"/>
          <w:szCs w:val="26"/>
          <w:lang w:val="uk-UA" w:eastAsia="ru-RU"/>
        </w:rPr>
        <w:t xml:space="preserve"> </w:t>
      </w:r>
      <w:r w:rsidRPr="00382662">
        <w:rPr>
          <w:rFonts w:ascii="Times New Roman" w:eastAsia="Times New Roman" w:hAnsi="Times New Roman" w:cs="Times New Roman"/>
          <w:b/>
          <w:sz w:val="26"/>
          <w:szCs w:val="26"/>
          <w:lang w:val="uk-UA" w:eastAsia="ru-RU"/>
        </w:rPr>
        <w:t>місцевого бюджету</w:t>
      </w:r>
    </w:p>
    <w:p w:rsidR="00382662" w:rsidRPr="00382662" w:rsidRDefault="00034032" w:rsidP="00E50A77">
      <w:pPr>
        <w:spacing w:after="0"/>
        <w:jc w:val="both"/>
        <w:rPr>
          <w:rFonts w:ascii="Times New Roman" w:hAnsi="Times New Roman" w:cs="Times New Roman"/>
          <w:sz w:val="26"/>
          <w:szCs w:val="26"/>
          <w:lang w:val="uk-UA"/>
        </w:rPr>
      </w:pPr>
      <w:r w:rsidRPr="00382662">
        <w:rPr>
          <w:rFonts w:ascii="Times New Roman" w:hAnsi="Times New Roman" w:cs="Times New Roman"/>
          <w:b/>
          <w:bCs/>
          <w:iCs/>
          <w:sz w:val="26"/>
          <w:szCs w:val="26"/>
          <w:lang w:val="uk-UA"/>
        </w:rPr>
        <w:t>По загальному фонду бюджету</w:t>
      </w:r>
      <w:r w:rsidRPr="00382662">
        <w:rPr>
          <w:rFonts w:ascii="Times New Roman" w:hAnsi="Times New Roman" w:cs="Times New Roman"/>
          <w:sz w:val="26"/>
          <w:szCs w:val="26"/>
          <w:lang w:val="uk-UA"/>
        </w:rPr>
        <w:t> були профінансовані субвенції:</w:t>
      </w:r>
      <w:r w:rsidR="00FB7C0A" w:rsidRPr="00382662">
        <w:rPr>
          <w:rFonts w:ascii="Times New Roman" w:hAnsi="Times New Roman" w:cs="Times New Roman"/>
          <w:sz w:val="26"/>
          <w:szCs w:val="26"/>
          <w:lang w:val="uk-UA"/>
        </w:rPr>
        <w:t xml:space="preserve"> </w:t>
      </w:r>
    </w:p>
    <w:p w:rsidR="00FB7C0A" w:rsidRPr="00382662" w:rsidRDefault="00382662" w:rsidP="00E50A77">
      <w:pPr>
        <w:spacing w:after="0"/>
        <w:jc w:val="both"/>
        <w:rPr>
          <w:rFonts w:ascii="Times New Roman" w:hAnsi="Times New Roman" w:cs="Times New Roman"/>
          <w:sz w:val="26"/>
          <w:szCs w:val="26"/>
          <w:lang w:val="uk-UA"/>
        </w:rPr>
      </w:pPr>
      <w:r>
        <w:rPr>
          <w:rFonts w:ascii="Times New Roman" w:hAnsi="Times New Roman" w:cs="Times New Roman"/>
          <w:b/>
          <w:bCs/>
          <w:iCs/>
          <w:sz w:val="26"/>
          <w:szCs w:val="26"/>
          <w:lang w:val="uk-UA"/>
        </w:rPr>
        <w:t xml:space="preserve">- </w:t>
      </w:r>
      <w:r w:rsidR="00FB7C0A" w:rsidRPr="00382662">
        <w:rPr>
          <w:rFonts w:ascii="Times New Roman" w:hAnsi="Times New Roman" w:cs="Times New Roman"/>
          <w:sz w:val="26"/>
          <w:szCs w:val="26"/>
          <w:lang w:val="uk-UA"/>
        </w:rPr>
        <w:t>Комунальній установі «Об’єднаний трудовий архів Овідіопольського району» - 50,513 тис. грн., на утримання установи, що надає послуги мешканцям  Кароліно-Бугазької сільської ТГ.</w:t>
      </w:r>
    </w:p>
    <w:p w:rsidR="00FB7C0A" w:rsidRPr="00382662" w:rsidRDefault="00FB7C0A" w:rsidP="00E50A77">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lastRenderedPageBreak/>
        <w:t>- Територіальному центру соціального обслуговування КУ «Білгород – Дністровський територіальний центр соціального обслуговування»  на утримання соціальних робітників для надання соціальних послуг громадянам, які проживають на території Кароліно - Бугазької територіальної громади – 746,7 тис. грн.;</w:t>
      </w:r>
    </w:p>
    <w:p w:rsidR="00FB7C0A" w:rsidRPr="00382662" w:rsidRDefault="00FB7C0A" w:rsidP="00E50A77">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Дальницькій сільській раді – 650,2 тис. грн. з метою надання послуг з містобудування та архітектури громадянам, які проживають на території Кароліно - Бугазької територіальної громади;</w:t>
      </w:r>
    </w:p>
    <w:p w:rsidR="00FB7C0A" w:rsidRPr="00382662" w:rsidRDefault="00FB7C0A" w:rsidP="00E50A77">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Овідіопольській селищній раді на утримання КУ «Центр раннього втручання соціально-психологічної реабілітації дітей та молоді з функціональними обмеженнями»» - 20,0 тис. грн.;</w:t>
      </w:r>
    </w:p>
    <w:p w:rsidR="00FB7C0A" w:rsidRPr="00382662" w:rsidRDefault="00382662" w:rsidP="00E50A77">
      <w:pPr>
        <w:spacing w:after="0"/>
        <w:jc w:val="both"/>
        <w:rPr>
          <w:rFonts w:ascii="Times New Roman" w:hAnsi="Times New Roman" w:cs="Times New Roman"/>
          <w:sz w:val="26"/>
          <w:szCs w:val="26"/>
          <w:lang w:val="uk-UA"/>
        </w:rPr>
      </w:pPr>
      <w:r>
        <w:rPr>
          <w:rFonts w:ascii="Times New Roman" w:hAnsi="Times New Roman" w:cs="Times New Roman"/>
          <w:sz w:val="26"/>
          <w:szCs w:val="26"/>
          <w:lang w:val="uk-UA"/>
        </w:rPr>
        <w:t>- КУ "Б.-Дністровський інклюзи</w:t>
      </w:r>
      <w:r w:rsidR="00FB7C0A" w:rsidRPr="00382662">
        <w:rPr>
          <w:rFonts w:ascii="Times New Roman" w:hAnsi="Times New Roman" w:cs="Times New Roman"/>
          <w:sz w:val="26"/>
          <w:szCs w:val="26"/>
          <w:lang w:val="uk-UA"/>
        </w:rPr>
        <w:t>вно-ресурсний центр" – 20,0 тис.</w:t>
      </w:r>
      <w:r>
        <w:rPr>
          <w:rFonts w:ascii="Times New Roman" w:hAnsi="Times New Roman" w:cs="Times New Roman"/>
          <w:sz w:val="26"/>
          <w:szCs w:val="26"/>
          <w:lang w:val="uk-UA"/>
        </w:rPr>
        <w:t xml:space="preserve"> </w:t>
      </w:r>
      <w:r w:rsidR="00FB7C0A" w:rsidRPr="00382662">
        <w:rPr>
          <w:rFonts w:ascii="Times New Roman" w:hAnsi="Times New Roman" w:cs="Times New Roman"/>
          <w:sz w:val="26"/>
          <w:szCs w:val="26"/>
          <w:lang w:val="uk-UA"/>
        </w:rPr>
        <w:t>грн.;</w:t>
      </w:r>
    </w:p>
    <w:p w:rsidR="00FB7C0A" w:rsidRPr="00382662" w:rsidRDefault="00FB7C0A" w:rsidP="00E50A77">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xml:space="preserve">- Білгород-Дністровському Управлінню соціального захисту населення – </w:t>
      </w:r>
      <w:r w:rsidR="00382662">
        <w:rPr>
          <w:rFonts w:ascii="Times New Roman" w:hAnsi="Times New Roman" w:cs="Times New Roman"/>
          <w:sz w:val="26"/>
          <w:szCs w:val="26"/>
          <w:lang w:val="uk-UA"/>
        </w:rPr>
        <w:t xml:space="preserve">                  </w:t>
      </w:r>
      <w:r w:rsidRPr="00382662">
        <w:rPr>
          <w:rFonts w:ascii="Times New Roman" w:hAnsi="Times New Roman" w:cs="Times New Roman"/>
          <w:sz w:val="26"/>
          <w:szCs w:val="26"/>
          <w:lang w:val="uk-UA"/>
        </w:rPr>
        <w:t>10,0 тис.</w:t>
      </w:r>
      <w:r w:rsidR="00382662">
        <w:rPr>
          <w:rFonts w:ascii="Times New Roman" w:hAnsi="Times New Roman" w:cs="Times New Roman"/>
          <w:sz w:val="26"/>
          <w:szCs w:val="26"/>
          <w:lang w:val="uk-UA"/>
        </w:rPr>
        <w:t xml:space="preserve"> </w:t>
      </w:r>
      <w:r w:rsidRPr="00382662">
        <w:rPr>
          <w:rFonts w:ascii="Times New Roman" w:hAnsi="Times New Roman" w:cs="Times New Roman"/>
          <w:sz w:val="26"/>
          <w:szCs w:val="26"/>
          <w:lang w:val="uk-UA"/>
        </w:rPr>
        <w:t>грн.;</w:t>
      </w:r>
    </w:p>
    <w:p w:rsidR="00FB7C0A" w:rsidRDefault="00FB7C0A" w:rsidP="00E50A77">
      <w:pPr>
        <w:spacing w:after="0"/>
        <w:jc w:val="both"/>
        <w:rPr>
          <w:rFonts w:ascii="Times New Roman" w:hAnsi="Times New Roman" w:cs="Times New Roman"/>
          <w:sz w:val="26"/>
          <w:szCs w:val="26"/>
          <w:lang w:val="uk-UA"/>
        </w:rPr>
      </w:pPr>
      <w:r w:rsidRPr="00382662">
        <w:rPr>
          <w:rFonts w:ascii="Times New Roman" w:hAnsi="Times New Roman" w:cs="Times New Roman"/>
          <w:sz w:val="26"/>
          <w:szCs w:val="26"/>
          <w:lang w:val="uk-UA"/>
        </w:rPr>
        <w:t>- Білгород-Дністровської податкової інспекції ГУДПС в Одес</w:t>
      </w:r>
      <w:r w:rsidR="00382662">
        <w:rPr>
          <w:rFonts w:ascii="Times New Roman" w:hAnsi="Times New Roman" w:cs="Times New Roman"/>
          <w:sz w:val="26"/>
          <w:szCs w:val="26"/>
          <w:lang w:val="uk-UA"/>
        </w:rPr>
        <w:t xml:space="preserve">ькій </w:t>
      </w:r>
      <w:r w:rsidRPr="00382662">
        <w:rPr>
          <w:rFonts w:ascii="Times New Roman" w:hAnsi="Times New Roman" w:cs="Times New Roman"/>
          <w:sz w:val="26"/>
          <w:szCs w:val="26"/>
          <w:lang w:val="uk-UA"/>
        </w:rPr>
        <w:t>обл. – 30,0 тис.</w:t>
      </w:r>
      <w:r w:rsidR="00382662">
        <w:rPr>
          <w:rFonts w:ascii="Times New Roman" w:hAnsi="Times New Roman" w:cs="Times New Roman"/>
          <w:sz w:val="26"/>
          <w:szCs w:val="26"/>
          <w:lang w:val="uk-UA"/>
        </w:rPr>
        <w:t xml:space="preserve"> </w:t>
      </w:r>
      <w:r w:rsidR="004642D2">
        <w:rPr>
          <w:rFonts w:ascii="Times New Roman" w:hAnsi="Times New Roman" w:cs="Times New Roman"/>
          <w:sz w:val="26"/>
          <w:szCs w:val="26"/>
          <w:lang w:val="uk-UA"/>
        </w:rPr>
        <w:t>грн.</w:t>
      </w:r>
      <w:r w:rsidR="00B0068E">
        <w:rPr>
          <w:rFonts w:ascii="Times New Roman" w:hAnsi="Times New Roman" w:cs="Times New Roman"/>
          <w:sz w:val="26"/>
          <w:szCs w:val="26"/>
          <w:lang w:val="uk-UA"/>
        </w:rPr>
        <w:t>;</w:t>
      </w:r>
    </w:p>
    <w:p w:rsidR="00FB7C0A" w:rsidRPr="00382662" w:rsidRDefault="00FB7C0A" w:rsidP="00E50A77">
      <w:pPr>
        <w:spacing w:after="0"/>
        <w:jc w:val="both"/>
        <w:rPr>
          <w:rFonts w:ascii="Times New Roman" w:hAnsi="Times New Roman" w:cs="Times New Roman"/>
          <w:sz w:val="26"/>
          <w:szCs w:val="26"/>
          <w:lang w:val="uk-UA"/>
        </w:rPr>
      </w:pPr>
      <w:bookmarkStart w:id="3" w:name="_GoBack"/>
      <w:bookmarkEnd w:id="3"/>
    </w:p>
    <w:p w:rsidR="00034032" w:rsidRPr="00382662" w:rsidRDefault="00034032" w:rsidP="00E50A77">
      <w:pPr>
        <w:jc w:val="both"/>
        <w:rPr>
          <w:rFonts w:ascii="Times New Roman" w:hAnsi="Times New Roman" w:cs="Times New Roman"/>
          <w:sz w:val="26"/>
          <w:szCs w:val="26"/>
          <w:lang w:val="uk-UA"/>
        </w:rPr>
      </w:pPr>
      <w:r w:rsidRPr="00382662">
        <w:rPr>
          <w:rFonts w:ascii="Times New Roman" w:eastAsia="Times New Roman" w:hAnsi="Times New Roman" w:cs="Times New Roman"/>
          <w:b/>
          <w:sz w:val="26"/>
          <w:szCs w:val="26"/>
          <w:lang w:val="uk-UA" w:eastAsia="ru-RU"/>
        </w:rPr>
        <w:t>Інша інформація місцевого бюджету</w:t>
      </w:r>
      <w:r w:rsidRPr="00382662">
        <w:rPr>
          <w:rFonts w:ascii="Times New Roman" w:hAnsi="Times New Roman" w:cs="Times New Roman"/>
          <w:sz w:val="26"/>
          <w:szCs w:val="26"/>
          <w:lang w:val="uk-UA"/>
        </w:rPr>
        <w:t xml:space="preserve">  </w:t>
      </w:r>
      <w:r w:rsidRPr="00382662">
        <w:rPr>
          <w:rFonts w:ascii="Times New Roman" w:eastAsia="Times New Roman" w:hAnsi="Times New Roman" w:cs="Times New Roman"/>
          <w:b/>
          <w:sz w:val="26"/>
          <w:szCs w:val="26"/>
          <w:lang w:val="uk-UA" w:eastAsia="ru-RU"/>
        </w:rPr>
        <w:t xml:space="preserve">Кароліно-Бугазької сільської ТГ </w:t>
      </w:r>
      <w:r w:rsidRPr="00382662">
        <w:rPr>
          <w:rFonts w:ascii="Times New Roman" w:hAnsi="Times New Roman" w:cs="Times New Roman"/>
          <w:b/>
          <w:sz w:val="26"/>
          <w:szCs w:val="26"/>
          <w:lang w:val="uk-UA"/>
        </w:rPr>
        <w:t xml:space="preserve">за </w:t>
      </w:r>
      <w:r w:rsidR="00FB7C0A" w:rsidRPr="00382662">
        <w:rPr>
          <w:rFonts w:ascii="Times New Roman" w:eastAsia="Times New Roman" w:hAnsi="Times New Roman" w:cs="Times New Roman"/>
          <w:b/>
          <w:sz w:val="26"/>
          <w:szCs w:val="26"/>
          <w:lang w:val="uk-UA" w:eastAsia="ru-RU"/>
        </w:rPr>
        <w:t>2025 рік</w:t>
      </w:r>
    </w:p>
    <w:p w:rsidR="00FB7C0A" w:rsidRPr="00382662" w:rsidRDefault="00FB7C0A" w:rsidP="00E50A77">
      <w:pPr>
        <w:spacing w:after="0"/>
        <w:ind w:firstLine="709"/>
        <w:jc w:val="both"/>
        <w:rPr>
          <w:rFonts w:ascii="Times New Roman" w:eastAsia="Times New Roman" w:hAnsi="Times New Roman" w:cs="Times New Roman"/>
          <w:sz w:val="26"/>
          <w:szCs w:val="26"/>
          <w:lang w:val="uk-UA" w:eastAsia="ru-RU"/>
        </w:rPr>
      </w:pPr>
      <w:r w:rsidRPr="00382662">
        <w:rPr>
          <w:rFonts w:ascii="Times New Roman" w:eastAsia="Times New Roman" w:hAnsi="Times New Roman" w:cs="Times New Roman"/>
          <w:sz w:val="26"/>
          <w:szCs w:val="26"/>
          <w:lang w:val="uk-UA" w:eastAsia="ru-RU"/>
        </w:rPr>
        <w:t>Дебіторська та к</w:t>
      </w:r>
      <w:r w:rsidRPr="00382662">
        <w:rPr>
          <w:rFonts w:ascii="Times New Roman" w:hAnsi="Times New Roman" w:cs="Times New Roman"/>
          <w:sz w:val="26"/>
          <w:szCs w:val="26"/>
          <w:lang w:val="uk-UA"/>
        </w:rPr>
        <w:t xml:space="preserve">редиторська </w:t>
      </w:r>
      <w:r w:rsidRPr="00382662">
        <w:rPr>
          <w:rFonts w:ascii="Times New Roman" w:eastAsia="Times New Roman" w:hAnsi="Times New Roman" w:cs="Times New Roman"/>
          <w:sz w:val="26"/>
          <w:szCs w:val="26"/>
          <w:lang w:val="uk-UA" w:eastAsia="ru-RU"/>
        </w:rPr>
        <w:t>заборгованість</w:t>
      </w:r>
      <w:r w:rsidRPr="00382662">
        <w:rPr>
          <w:rFonts w:ascii="Times New Roman" w:eastAsia="Times New Roman" w:hAnsi="Times New Roman" w:cs="Times New Roman"/>
          <w:b/>
          <w:sz w:val="26"/>
          <w:szCs w:val="26"/>
          <w:lang w:val="uk-UA" w:eastAsia="ru-RU"/>
        </w:rPr>
        <w:t xml:space="preserve"> у</w:t>
      </w:r>
      <w:r w:rsidRPr="00382662">
        <w:rPr>
          <w:rFonts w:ascii="Times New Roman" w:eastAsia="Times New Roman" w:hAnsi="Times New Roman" w:cs="Times New Roman"/>
          <w:sz w:val="26"/>
          <w:szCs w:val="26"/>
          <w:lang w:val="uk-UA" w:eastAsia="ru-RU"/>
        </w:rPr>
        <w:t xml:space="preserve"> бюджеті Кароліно-Бугазької сільської територіальної громади станом на 01 січня 2026 року </w:t>
      </w:r>
      <w:r w:rsidRPr="00382662">
        <w:rPr>
          <w:rFonts w:ascii="Times New Roman" w:hAnsi="Times New Roman" w:cs="Times New Roman"/>
          <w:sz w:val="26"/>
          <w:szCs w:val="26"/>
          <w:lang w:val="uk-UA"/>
        </w:rPr>
        <w:t>відсутня</w:t>
      </w:r>
      <w:r w:rsidRPr="00382662">
        <w:rPr>
          <w:rFonts w:ascii="Times New Roman" w:eastAsia="Times New Roman" w:hAnsi="Times New Roman" w:cs="Times New Roman"/>
          <w:sz w:val="26"/>
          <w:szCs w:val="26"/>
          <w:lang w:val="uk-UA" w:eastAsia="ru-RU"/>
        </w:rPr>
        <w:t>.</w:t>
      </w:r>
    </w:p>
    <w:p w:rsidR="00034032" w:rsidRPr="00382662" w:rsidRDefault="00034032" w:rsidP="00E50A77">
      <w:pPr>
        <w:spacing w:after="0"/>
        <w:jc w:val="both"/>
        <w:rPr>
          <w:rFonts w:ascii="Times New Roman" w:eastAsia="Times New Roman" w:hAnsi="Times New Roman" w:cs="Times New Roman"/>
          <w:color w:val="FF0000"/>
          <w:sz w:val="26"/>
          <w:szCs w:val="26"/>
          <w:lang w:val="uk-UA" w:eastAsia="ru-RU"/>
        </w:rPr>
      </w:pPr>
    </w:p>
    <w:p w:rsidR="00C82BED" w:rsidRPr="00B438C0" w:rsidRDefault="00C82BED" w:rsidP="00034032">
      <w:pPr>
        <w:spacing w:after="0" w:line="240" w:lineRule="auto"/>
        <w:jc w:val="center"/>
        <w:rPr>
          <w:rFonts w:ascii="Times New Roman" w:eastAsia="Times New Roman" w:hAnsi="Times New Roman" w:cs="Times New Roman"/>
          <w:sz w:val="26"/>
          <w:szCs w:val="26"/>
          <w:lang w:val="uk-UA" w:eastAsia="ru-RU"/>
        </w:rPr>
      </w:pPr>
    </w:p>
    <w:sectPr w:rsidR="00C82BED" w:rsidRPr="00B438C0" w:rsidSect="00FB7C0A">
      <w:footerReference w:type="default" r:id="rId9"/>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F80" w:rsidRDefault="004C5F80" w:rsidP="007E5E14">
      <w:pPr>
        <w:spacing w:after="0" w:line="240" w:lineRule="auto"/>
      </w:pPr>
      <w:r>
        <w:separator/>
      </w:r>
    </w:p>
  </w:endnote>
  <w:endnote w:type="continuationSeparator" w:id="0">
    <w:p w:rsidR="004C5F80" w:rsidRDefault="004C5F80" w:rsidP="007E5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7AF" w:rsidRDefault="00A037A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F80" w:rsidRDefault="004C5F80" w:rsidP="007E5E14">
      <w:pPr>
        <w:spacing w:after="0" w:line="240" w:lineRule="auto"/>
      </w:pPr>
      <w:r>
        <w:separator/>
      </w:r>
    </w:p>
  </w:footnote>
  <w:footnote w:type="continuationSeparator" w:id="0">
    <w:p w:rsidR="004C5F80" w:rsidRDefault="004C5F80" w:rsidP="007E5E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3190F"/>
    <w:multiLevelType w:val="hybridMultilevel"/>
    <w:tmpl w:val="5CCC54FA"/>
    <w:lvl w:ilvl="0" w:tplc="1284BC0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81F692F"/>
    <w:multiLevelType w:val="multilevel"/>
    <w:tmpl w:val="378AFDF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3954181B"/>
    <w:multiLevelType w:val="multilevel"/>
    <w:tmpl w:val="189A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B37DD8"/>
    <w:multiLevelType w:val="multilevel"/>
    <w:tmpl w:val="4EB60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5828C3"/>
    <w:multiLevelType w:val="hybridMultilevel"/>
    <w:tmpl w:val="344CB340"/>
    <w:lvl w:ilvl="0" w:tplc="63345578">
      <w:numFmt w:val="bullet"/>
      <w:lvlText w:val="-"/>
      <w:lvlJc w:val="left"/>
      <w:pPr>
        <w:ind w:left="1211"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nsid w:val="486D44DB"/>
    <w:multiLevelType w:val="hybridMultilevel"/>
    <w:tmpl w:val="B732A3F4"/>
    <w:lvl w:ilvl="0" w:tplc="31CA5BDE">
      <w:numFmt w:val="bullet"/>
      <w:lvlText w:val="-"/>
      <w:lvlJc w:val="left"/>
      <w:pPr>
        <w:tabs>
          <w:tab w:val="num" w:pos="1275"/>
        </w:tabs>
        <w:ind w:left="1275" w:hanging="360"/>
      </w:pPr>
      <w:rPr>
        <w:rFonts w:ascii="Times New Roman" w:eastAsia="Times New Roman" w:hAnsi="Times New Roman" w:cs="Times New Roman" w:hint="default"/>
      </w:rPr>
    </w:lvl>
    <w:lvl w:ilvl="1" w:tplc="04190003" w:tentative="1">
      <w:start w:val="1"/>
      <w:numFmt w:val="bullet"/>
      <w:lvlText w:val="o"/>
      <w:lvlJc w:val="left"/>
      <w:pPr>
        <w:tabs>
          <w:tab w:val="num" w:pos="1995"/>
        </w:tabs>
        <w:ind w:left="1995" w:hanging="360"/>
      </w:pPr>
      <w:rPr>
        <w:rFonts w:ascii="Courier New" w:hAnsi="Courier New" w:cs="Courier New" w:hint="default"/>
      </w:rPr>
    </w:lvl>
    <w:lvl w:ilvl="2" w:tplc="04190005" w:tentative="1">
      <w:start w:val="1"/>
      <w:numFmt w:val="bullet"/>
      <w:lvlText w:val=""/>
      <w:lvlJc w:val="left"/>
      <w:pPr>
        <w:tabs>
          <w:tab w:val="num" w:pos="2715"/>
        </w:tabs>
        <w:ind w:left="2715" w:hanging="360"/>
      </w:pPr>
      <w:rPr>
        <w:rFonts w:ascii="Wingdings" w:hAnsi="Wingdings" w:hint="default"/>
      </w:rPr>
    </w:lvl>
    <w:lvl w:ilvl="3" w:tplc="04190001" w:tentative="1">
      <w:start w:val="1"/>
      <w:numFmt w:val="bullet"/>
      <w:lvlText w:val=""/>
      <w:lvlJc w:val="left"/>
      <w:pPr>
        <w:tabs>
          <w:tab w:val="num" w:pos="3435"/>
        </w:tabs>
        <w:ind w:left="3435" w:hanging="360"/>
      </w:pPr>
      <w:rPr>
        <w:rFonts w:ascii="Symbol" w:hAnsi="Symbol" w:hint="default"/>
      </w:rPr>
    </w:lvl>
    <w:lvl w:ilvl="4" w:tplc="04190003" w:tentative="1">
      <w:start w:val="1"/>
      <w:numFmt w:val="bullet"/>
      <w:lvlText w:val="o"/>
      <w:lvlJc w:val="left"/>
      <w:pPr>
        <w:tabs>
          <w:tab w:val="num" w:pos="4155"/>
        </w:tabs>
        <w:ind w:left="4155" w:hanging="360"/>
      </w:pPr>
      <w:rPr>
        <w:rFonts w:ascii="Courier New" w:hAnsi="Courier New" w:cs="Courier New" w:hint="default"/>
      </w:rPr>
    </w:lvl>
    <w:lvl w:ilvl="5" w:tplc="04190005" w:tentative="1">
      <w:start w:val="1"/>
      <w:numFmt w:val="bullet"/>
      <w:lvlText w:val=""/>
      <w:lvlJc w:val="left"/>
      <w:pPr>
        <w:tabs>
          <w:tab w:val="num" w:pos="4875"/>
        </w:tabs>
        <w:ind w:left="4875" w:hanging="360"/>
      </w:pPr>
      <w:rPr>
        <w:rFonts w:ascii="Wingdings" w:hAnsi="Wingdings" w:hint="default"/>
      </w:rPr>
    </w:lvl>
    <w:lvl w:ilvl="6" w:tplc="04190001" w:tentative="1">
      <w:start w:val="1"/>
      <w:numFmt w:val="bullet"/>
      <w:lvlText w:val=""/>
      <w:lvlJc w:val="left"/>
      <w:pPr>
        <w:tabs>
          <w:tab w:val="num" w:pos="5595"/>
        </w:tabs>
        <w:ind w:left="5595" w:hanging="360"/>
      </w:pPr>
      <w:rPr>
        <w:rFonts w:ascii="Symbol" w:hAnsi="Symbol" w:hint="default"/>
      </w:rPr>
    </w:lvl>
    <w:lvl w:ilvl="7" w:tplc="04190003" w:tentative="1">
      <w:start w:val="1"/>
      <w:numFmt w:val="bullet"/>
      <w:lvlText w:val="o"/>
      <w:lvlJc w:val="left"/>
      <w:pPr>
        <w:tabs>
          <w:tab w:val="num" w:pos="6315"/>
        </w:tabs>
        <w:ind w:left="6315" w:hanging="360"/>
      </w:pPr>
      <w:rPr>
        <w:rFonts w:ascii="Courier New" w:hAnsi="Courier New" w:cs="Courier New" w:hint="default"/>
      </w:rPr>
    </w:lvl>
    <w:lvl w:ilvl="8" w:tplc="04190005" w:tentative="1">
      <w:start w:val="1"/>
      <w:numFmt w:val="bullet"/>
      <w:lvlText w:val=""/>
      <w:lvlJc w:val="left"/>
      <w:pPr>
        <w:tabs>
          <w:tab w:val="num" w:pos="7035"/>
        </w:tabs>
        <w:ind w:left="7035" w:hanging="360"/>
      </w:pPr>
      <w:rPr>
        <w:rFonts w:ascii="Wingdings" w:hAnsi="Wingdings" w:hint="default"/>
      </w:rPr>
    </w:lvl>
  </w:abstractNum>
  <w:abstractNum w:abstractNumId="6">
    <w:nsid w:val="519F770A"/>
    <w:multiLevelType w:val="multilevel"/>
    <w:tmpl w:val="2C703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DF7481"/>
    <w:multiLevelType w:val="hybridMultilevel"/>
    <w:tmpl w:val="8CE0D266"/>
    <w:lvl w:ilvl="0" w:tplc="BD3884FE">
      <w:numFmt w:val="bullet"/>
      <w:lvlText w:val="-"/>
      <w:lvlJc w:val="left"/>
      <w:pPr>
        <w:tabs>
          <w:tab w:val="num" w:pos="1260"/>
        </w:tabs>
        <w:ind w:left="1260" w:hanging="360"/>
      </w:pPr>
      <w:rPr>
        <w:rFonts w:hint="default"/>
        <w:b/>
        <w:i w:val="0"/>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5C5D2DAB"/>
    <w:multiLevelType w:val="hybridMultilevel"/>
    <w:tmpl w:val="0F8261BE"/>
    <w:lvl w:ilvl="0" w:tplc="B99C06B8">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5287600"/>
    <w:multiLevelType w:val="multilevel"/>
    <w:tmpl w:val="538E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326C55"/>
    <w:multiLevelType w:val="multilevel"/>
    <w:tmpl w:val="6AB2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546927"/>
    <w:multiLevelType w:val="hybridMultilevel"/>
    <w:tmpl w:val="11CC3102"/>
    <w:lvl w:ilvl="0" w:tplc="E2B25764">
      <w:numFmt w:val="bullet"/>
      <w:lvlText w:val="-"/>
      <w:lvlJc w:val="left"/>
      <w:pPr>
        <w:ind w:left="435" w:hanging="360"/>
      </w:pPr>
      <w:rPr>
        <w:rFonts w:ascii="Helvetica" w:eastAsiaTheme="minorHAnsi" w:hAnsi="Helvetica" w:cs="Helvetica"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num w:numId="1">
    <w:abstractNumId w:val="6"/>
  </w:num>
  <w:num w:numId="2">
    <w:abstractNumId w:val="9"/>
  </w:num>
  <w:num w:numId="3">
    <w:abstractNumId w:val="3"/>
  </w:num>
  <w:num w:numId="4">
    <w:abstractNumId w:val="0"/>
  </w:num>
  <w:num w:numId="5">
    <w:abstractNumId w:val="10"/>
  </w:num>
  <w:num w:numId="6">
    <w:abstractNumId w:val="2"/>
  </w:num>
  <w:num w:numId="7">
    <w:abstractNumId w:val="7"/>
  </w:num>
  <w:num w:numId="8">
    <w:abstractNumId w:val="8"/>
  </w:num>
  <w:num w:numId="9">
    <w:abstractNumId w:val="5"/>
  </w:num>
  <w:num w:numId="10">
    <w:abstractNumId w:val="11"/>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5A6"/>
    <w:rsid w:val="00016DB7"/>
    <w:rsid w:val="00026D70"/>
    <w:rsid w:val="0003084A"/>
    <w:rsid w:val="00034032"/>
    <w:rsid w:val="00043624"/>
    <w:rsid w:val="00044EF6"/>
    <w:rsid w:val="00050929"/>
    <w:rsid w:val="00052C6E"/>
    <w:rsid w:val="00061C31"/>
    <w:rsid w:val="000652CA"/>
    <w:rsid w:val="00066768"/>
    <w:rsid w:val="00087148"/>
    <w:rsid w:val="000A11A4"/>
    <w:rsid w:val="000B1674"/>
    <w:rsid w:val="000B3493"/>
    <w:rsid w:val="000C4EDF"/>
    <w:rsid w:val="000D14B6"/>
    <w:rsid w:val="000D3B34"/>
    <w:rsid w:val="000E30DB"/>
    <w:rsid w:val="000E75DB"/>
    <w:rsid w:val="00106DB4"/>
    <w:rsid w:val="00107CCE"/>
    <w:rsid w:val="00112525"/>
    <w:rsid w:val="00131C2A"/>
    <w:rsid w:val="0013614E"/>
    <w:rsid w:val="00143F4C"/>
    <w:rsid w:val="00147323"/>
    <w:rsid w:val="001505BE"/>
    <w:rsid w:val="00156593"/>
    <w:rsid w:val="00157949"/>
    <w:rsid w:val="00176020"/>
    <w:rsid w:val="00182595"/>
    <w:rsid w:val="0019612D"/>
    <w:rsid w:val="00197580"/>
    <w:rsid w:val="001A5B9A"/>
    <w:rsid w:val="001B33A8"/>
    <w:rsid w:val="001E077C"/>
    <w:rsid w:val="001E07AC"/>
    <w:rsid w:val="001E4D20"/>
    <w:rsid w:val="001F5961"/>
    <w:rsid w:val="00205DA8"/>
    <w:rsid w:val="00205E75"/>
    <w:rsid w:val="00207CA0"/>
    <w:rsid w:val="0022250C"/>
    <w:rsid w:val="00232A96"/>
    <w:rsid w:val="00235F13"/>
    <w:rsid w:val="00246FB6"/>
    <w:rsid w:val="002570DE"/>
    <w:rsid w:val="00260137"/>
    <w:rsid w:val="00260610"/>
    <w:rsid w:val="00261848"/>
    <w:rsid w:val="00263388"/>
    <w:rsid w:val="00265849"/>
    <w:rsid w:val="002734CF"/>
    <w:rsid w:val="00273754"/>
    <w:rsid w:val="00273FF4"/>
    <w:rsid w:val="002812C8"/>
    <w:rsid w:val="0028260D"/>
    <w:rsid w:val="00294A0A"/>
    <w:rsid w:val="002A2535"/>
    <w:rsid w:val="002B4D01"/>
    <w:rsid w:val="002C1ADA"/>
    <w:rsid w:val="002D2A71"/>
    <w:rsid w:val="002E3403"/>
    <w:rsid w:val="002E48A5"/>
    <w:rsid w:val="002F3DCE"/>
    <w:rsid w:val="00304D63"/>
    <w:rsid w:val="00311377"/>
    <w:rsid w:val="00320F37"/>
    <w:rsid w:val="00324430"/>
    <w:rsid w:val="0033628C"/>
    <w:rsid w:val="00340F4D"/>
    <w:rsid w:val="00352FDC"/>
    <w:rsid w:val="00353751"/>
    <w:rsid w:val="003572BA"/>
    <w:rsid w:val="0036534C"/>
    <w:rsid w:val="0037655E"/>
    <w:rsid w:val="00382662"/>
    <w:rsid w:val="00386C9B"/>
    <w:rsid w:val="00390702"/>
    <w:rsid w:val="00391127"/>
    <w:rsid w:val="003A32A6"/>
    <w:rsid w:val="003A7F93"/>
    <w:rsid w:val="003B1196"/>
    <w:rsid w:val="003B1F72"/>
    <w:rsid w:val="003C4044"/>
    <w:rsid w:val="003D1DF5"/>
    <w:rsid w:val="003F1CE8"/>
    <w:rsid w:val="003F2039"/>
    <w:rsid w:val="003F352A"/>
    <w:rsid w:val="003F3616"/>
    <w:rsid w:val="00400CD4"/>
    <w:rsid w:val="00401721"/>
    <w:rsid w:val="00401D1C"/>
    <w:rsid w:val="00403854"/>
    <w:rsid w:val="004055A6"/>
    <w:rsid w:val="00407E75"/>
    <w:rsid w:val="00422A72"/>
    <w:rsid w:val="0042377F"/>
    <w:rsid w:val="00426B4E"/>
    <w:rsid w:val="00432594"/>
    <w:rsid w:val="00441DC8"/>
    <w:rsid w:val="00450655"/>
    <w:rsid w:val="00451341"/>
    <w:rsid w:val="00451D9D"/>
    <w:rsid w:val="004531A4"/>
    <w:rsid w:val="00453D0D"/>
    <w:rsid w:val="004642D2"/>
    <w:rsid w:val="00464717"/>
    <w:rsid w:val="004708F5"/>
    <w:rsid w:val="004866D7"/>
    <w:rsid w:val="00486961"/>
    <w:rsid w:val="004908CD"/>
    <w:rsid w:val="004B5480"/>
    <w:rsid w:val="004B5AB2"/>
    <w:rsid w:val="004B7CB5"/>
    <w:rsid w:val="004C0BEF"/>
    <w:rsid w:val="004C5F80"/>
    <w:rsid w:val="004D03B9"/>
    <w:rsid w:val="004F099C"/>
    <w:rsid w:val="00500E55"/>
    <w:rsid w:val="005051B0"/>
    <w:rsid w:val="005078A0"/>
    <w:rsid w:val="0051093D"/>
    <w:rsid w:val="00512CA8"/>
    <w:rsid w:val="00514F29"/>
    <w:rsid w:val="00517D7E"/>
    <w:rsid w:val="005222AC"/>
    <w:rsid w:val="00523D7D"/>
    <w:rsid w:val="0053005F"/>
    <w:rsid w:val="00552471"/>
    <w:rsid w:val="005535B8"/>
    <w:rsid w:val="00554ECD"/>
    <w:rsid w:val="00560D88"/>
    <w:rsid w:val="0056642C"/>
    <w:rsid w:val="005769C5"/>
    <w:rsid w:val="005842E4"/>
    <w:rsid w:val="00585D0D"/>
    <w:rsid w:val="00586F2A"/>
    <w:rsid w:val="005942FB"/>
    <w:rsid w:val="00595DCD"/>
    <w:rsid w:val="00596F61"/>
    <w:rsid w:val="005A0F40"/>
    <w:rsid w:val="005A5A0D"/>
    <w:rsid w:val="005A7052"/>
    <w:rsid w:val="005B4EDB"/>
    <w:rsid w:val="005C1EC4"/>
    <w:rsid w:val="005C73A3"/>
    <w:rsid w:val="005D2AD7"/>
    <w:rsid w:val="005D5E43"/>
    <w:rsid w:val="005D6949"/>
    <w:rsid w:val="005E0066"/>
    <w:rsid w:val="005F6BB5"/>
    <w:rsid w:val="006032FF"/>
    <w:rsid w:val="00604611"/>
    <w:rsid w:val="00606C76"/>
    <w:rsid w:val="00612485"/>
    <w:rsid w:val="00612D8F"/>
    <w:rsid w:val="006178E8"/>
    <w:rsid w:val="00620620"/>
    <w:rsid w:val="0062082F"/>
    <w:rsid w:val="0062388C"/>
    <w:rsid w:val="00625918"/>
    <w:rsid w:val="0063422C"/>
    <w:rsid w:val="00646A1C"/>
    <w:rsid w:val="00654CA7"/>
    <w:rsid w:val="00654EC8"/>
    <w:rsid w:val="00661762"/>
    <w:rsid w:val="00663E99"/>
    <w:rsid w:val="006679D9"/>
    <w:rsid w:val="00687EB4"/>
    <w:rsid w:val="0069344B"/>
    <w:rsid w:val="006938B8"/>
    <w:rsid w:val="00695F0A"/>
    <w:rsid w:val="006A5452"/>
    <w:rsid w:val="006B1DAB"/>
    <w:rsid w:val="006B34FD"/>
    <w:rsid w:val="006B460E"/>
    <w:rsid w:val="006B5D87"/>
    <w:rsid w:val="006C2E4E"/>
    <w:rsid w:val="006C4F08"/>
    <w:rsid w:val="006C72A7"/>
    <w:rsid w:val="006D6028"/>
    <w:rsid w:val="006E3813"/>
    <w:rsid w:val="006F0C67"/>
    <w:rsid w:val="006F1D02"/>
    <w:rsid w:val="0070055B"/>
    <w:rsid w:val="00703946"/>
    <w:rsid w:val="00703DFA"/>
    <w:rsid w:val="00704A02"/>
    <w:rsid w:val="00706127"/>
    <w:rsid w:val="007125F9"/>
    <w:rsid w:val="00732F22"/>
    <w:rsid w:val="00743931"/>
    <w:rsid w:val="00750F7A"/>
    <w:rsid w:val="00753647"/>
    <w:rsid w:val="0075465C"/>
    <w:rsid w:val="00757518"/>
    <w:rsid w:val="00762404"/>
    <w:rsid w:val="0076477D"/>
    <w:rsid w:val="00773195"/>
    <w:rsid w:val="00774BA5"/>
    <w:rsid w:val="007821D2"/>
    <w:rsid w:val="007838D8"/>
    <w:rsid w:val="0079568D"/>
    <w:rsid w:val="00796623"/>
    <w:rsid w:val="007A26E4"/>
    <w:rsid w:val="007A71D9"/>
    <w:rsid w:val="007B5645"/>
    <w:rsid w:val="007C26DA"/>
    <w:rsid w:val="007D58FD"/>
    <w:rsid w:val="007D6199"/>
    <w:rsid w:val="007D7A9F"/>
    <w:rsid w:val="007E5BAD"/>
    <w:rsid w:val="007E5CBE"/>
    <w:rsid w:val="007E5E14"/>
    <w:rsid w:val="007E63F4"/>
    <w:rsid w:val="007F07FD"/>
    <w:rsid w:val="007F54E9"/>
    <w:rsid w:val="00807B1A"/>
    <w:rsid w:val="00815C51"/>
    <w:rsid w:val="00816DEC"/>
    <w:rsid w:val="00817DC1"/>
    <w:rsid w:val="00831CC9"/>
    <w:rsid w:val="00844BE7"/>
    <w:rsid w:val="008519B9"/>
    <w:rsid w:val="00853F3F"/>
    <w:rsid w:val="00854CA2"/>
    <w:rsid w:val="008633E1"/>
    <w:rsid w:val="008738F6"/>
    <w:rsid w:val="008773AD"/>
    <w:rsid w:val="0088315C"/>
    <w:rsid w:val="0088663E"/>
    <w:rsid w:val="008916DE"/>
    <w:rsid w:val="008919E0"/>
    <w:rsid w:val="008B169A"/>
    <w:rsid w:val="008C5A4E"/>
    <w:rsid w:val="008D07A0"/>
    <w:rsid w:val="008D7F56"/>
    <w:rsid w:val="008E2046"/>
    <w:rsid w:val="00900691"/>
    <w:rsid w:val="00900C6E"/>
    <w:rsid w:val="0090772A"/>
    <w:rsid w:val="009104BC"/>
    <w:rsid w:val="00911D88"/>
    <w:rsid w:val="0091262D"/>
    <w:rsid w:val="009130DD"/>
    <w:rsid w:val="009160A3"/>
    <w:rsid w:val="009233C9"/>
    <w:rsid w:val="00924680"/>
    <w:rsid w:val="00936F4F"/>
    <w:rsid w:val="00944A72"/>
    <w:rsid w:val="0094531B"/>
    <w:rsid w:val="009468E7"/>
    <w:rsid w:val="009472FB"/>
    <w:rsid w:val="00953207"/>
    <w:rsid w:val="00962CCC"/>
    <w:rsid w:val="0097039F"/>
    <w:rsid w:val="00970870"/>
    <w:rsid w:val="009732CE"/>
    <w:rsid w:val="00974C17"/>
    <w:rsid w:val="0098044B"/>
    <w:rsid w:val="0098208A"/>
    <w:rsid w:val="00983925"/>
    <w:rsid w:val="009B6F49"/>
    <w:rsid w:val="009C5AF4"/>
    <w:rsid w:val="009D0201"/>
    <w:rsid w:val="009D03D5"/>
    <w:rsid w:val="009D0806"/>
    <w:rsid w:val="009E1239"/>
    <w:rsid w:val="009E2BC0"/>
    <w:rsid w:val="009E7BCD"/>
    <w:rsid w:val="009F2F6F"/>
    <w:rsid w:val="009F7606"/>
    <w:rsid w:val="009F76C7"/>
    <w:rsid w:val="00A037AF"/>
    <w:rsid w:val="00A1121D"/>
    <w:rsid w:val="00A33F6B"/>
    <w:rsid w:val="00A3759B"/>
    <w:rsid w:val="00A42F0D"/>
    <w:rsid w:val="00A51821"/>
    <w:rsid w:val="00A62A8D"/>
    <w:rsid w:val="00A7417F"/>
    <w:rsid w:val="00A76C1F"/>
    <w:rsid w:val="00AA2031"/>
    <w:rsid w:val="00AA3DE9"/>
    <w:rsid w:val="00AB392C"/>
    <w:rsid w:val="00AC0ADD"/>
    <w:rsid w:val="00AC3188"/>
    <w:rsid w:val="00AC443B"/>
    <w:rsid w:val="00AC4497"/>
    <w:rsid w:val="00AC4A52"/>
    <w:rsid w:val="00AD5AA8"/>
    <w:rsid w:val="00AD74EC"/>
    <w:rsid w:val="00AF1C15"/>
    <w:rsid w:val="00B0068E"/>
    <w:rsid w:val="00B119BA"/>
    <w:rsid w:val="00B1414A"/>
    <w:rsid w:val="00B20A24"/>
    <w:rsid w:val="00B428F8"/>
    <w:rsid w:val="00B438C0"/>
    <w:rsid w:val="00B50A01"/>
    <w:rsid w:val="00B534F3"/>
    <w:rsid w:val="00B53B8B"/>
    <w:rsid w:val="00B6319D"/>
    <w:rsid w:val="00B657A1"/>
    <w:rsid w:val="00B705ED"/>
    <w:rsid w:val="00B74C5B"/>
    <w:rsid w:val="00B94D53"/>
    <w:rsid w:val="00B956D5"/>
    <w:rsid w:val="00BA1883"/>
    <w:rsid w:val="00BB207B"/>
    <w:rsid w:val="00BB2889"/>
    <w:rsid w:val="00BB6932"/>
    <w:rsid w:val="00BC53DA"/>
    <w:rsid w:val="00BC55E4"/>
    <w:rsid w:val="00BC7741"/>
    <w:rsid w:val="00BD6CED"/>
    <w:rsid w:val="00BE53C2"/>
    <w:rsid w:val="00BF28A7"/>
    <w:rsid w:val="00BF4C90"/>
    <w:rsid w:val="00C01E7F"/>
    <w:rsid w:val="00C02770"/>
    <w:rsid w:val="00C13BDC"/>
    <w:rsid w:val="00C16DB8"/>
    <w:rsid w:val="00C22CBD"/>
    <w:rsid w:val="00C33C63"/>
    <w:rsid w:val="00C34986"/>
    <w:rsid w:val="00C4521D"/>
    <w:rsid w:val="00C81A02"/>
    <w:rsid w:val="00C82BED"/>
    <w:rsid w:val="00C831AF"/>
    <w:rsid w:val="00C90265"/>
    <w:rsid w:val="00CA2C39"/>
    <w:rsid w:val="00CA33CB"/>
    <w:rsid w:val="00CA5F16"/>
    <w:rsid w:val="00CA7434"/>
    <w:rsid w:val="00CB23E2"/>
    <w:rsid w:val="00CB4132"/>
    <w:rsid w:val="00CB488A"/>
    <w:rsid w:val="00CB584F"/>
    <w:rsid w:val="00CB60C8"/>
    <w:rsid w:val="00CC531E"/>
    <w:rsid w:val="00CC7E9E"/>
    <w:rsid w:val="00CD209D"/>
    <w:rsid w:val="00CE1B47"/>
    <w:rsid w:val="00CE1B4E"/>
    <w:rsid w:val="00CF2A0B"/>
    <w:rsid w:val="00CF7D0F"/>
    <w:rsid w:val="00D03C86"/>
    <w:rsid w:val="00D0528B"/>
    <w:rsid w:val="00D07AE1"/>
    <w:rsid w:val="00D14F16"/>
    <w:rsid w:val="00D27854"/>
    <w:rsid w:val="00D31F74"/>
    <w:rsid w:val="00D34369"/>
    <w:rsid w:val="00D3507E"/>
    <w:rsid w:val="00D435EC"/>
    <w:rsid w:val="00D51737"/>
    <w:rsid w:val="00D55F37"/>
    <w:rsid w:val="00D57A13"/>
    <w:rsid w:val="00D653AA"/>
    <w:rsid w:val="00D658D5"/>
    <w:rsid w:val="00D72659"/>
    <w:rsid w:val="00D75C38"/>
    <w:rsid w:val="00D76AEC"/>
    <w:rsid w:val="00D7764E"/>
    <w:rsid w:val="00D80ACD"/>
    <w:rsid w:val="00D80DCD"/>
    <w:rsid w:val="00D822A2"/>
    <w:rsid w:val="00D82336"/>
    <w:rsid w:val="00D91923"/>
    <w:rsid w:val="00DA0B35"/>
    <w:rsid w:val="00DA27D8"/>
    <w:rsid w:val="00DA2C49"/>
    <w:rsid w:val="00DA33E6"/>
    <w:rsid w:val="00DD12F2"/>
    <w:rsid w:val="00DE34DB"/>
    <w:rsid w:val="00DF4CD7"/>
    <w:rsid w:val="00E04081"/>
    <w:rsid w:val="00E06BBE"/>
    <w:rsid w:val="00E118E5"/>
    <w:rsid w:val="00E1639E"/>
    <w:rsid w:val="00E21AD2"/>
    <w:rsid w:val="00E24F60"/>
    <w:rsid w:val="00E45516"/>
    <w:rsid w:val="00E45E63"/>
    <w:rsid w:val="00E47543"/>
    <w:rsid w:val="00E50A77"/>
    <w:rsid w:val="00E50BF4"/>
    <w:rsid w:val="00E606E0"/>
    <w:rsid w:val="00E622AB"/>
    <w:rsid w:val="00E815AB"/>
    <w:rsid w:val="00E90707"/>
    <w:rsid w:val="00E95563"/>
    <w:rsid w:val="00EA49E1"/>
    <w:rsid w:val="00EA6432"/>
    <w:rsid w:val="00EB241C"/>
    <w:rsid w:val="00ED1747"/>
    <w:rsid w:val="00ED7A0E"/>
    <w:rsid w:val="00EE73AF"/>
    <w:rsid w:val="00EE7F1C"/>
    <w:rsid w:val="00EF1D4B"/>
    <w:rsid w:val="00F02820"/>
    <w:rsid w:val="00F03728"/>
    <w:rsid w:val="00F05BDD"/>
    <w:rsid w:val="00F101B1"/>
    <w:rsid w:val="00F13F89"/>
    <w:rsid w:val="00F147A4"/>
    <w:rsid w:val="00F166B4"/>
    <w:rsid w:val="00F52AD6"/>
    <w:rsid w:val="00F52FB3"/>
    <w:rsid w:val="00F53706"/>
    <w:rsid w:val="00F5782F"/>
    <w:rsid w:val="00F60DA0"/>
    <w:rsid w:val="00F63A06"/>
    <w:rsid w:val="00F707FE"/>
    <w:rsid w:val="00F8058D"/>
    <w:rsid w:val="00F8232C"/>
    <w:rsid w:val="00F844D3"/>
    <w:rsid w:val="00F85738"/>
    <w:rsid w:val="00FB1924"/>
    <w:rsid w:val="00FB7C0A"/>
    <w:rsid w:val="00FD3E03"/>
    <w:rsid w:val="00FD3F5C"/>
    <w:rsid w:val="00FD581E"/>
    <w:rsid w:val="00FE0A06"/>
    <w:rsid w:val="00FE2A4F"/>
    <w:rsid w:val="00FF19DF"/>
    <w:rsid w:val="00FF1FDE"/>
    <w:rsid w:val="00FF5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1"/>
    <w:qFormat/>
    <w:rsid w:val="00BC7741"/>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0B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0BEF"/>
    <w:rPr>
      <w:rFonts w:ascii="Tahoma" w:hAnsi="Tahoma" w:cs="Tahoma"/>
      <w:sz w:val="16"/>
      <w:szCs w:val="16"/>
    </w:rPr>
  </w:style>
  <w:style w:type="paragraph" w:styleId="a5">
    <w:name w:val="List Paragraph"/>
    <w:basedOn w:val="a"/>
    <w:uiPriority w:val="34"/>
    <w:qFormat/>
    <w:rsid w:val="00CA2C39"/>
    <w:pPr>
      <w:ind w:left="720"/>
      <w:contextualSpacing/>
    </w:pPr>
  </w:style>
  <w:style w:type="paragraph" w:styleId="a6">
    <w:name w:val="Body Text"/>
    <w:aliases w:val="Текст1,bt,bt Знак"/>
    <w:basedOn w:val="a"/>
    <w:link w:val="a7"/>
    <w:rsid w:val="0037655E"/>
    <w:pPr>
      <w:spacing w:after="0" w:line="240" w:lineRule="auto"/>
      <w:jc w:val="center"/>
    </w:pPr>
    <w:rPr>
      <w:rFonts w:ascii="Times New Roman" w:eastAsia="Times New Roman" w:hAnsi="Times New Roman" w:cs="Times New Roman"/>
      <w:b/>
      <w:bCs/>
      <w:i/>
      <w:iCs/>
      <w:sz w:val="24"/>
      <w:szCs w:val="24"/>
      <w:lang w:val="uk-UA" w:eastAsia="ru-RU"/>
    </w:rPr>
  </w:style>
  <w:style w:type="character" w:customStyle="1" w:styleId="a7">
    <w:name w:val="Основной текст Знак"/>
    <w:aliases w:val="Текст1 Знак,bt Знак1,bt Знак Знак"/>
    <w:basedOn w:val="a0"/>
    <w:link w:val="a6"/>
    <w:rsid w:val="0037655E"/>
    <w:rPr>
      <w:rFonts w:ascii="Times New Roman" w:eastAsia="Times New Roman" w:hAnsi="Times New Roman" w:cs="Times New Roman"/>
      <w:b/>
      <w:bCs/>
      <w:i/>
      <w:iCs/>
      <w:sz w:val="24"/>
      <w:szCs w:val="24"/>
      <w:lang w:val="uk-UA" w:eastAsia="ru-RU"/>
    </w:rPr>
  </w:style>
  <w:style w:type="character" w:customStyle="1" w:styleId="10">
    <w:name w:val="Заголовок 1 Знак"/>
    <w:basedOn w:val="a0"/>
    <w:uiPriority w:val="9"/>
    <w:rsid w:val="00BC7741"/>
    <w:rPr>
      <w:rFonts w:asciiTheme="majorHAnsi" w:eastAsiaTheme="majorEastAsia" w:hAnsiTheme="majorHAnsi" w:cstheme="majorBidi"/>
      <w:b/>
      <w:bCs/>
      <w:color w:val="365F91" w:themeColor="accent1" w:themeShade="BF"/>
      <w:sz w:val="28"/>
      <w:szCs w:val="28"/>
    </w:rPr>
  </w:style>
  <w:style w:type="paragraph" w:styleId="a8">
    <w:name w:val="Body Text Indent"/>
    <w:basedOn w:val="a"/>
    <w:link w:val="a9"/>
    <w:rsid w:val="00BC7741"/>
    <w:pPr>
      <w:spacing w:after="120" w:line="240" w:lineRule="auto"/>
      <w:ind w:left="283"/>
    </w:pPr>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0"/>
    <w:link w:val="a8"/>
    <w:rsid w:val="00BC7741"/>
    <w:rPr>
      <w:rFonts w:ascii="Times New Roman" w:eastAsia="Times New Roman" w:hAnsi="Times New Roman" w:cs="Times New Roman"/>
      <w:sz w:val="24"/>
      <w:szCs w:val="24"/>
      <w:lang w:eastAsia="ru-RU"/>
    </w:rPr>
  </w:style>
  <w:style w:type="character" w:customStyle="1" w:styleId="11">
    <w:name w:val="Заголовок 1 Знак1"/>
    <w:link w:val="1"/>
    <w:rsid w:val="00BC7741"/>
    <w:rPr>
      <w:rFonts w:ascii="Arial" w:eastAsia="Times New Roman" w:hAnsi="Arial" w:cs="Arial"/>
      <w:b/>
      <w:bCs/>
      <w:kern w:val="32"/>
      <w:sz w:val="32"/>
      <w:szCs w:val="32"/>
      <w:lang w:eastAsia="ru-RU"/>
    </w:rPr>
  </w:style>
  <w:style w:type="character" w:customStyle="1" w:styleId="apple-converted-space">
    <w:name w:val="apple-converted-space"/>
    <w:basedOn w:val="a0"/>
    <w:rsid w:val="00BC7741"/>
  </w:style>
  <w:style w:type="character" w:styleId="aa">
    <w:name w:val="Strong"/>
    <w:qFormat/>
    <w:rsid w:val="00BC7741"/>
    <w:rPr>
      <w:b/>
      <w:bCs/>
    </w:rPr>
  </w:style>
  <w:style w:type="paragraph" w:styleId="2">
    <w:name w:val="Body Text Indent 2"/>
    <w:basedOn w:val="a"/>
    <w:link w:val="20"/>
    <w:uiPriority w:val="99"/>
    <w:semiHidden/>
    <w:unhideWhenUsed/>
    <w:rsid w:val="007F54E9"/>
    <w:pPr>
      <w:spacing w:after="120" w:line="480" w:lineRule="auto"/>
      <w:ind w:left="283"/>
    </w:pPr>
  </w:style>
  <w:style w:type="character" w:customStyle="1" w:styleId="20">
    <w:name w:val="Основной текст с отступом 2 Знак"/>
    <w:basedOn w:val="a0"/>
    <w:link w:val="2"/>
    <w:uiPriority w:val="99"/>
    <w:semiHidden/>
    <w:rsid w:val="007F54E9"/>
  </w:style>
  <w:style w:type="paragraph" w:styleId="HTML">
    <w:name w:val="HTML Preformatted"/>
    <w:basedOn w:val="a"/>
    <w:link w:val="HTML0"/>
    <w:rsid w:val="00E1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1639E"/>
    <w:rPr>
      <w:rFonts w:ascii="Courier New" w:eastAsia="Times New Roman" w:hAnsi="Courier New" w:cs="Courier New"/>
      <w:sz w:val="20"/>
      <w:szCs w:val="20"/>
      <w:lang w:eastAsia="ru-RU"/>
    </w:rPr>
  </w:style>
  <w:style w:type="paragraph" w:styleId="ab">
    <w:name w:val="Plain Text"/>
    <w:basedOn w:val="a"/>
    <w:link w:val="ac"/>
    <w:unhideWhenUsed/>
    <w:rsid w:val="002C1ADA"/>
    <w:pPr>
      <w:spacing w:after="0" w:line="240" w:lineRule="auto"/>
    </w:pPr>
    <w:rPr>
      <w:rFonts w:ascii="Consolas" w:hAnsi="Consolas"/>
      <w:sz w:val="21"/>
      <w:szCs w:val="21"/>
    </w:rPr>
  </w:style>
  <w:style w:type="character" w:customStyle="1" w:styleId="ac">
    <w:name w:val="Текст Знак"/>
    <w:basedOn w:val="a0"/>
    <w:link w:val="ab"/>
    <w:rsid w:val="002C1ADA"/>
    <w:rPr>
      <w:rFonts w:ascii="Consolas" w:hAnsi="Consolas"/>
      <w:sz w:val="21"/>
      <w:szCs w:val="21"/>
    </w:rPr>
  </w:style>
  <w:style w:type="paragraph" w:styleId="ad">
    <w:name w:val="header"/>
    <w:basedOn w:val="a"/>
    <w:link w:val="ae"/>
    <w:uiPriority w:val="99"/>
    <w:unhideWhenUsed/>
    <w:rsid w:val="007E5E1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E5E14"/>
  </w:style>
  <w:style w:type="paragraph" w:styleId="af">
    <w:name w:val="footer"/>
    <w:basedOn w:val="a"/>
    <w:link w:val="af0"/>
    <w:uiPriority w:val="99"/>
    <w:unhideWhenUsed/>
    <w:rsid w:val="007E5E1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E5E14"/>
  </w:style>
  <w:style w:type="paragraph" w:styleId="3">
    <w:name w:val="Body Text Indent 3"/>
    <w:basedOn w:val="a"/>
    <w:link w:val="30"/>
    <w:uiPriority w:val="99"/>
    <w:semiHidden/>
    <w:unhideWhenUsed/>
    <w:rsid w:val="00586F2A"/>
    <w:pPr>
      <w:spacing w:after="120"/>
      <w:ind w:left="283"/>
    </w:pPr>
    <w:rPr>
      <w:sz w:val="16"/>
      <w:szCs w:val="16"/>
    </w:rPr>
  </w:style>
  <w:style w:type="character" w:customStyle="1" w:styleId="30">
    <w:name w:val="Основной текст с отступом 3 Знак"/>
    <w:basedOn w:val="a0"/>
    <w:link w:val="3"/>
    <w:uiPriority w:val="99"/>
    <w:semiHidden/>
    <w:rsid w:val="00586F2A"/>
    <w:rPr>
      <w:sz w:val="16"/>
      <w:szCs w:val="16"/>
    </w:rPr>
  </w:style>
  <w:style w:type="paragraph" w:styleId="af1">
    <w:name w:val="Normal (Web)"/>
    <w:basedOn w:val="a"/>
    <w:uiPriority w:val="99"/>
    <w:semiHidden/>
    <w:unhideWhenUsed/>
    <w:rsid w:val="0003403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1"/>
    <w:qFormat/>
    <w:rsid w:val="00BC7741"/>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0B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0BEF"/>
    <w:rPr>
      <w:rFonts w:ascii="Tahoma" w:hAnsi="Tahoma" w:cs="Tahoma"/>
      <w:sz w:val="16"/>
      <w:szCs w:val="16"/>
    </w:rPr>
  </w:style>
  <w:style w:type="paragraph" w:styleId="a5">
    <w:name w:val="List Paragraph"/>
    <w:basedOn w:val="a"/>
    <w:uiPriority w:val="34"/>
    <w:qFormat/>
    <w:rsid w:val="00CA2C39"/>
    <w:pPr>
      <w:ind w:left="720"/>
      <w:contextualSpacing/>
    </w:pPr>
  </w:style>
  <w:style w:type="paragraph" w:styleId="a6">
    <w:name w:val="Body Text"/>
    <w:aliases w:val="Текст1,bt,bt Знак"/>
    <w:basedOn w:val="a"/>
    <w:link w:val="a7"/>
    <w:rsid w:val="0037655E"/>
    <w:pPr>
      <w:spacing w:after="0" w:line="240" w:lineRule="auto"/>
      <w:jc w:val="center"/>
    </w:pPr>
    <w:rPr>
      <w:rFonts w:ascii="Times New Roman" w:eastAsia="Times New Roman" w:hAnsi="Times New Roman" w:cs="Times New Roman"/>
      <w:b/>
      <w:bCs/>
      <w:i/>
      <w:iCs/>
      <w:sz w:val="24"/>
      <w:szCs w:val="24"/>
      <w:lang w:val="uk-UA" w:eastAsia="ru-RU"/>
    </w:rPr>
  </w:style>
  <w:style w:type="character" w:customStyle="1" w:styleId="a7">
    <w:name w:val="Основной текст Знак"/>
    <w:aliases w:val="Текст1 Знак,bt Знак1,bt Знак Знак"/>
    <w:basedOn w:val="a0"/>
    <w:link w:val="a6"/>
    <w:rsid w:val="0037655E"/>
    <w:rPr>
      <w:rFonts w:ascii="Times New Roman" w:eastAsia="Times New Roman" w:hAnsi="Times New Roman" w:cs="Times New Roman"/>
      <w:b/>
      <w:bCs/>
      <w:i/>
      <w:iCs/>
      <w:sz w:val="24"/>
      <w:szCs w:val="24"/>
      <w:lang w:val="uk-UA" w:eastAsia="ru-RU"/>
    </w:rPr>
  </w:style>
  <w:style w:type="character" w:customStyle="1" w:styleId="10">
    <w:name w:val="Заголовок 1 Знак"/>
    <w:basedOn w:val="a0"/>
    <w:uiPriority w:val="9"/>
    <w:rsid w:val="00BC7741"/>
    <w:rPr>
      <w:rFonts w:asciiTheme="majorHAnsi" w:eastAsiaTheme="majorEastAsia" w:hAnsiTheme="majorHAnsi" w:cstheme="majorBidi"/>
      <w:b/>
      <w:bCs/>
      <w:color w:val="365F91" w:themeColor="accent1" w:themeShade="BF"/>
      <w:sz w:val="28"/>
      <w:szCs w:val="28"/>
    </w:rPr>
  </w:style>
  <w:style w:type="paragraph" w:styleId="a8">
    <w:name w:val="Body Text Indent"/>
    <w:basedOn w:val="a"/>
    <w:link w:val="a9"/>
    <w:rsid w:val="00BC7741"/>
    <w:pPr>
      <w:spacing w:after="120" w:line="240" w:lineRule="auto"/>
      <w:ind w:left="283"/>
    </w:pPr>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0"/>
    <w:link w:val="a8"/>
    <w:rsid w:val="00BC7741"/>
    <w:rPr>
      <w:rFonts w:ascii="Times New Roman" w:eastAsia="Times New Roman" w:hAnsi="Times New Roman" w:cs="Times New Roman"/>
      <w:sz w:val="24"/>
      <w:szCs w:val="24"/>
      <w:lang w:eastAsia="ru-RU"/>
    </w:rPr>
  </w:style>
  <w:style w:type="character" w:customStyle="1" w:styleId="11">
    <w:name w:val="Заголовок 1 Знак1"/>
    <w:link w:val="1"/>
    <w:rsid w:val="00BC7741"/>
    <w:rPr>
      <w:rFonts w:ascii="Arial" w:eastAsia="Times New Roman" w:hAnsi="Arial" w:cs="Arial"/>
      <w:b/>
      <w:bCs/>
      <w:kern w:val="32"/>
      <w:sz w:val="32"/>
      <w:szCs w:val="32"/>
      <w:lang w:eastAsia="ru-RU"/>
    </w:rPr>
  </w:style>
  <w:style w:type="character" w:customStyle="1" w:styleId="apple-converted-space">
    <w:name w:val="apple-converted-space"/>
    <w:basedOn w:val="a0"/>
    <w:rsid w:val="00BC7741"/>
  </w:style>
  <w:style w:type="character" w:styleId="aa">
    <w:name w:val="Strong"/>
    <w:qFormat/>
    <w:rsid w:val="00BC7741"/>
    <w:rPr>
      <w:b/>
      <w:bCs/>
    </w:rPr>
  </w:style>
  <w:style w:type="paragraph" w:styleId="2">
    <w:name w:val="Body Text Indent 2"/>
    <w:basedOn w:val="a"/>
    <w:link w:val="20"/>
    <w:uiPriority w:val="99"/>
    <w:semiHidden/>
    <w:unhideWhenUsed/>
    <w:rsid w:val="007F54E9"/>
    <w:pPr>
      <w:spacing w:after="120" w:line="480" w:lineRule="auto"/>
      <w:ind w:left="283"/>
    </w:pPr>
  </w:style>
  <w:style w:type="character" w:customStyle="1" w:styleId="20">
    <w:name w:val="Основной текст с отступом 2 Знак"/>
    <w:basedOn w:val="a0"/>
    <w:link w:val="2"/>
    <w:uiPriority w:val="99"/>
    <w:semiHidden/>
    <w:rsid w:val="007F54E9"/>
  </w:style>
  <w:style w:type="paragraph" w:styleId="HTML">
    <w:name w:val="HTML Preformatted"/>
    <w:basedOn w:val="a"/>
    <w:link w:val="HTML0"/>
    <w:rsid w:val="00E1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1639E"/>
    <w:rPr>
      <w:rFonts w:ascii="Courier New" w:eastAsia="Times New Roman" w:hAnsi="Courier New" w:cs="Courier New"/>
      <w:sz w:val="20"/>
      <w:szCs w:val="20"/>
      <w:lang w:eastAsia="ru-RU"/>
    </w:rPr>
  </w:style>
  <w:style w:type="paragraph" w:styleId="ab">
    <w:name w:val="Plain Text"/>
    <w:basedOn w:val="a"/>
    <w:link w:val="ac"/>
    <w:unhideWhenUsed/>
    <w:rsid w:val="002C1ADA"/>
    <w:pPr>
      <w:spacing w:after="0" w:line="240" w:lineRule="auto"/>
    </w:pPr>
    <w:rPr>
      <w:rFonts w:ascii="Consolas" w:hAnsi="Consolas"/>
      <w:sz w:val="21"/>
      <w:szCs w:val="21"/>
    </w:rPr>
  </w:style>
  <w:style w:type="character" w:customStyle="1" w:styleId="ac">
    <w:name w:val="Текст Знак"/>
    <w:basedOn w:val="a0"/>
    <w:link w:val="ab"/>
    <w:rsid w:val="002C1ADA"/>
    <w:rPr>
      <w:rFonts w:ascii="Consolas" w:hAnsi="Consolas"/>
      <w:sz w:val="21"/>
      <w:szCs w:val="21"/>
    </w:rPr>
  </w:style>
  <w:style w:type="paragraph" w:styleId="ad">
    <w:name w:val="header"/>
    <w:basedOn w:val="a"/>
    <w:link w:val="ae"/>
    <w:uiPriority w:val="99"/>
    <w:unhideWhenUsed/>
    <w:rsid w:val="007E5E1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E5E14"/>
  </w:style>
  <w:style w:type="paragraph" w:styleId="af">
    <w:name w:val="footer"/>
    <w:basedOn w:val="a"/>
    <w:link w:val="af0"/>
    <w:uiPriority w:val="99"/>
    <w:unhideWhenUsed/>
    <w:rsid w:val="007E5E1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E5E14"/>
  </w:style>
  <w:style w:type="paragraph" w:styleId="3">
    <w:name w:val="Body Text Indent 3"/>
    <w:basedOn w:val="a"/>
    <w:link w:val="30"/>
    <w:uiPriority w:val="99"/>
    <w:semiHidden/>
    <w:unhideWhenUsed/>
    <w:rsid w:val="00586F2A"/>
    <w:pPr>
      <w:spacing w:after="120"/>
      <w:ind w:left="283"/>
    </w:pPr>
    <w:rPr>
      <w:sz w:val="16"/>
      <w:szCs w:val="16"/>
    </w:rPr>
  </w:style>
  <w:style w:type="character" w:customStyle="1" w:styleId="30">
    <w:name w:val="Основной текст с отступом 3 Знак"/>
    <w:basedOn w:val="a0"/>
    <w:link w:val="3"/>
    <w:uiPriority w:val="99"/>
    <w:semiHidden/>
    <w:rsid w:val="00586F2A"/>
    <w:rPr>
      <w:sz w:val="16"/>
      <w:szCs w:val="16"/>
    </w:rPr>
  </w:style>
  <w:style w:type="paragraph" w:styleId="af1">
    <w:name w:val="Normal (Web)"/>
    <w:basedOn w:val="a"/>
    <w:uiPriority w:val="99"/>
    <w:semiHidden/>
    <w:unhideWhenUsed/>
    <w:rsid w:val="000340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901525">
      <w:bodyDiv w:val="1"/>
      <w:marLeft w:val="0"/>
      <w:marRight w:val="0"/>
      <w:marTop w:val="0"/>
      <w:marBottom w:val="0"/>
      <w:divBdr>
        <w:top w:val="none" w:sz="0" w:space="0" w:color="auto"/>
        <w:left w:val="none" w:sz="0" w:space="0" w:color="auto"/>
        <w:bottom w:val="none" w:sz="0" w:space="0" w:color="auto"/>
        <w:right w:val="none" w:sz="0" w:space="0" w:color="auto"/>
      </w:divBdr>
      <w:divsChild>
        <w:div w:id="1938908328">
          <w:marLeft w:val="0"/>
          <w:marRight w:val="0"/>
          <w:marTop w:val="0"/>
          <w:marBottom w:val="0"/>
          <w:divBdr>
            <w:top w:val="none" w:sz="0" w:space="0" w:color="auto"/>
            <w:left w:val="none" w:sz="0" w:space="0" w:color="auto"/>
            <w:bottom w:val="none" w:sz="0" w:space="0" w:color="auto"/>
            <w:right w:val="none" w:sz="0" w:space="0" w:color="auto"/>
          </w:divBdr>
          <w:divsChild>
            <w:div w:id="138886261">
              <w:marLeft w:val="0"/>
              <w:marRight w:val="0"/>
              <w:marTop w:val="0"/>
              <w:marBottom w:val="0"/>
              <w:divBdr>
                <w:top w:val="none" w:sz="0" w:space="0" w:color="auto"/>
                <w:left w:val="none" w:sz="0" w:space="0" w:color="auto"/>
                <w:bottom w:val="none" w:sz="0" w:space="0" w:color="auto"/>
                <w:right w:val="none" w:sz="0" w:space="0" w:color="auto"/>
              </w:divBdr>
            </w:div>
          </w:divsChild>
        </w:div>
        <w:div w:id="854920932">
          <w:marLeft w:val="0"/>
          <w:marRight w:val="0"/>
          <w:marTop w:val="0"/>
          <w:marBottom w:val="0"/>
          <w:divBdr>
            <w:top w:val="none" w:sz="0" w:space="0" w:color="auto"/>
            <w:left w:val="none" w:sz="0" w:space="0" w:color="auto"/>
            <w:bottom w:val="none" w:sz="0" w:space="0" w:color="auto"/>
            <w:right w:val="none" w:sz="0" w:space="0" w:color="auto"/>
          </w:divBdr>
          <w:divsChild>
            <w:div w:id="65098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1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89F19-B2F8-4CC9-BADB-0A3A5540B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1796</TotalTime>
  <Pages>15</Pages>
  <Words>22924</Words>
  <Characters>13068</Characters>
  <Application>Microsoft Office Word</Application>
  <DocSecurity>0</DocSecurity>
  <Lines>108</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Dell</cp:lastModifiedBy>
  <cp:revision>80</cp:revision>
  <cp:lastPrinted>2026-09-08T07:48:00Z</cp:lastPrinted>
  <dcterms:created xsi:type="dcterms:W3CDTF">2023-01-17T13:42:00Z</dcterms:created>
  <dcterms:modified xsi:type="dcterms:W3CDTF">2026-09-08T08:00:00Z</dcterms:modified>
</cp:coreProperties>
</file>