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C1F95" w14:textId="3C2DC88B" w:rsidR="000A7E2D" w:rsidRPr="002D7F70" w:rsidRDefault="000A7E2D" w:rsidP="0032516D">
      <w:pPr>
        <w:pStyle w:val="a8"/>
        <w:rPr>
          <w:sz w:val="24"/>
        </w:rPr>
      </w:pPr>
      <w:r w:rsidRPr="002D7F70">
        <w:t xml:space="preserve">                                                                             </w:t>
      </w:r>
      <w:r w:rsidR="00F0303A">
        <w:t xml:space="preserve"> </w:t>
      </w:r>
      <w:r w:rsidRPr="002D7F70">
        <w:rPr>
          <w:sz w:val="24"/>
        </w:rPr>
        <w:t>ЗАТВЕРДЖЕНО</w:t>
      </w:r>
    </w:p>
    <w:p w14:paraId="4C347D41" w14:textId="7E5DD1AA" w:rsidR="000A7E2D" w:rsidRPr="002D7F70" w:rsidRDefault="000A7E2D" w:rsidP="0032516D">
      <w:pPr>
        <w:jc w:val="both"/>
      </w:pPr>
      <w:r w:rsidRPr="002D7F70">
        <w:t xml:space="preserve">                                                                               </w:t>
      </w:r>
      <w:r w:rsidR="0032516D" w:rsidRPr="002D7F70">
        <w:t xml:space="preserve">                   </w:t>
      </w:r>
      <w:r w:rsidRPr="002D7F70">
        <w:t xml:space="preserve">рішенням </w:t>
      </w:r>
      <w:r w:rsidR="0090220C">
        <w:t>69</w:t>
      </w:r>
      <w:r w:rsidR="004D6C2F" w:rsidRPr="002D7F70">
        <w:t xml:space="preserve"> </w:t>
      </w:r>
      <w:r w:rsidRPr="002D7F70">
        <w:t>сесії</w:t>
      </w:r>
      <w:r w:rsidR="00711AF5" w:rsidRPr="002D7F70">
        <w:t xml:space="preserve"> 8</w:t>
      </w:r>
      <w:r w:rsidRPr="002D7F70">
        <w:t xml:space="preserve"> скликання </w:t>
      </w:r>
    </w:p>
    <w:p w14:paraId="14B6168F" w14:textId="0AE741AD" w:rsidR="000A7E2D" w:rsidRPr="002D7F70" w:rsidRDefault="00711AF5" w:rsidP="0032516D">
      <w:pPr>
        <w:ind w:left="5580"/>
        <w:jc w:val="both"/>
      </w:pPr>
      <w:r w:rsidRPr="002D7F70">
        <w:t xml:space="preserve">     </w:t>
      </w:r>
      <w:r w:rsidR="0032516D" w:rsidRPr="002D7F70">
        <w:t>Гайсинської міської</w:t>
      </w:r>
      <w:r w:rsidR="000A7E2D" w:rsidRPr="002D7F70">
        <w:t xml:space="preserve"> ради </w:t>
      </w:r>
    </w:p>
    <w:p w14:paraId="288C2DAA" w14:textId="27237C4C" w:rsidR="000A7E2D" w:rsidRPr="002D7F70" w:rsidRDefault="00711AF5" w:rsidP="00FA6C07">
      <w:pPr>
        <w:ind w:left="5580"/>
      </w:pPr>
      <w:r w:rsidRPr="002D7F70">
        <w:t xml:space="preserve">     </w:t>
      </w:r>
      <w:r w:rsidR="0032516D" w:rsidRPr="002D7F70">
        <w:t>в</w:t>
      </w:r>
      <w:r w:rsidR="000A7E2D" w:rsidRPr="002D7F70">
        <w:t xml:space="preserve">ід </w:t>
      </w:r>
      <w:r w:rsidR="0090220C">
        <w:t>23</w:t>
      </w:r>
      <w:bookmarkStart w:id="0" w:name="_GoBack"/>
      <w:bookmarkEnd w:id="0"/>
      <w:r w:rsidR="0032516D" w:rsidRPr="002D7F70">
        <w:t xml:space="preserve"> </w:t>
      </w:r>
      <w:r w:rsidR="0090220C">
        <w:t>травня</w:t>
      </w:r>
      <w:r w:rsidR="0032516D" w:rsidRPr="002D7F70">
        <w:softHyphen/>
      </w:r>
      <w:r w:rsidR="0032516D" w:rsidRPr="002D7F70">
        <w:softHyphen/>
      </w:r>
      <w:r w:rsidR="0032516D" w:rsidRPr="002D7F70">
        <w:softHyphen/>
      </w:r>
      <w:r w:rsidR="0032516D" w:rsidRPr="002D7F70">
        <w:softHyphen/>
      </w:r>
      <w:r w:rsidR="0032516D" w:rsidRPr="002D7F70">
        <w:softHyphen/>
      </w:r>
      <w:r w:rsidR="0032516D" w:rsidRPr="002D7F70">
        <w:softHyphen/>
      </w:r>
      <w:r w:rsidR="0032516D" w:rsidRPr="002D7F70">
        <w:softHyphen/>
      </w:r>
      <w:r w:rsidR="00D707D8" w:rsidRPr="002D7F70">
        <w:t xml:space="preserve"> </w:t>
      </w:r>
      <w:r w:rsidR="00B319E0" w:rsidRPr="002D7F70">
        <w:t>20</w:t>
      </w:r>
      <w:r w:rsidR="00E34084" w:rsidRPr="002D7F70">
        <w:t>2</w:t>
      </w:r>
      <w:r w:rsidR="0090220C">
        <w:t>4</w:t>
      </w:r>
      <w:r w:rsidRPr="002D7F70">
        <w:t xml:space="preserve"> </w:t>
      </w:r>
      <w:r w:rsidR="000A7E2D" w:rsidRPr="002D7F70">
        <w:t>р</w:t>
      </w:r>
      <w:r w:rsidR="005869C2">
        <w:t>оку</w:t>
      </w:r>
      <w:r w:rsidR="00D84536" w:rsidRPr="002D7F70">
        <w:t xml:space="preserve"> </w:t>
      </w:r>
      <w:r w:rsidR="00B319E0" w:rsidRPr="002D7F70">
        <w:t>№</w:t>
      </w:r>
      <w:r w:rsidR="0008147A">
        <w:t>14</w:t>
      </w:r>
    </w:p>
    <w:p w14:paraId="24C091B3" w14:textId="77777777" w:rsidR="000A7E2D" w:rsidRPr="002D7F70" w:rsidRDefault="000A7E2D" w:rsidP="000A7E2D"/>
    <w:p w14:paraId="0AA249AF" w14:textId="77777777" w:rsidR="000A7E2D" w:rsidRPr="002D7F70" w:rsidRDefault="000A7E2D" w:rsidP="000A7E2D">
      <w:pPr>
        <w:tabs>
          <w:tab w:val="left" w:pos="2835"/>
        </w:tabs>
        <w:jc w:val="center"/>
        <w:rPr>
          <w:b/>
          <w:sz w:val="28"/>
        </w:rPr>
      </w:pPr>
      <w:r w:rsidRPr="002D7F70">
        <w:rPr>
          <w:b/>
          <w:sz w:val="28"/>
        </w:rPr>
        <w:t>Програма</w:t>
      </w:r>
    </w:p>
    <w:p w14:paraId="0EF18742" w14:textId="74EC6F58" w:rsidR="000A7E2D" w:rsidRDefault="0049018D" w:rsidP="009C3776">
      <w:pPr>
        <w:pStyle w:val="ac"/>
        <w:jc w:val="center"/>
        <w:rPr>
          <w:b/>
          <w:sz w:val="28"/>
          <w:lang w:val="uk-UA"/>
        </w:rPr>
      </w:pPr>
      <w:r w:rsidRPr="002D7F70">
        <w:rPr>
          <w:b/>
          <w:sz w:val="28"/>
          <w:lang w:val="uk-UA"/>
        </w:rPr>
        <w:t>«</w:t>
      </w:r>
      <w:r w:rsidR="00585C1D" w:rsidRPr="002D7F70">
        <w:rPr>
          <w:b/>
          <w:sz w:val="28"/>
          <w:lang w:val="uk-UA"/>
        </w:rPr>
        <w:t xml:space="preserve">Забезпечення повноважень керівництва і управління у відповідних сферах на території </w:t>
      </w:r>
      <w:r w:rsidR="00F46317" w:rsidRPr="002D7F70">
        <w:rPr>
          <w:b/>
          <w:sz w:val="28"/>
          <w:lang w:val="uk-UA"/>
        </w:rPr>
        <w:t>Гайсинської міської</w:t>
      </w:r>
      <w:r w:rsidR="00585C1D" w:rsidRPr="002D7F70">
        <w:rPr>
          <w:b/>
          <w:sz w:val="28"/>
          <w:lang w:val="uk-UA"/>
        </w:rPr>
        <w:t xml:space="preserve"> </w:t>
      </w:r>
      <w:r w:rsidR="00E34084" w:rsidRPr="002D7F70">
        <w:rPr>
          <w:b/>
          <w:sz w:val="28"/>
          <w:lang w:val="uk-UA"/>
        </w:rPr>
        <w:t xml:space="preserve">територіальної громади </w:t>
      </w:r>
      <w:r w:rsidR="00F46317" w:rsidRPr="002D7F70">
        <w:rPr>
          <w:b/>
          <w:sz w:val="28"/>
          <w:lang w:val="uk-UA"/>
        </w:rPr>
        <w:t xml:space="preserve"> </w:t>
      </w:r>
      <w:r w:rsidR="00B21858" w:rsidRPr="002D7F70">
        <w:rPr>
          <w:b/>
          <w:sz w:val="28"/>
          <w:lang w:val="uk-UA"/>
        </w:rPr>
        <w:t xml:space="preserve">                     </w:t>
      </w:r>
      <w:r w:rsidR="00E34084" w:rsidRPr="002D7F70">
        <w:rPr>
          <w:b/>
          <w:sz w:val="28"/>
          <w:lang w:val="uk-UA"/>
        </w:rPr>
        <w:t>на 2022-202</w:t>
      </w:r>
      <w:r w:rsidR="00F46317" w:rsidRPr="002D7F70">
        <w:rPr>
          <w:b/>
          <w:sz w:val="28"/>
          <w:lang w:val="uk-UA"/>
        </w:rPr>
        <w:t>5</w:t>
      </w:r>
      <w:r w:rsidR="00E34084" w:rsidRPr="002D7F70">
        <w:rPr>
          <w:b/>
          <w:sz w:val="28"/>
          <w:lang w:val="uk-UA"/>
        </w:rPr>
        <w:t xml:space="preserve"> </w:t>
      </w:r>
      <w:r w:rsidR="00585C1D" w:rsidRPr="002D7F70">
        <w:rPr>
          <w:b/>
          <w:sz w:val="28"/>
          <w:lang w:val="uk-UA"/>
        </w:rPr>
        <w:t>р</w:t>
      </w:r>
      <w:r w:rsidR="00113243" w:rsidRPr="002D7F70">
        <w:rPr>
          <w:b/>
          <w:sz w:val="28"/>
          <w:lang w:val="uk-UA"/>
        </w:rPr>
        <w:t>о</w:t>
      </w:r>
      <w:r w:rsidR="00585C1D" w:rsidRPr="002D7F70">
        <w:rPr>
          <w:b/>
          <w:sz w:val="28"/>
          <w:lang w:val="uk-UA"/>
        </w:rPr>
        <w:t>к</w:t>
      </w:r>
      <w:r w:rsidR="00113243" w:rsidRPr="002D7F70">
        <w:rPr>
          <w:b/>
          <w:sz w:val="28"/>
          <w:lang w:val="uk-UA"/>
        </w:rPr>
        <w:t>и</w:t>
      </w:r>
      <w:r w:rsidRPr="002D7F70">
        <w:rPr>
          <w:b/>
          <w:sz w:val="28"/>
          <w:lang w:val="uk-UA"/>
        </w:rPr>
        <w:t>»</w:t>
      </w:r>
    </w:p>
    <w:p w14:paraId="6B952D35" w14:textId="77777777" w:rsidR="004C3C13" w:rsidRPr="002D7F70" w:rsidRDefault="004C3C13" w:rsidP="009C3776">
      <w:pPr>
        <w:pStyle w:val="ac"/>
        <w:jc w:val="center"/>
        <w:rPr>
          <w:b/>
          <w:sz w:val="28"/>
          <w:lang w:val="uk-UA"/>
        </w:rPr>
      </w:pPr>
    </w:p>
    <w:p w14:paraId="62DEA9CB" w14:textId="77777777" w:rsidR="000A7E2D" w:rsidRPr="002D7F70" w:rsidRDefault="000A7E2D" w:rsidP="006C6993">
      <w:pPr>
        <w:shd w:val="clear" w:color="auto" w:fill="FFFFFF"/>
        <w:jc w:val="center"/>
        <w:rPr>
          <w:sz w:val="28"/>
          <w:szCs w:val="28"/>
        </w:rPr>
      </w:pPr>
      <w:r w:rsidRPr="002D7F70">
        <w:rPr>
          <w:b/>
          <w:bCs/>
          <w:sz w:val="28"/>
          <w:szCs w:val="28"/>
        </w:rPr>
        <w:t>І. Паспорт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549"/>
        <w:gridCol w:w="3265"/>
        <w:gridCol w:w="1325"/>
        <w:gridCol w:w="1494"/>
        <w:gridCol w:w="1378"/>
        <w:gridCol w:w="1372"/>
      </w:tblGrid>
      <w:tr w:rsidR="000A7E2D" w:rsidRPr="002D7F70" w14:paraId="5D860D90" w14:textId="77777777" w:rsidTr="003A5451">
        <w:trPr>
          <w:trHeight w:val="634"/>
          <w:tblCellSpacing w:w="15" w:type="dxa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4C124" w14:textId="77777777" w:rsidR="000A7E2D" w:rsidRPr="002D7F70" w:rsidRDefault="000A7E2D" w:rsidP="006C6993">
            <w:pPr>
              <w:jc w:val="center"/>
            </w:pPr>
            <w:r w:rsidRPr="002D7F70">
              <w:t>1.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2473E" w14:textId="77777777" w:rsidR="000A7E2D" w:rsidRPr="002D7F70" w:rsidRDefault="000A7E2D" w:rsidP="006C6993">
            <w:pPr>
              <w:rPr>
                <w:color w:val="000000"/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43BBBD" w14:textId="3F4B2794" w:rsidR="000A7E2D" w:rsidRPr="002D7F70" w:rsidRDefault="00054330" w:rsidP="006C6993">
            <w:pPr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Гайсинська міська</w:t>
            </w:r>
            <w:r w:rsidR="000A7E2D" w:rsidRPr="002D7F70">
              <w:rPr>
                <w:sz w:val="28"/>
                <w:szCs w:val="28"/>
              </w:rPr>
              <w:t xml:space="preserve"> рада</w:t>
            </w:r>
          </w:p>
        </w:tc>
      </w:tr>
      <w:tr w:rsidR="000A7E2D" w:rsidRPr="002D7F70" w14:paraId="4F07A76F" w14:textId="77777777" w:rsidTr="003A5451">
        <w:trPr>
          <w:trHeight w:val="420"/>
          <w:tblCellSpacing w:w="15" w:type="dxa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32739" w14:textId="13308F97" w:rsidR="000A7E2D" w:rsidRPr="002D7F70" w:rsidRDefault="000A7E2D" w:rsidP="00A25E8A">
            <w:pPr>
              <w:spacing w:before="100" w:beforeAutospacing="1" w:after="100" w:afterAutospacing="1"/>
              <w:jc w:val="center"/>
            </w:pPr>
            <w:r w:rsidRPr="002D7F70">
              <w:t>2.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4B4B6" w14:textId="77777777" w:rsidR="000A7E2D" w:rsidRPr="002D7F70" w:rsidRDefault="000A7E2D" w:rsidP="001A01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557F76" w14:textId="7CE014C3" w:rsidR="000A7E2D" w:rsidRPr="002D7F70" w:rsidRDefault="00585C1D" w:rsidP="00585C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Апарат</w:t>
            </w:r>
            <w:r w:rsidR="000A7E2D" w:rsidRPr="002D7F70">
              <w:rPr>
                <w:sz w:val="28"/>
                <w:szCs w:val="28"/>
              </w:rPr>
              <w:t xml:space="preserve"> </w:t>
            </w:r>
            <w:r w:rsidR="007E6766" w:rsidRPr="002D7F70">
              <w:rPr>
                <w:sz w:val="28"/>
                <w:szCs w:val="28"/>
              </w:rPr>
              <w:t>Гайсинської міської</w:t>
            </w:r>
            <w:r w:rsidR="000A7E2D" w:rsidRPr="002D7F70">
              <w:rPr>
                <w:sz w:val="28"/>
                <w:szCs w:val="28"/>
              </w:rPr>
              <w:t xml:space="preserve"> ради</w:t>
            </w:r>
          </w:p>
        </w:tc>
      </w:tr>
      <w:tr w:rsidR="000A7E2D" w:rsidRPr="002D7F70" w14:paraId="0AFD5C70" w14:textId="77777777" w:rsidTr="003A5451">
        <w:trPr>
          <w:trHeight w:val="690"/>
          <w:tblCellSpacing w:w="15" w:type="dxa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F37CB" w14:textId="77777777" w:rsidR="000A7E2D" w:rsidRPr="002D7F70" w:rsidRDefault="000A7E2D" w:rsidP="001A01DD">
            <w:pPr>
              <w:spacing w:before="100" w:beforeAutospacing="1" w:after="100" w:afterAutospacing="1"/>
              <w:jc w:val="center"/>
            </w:pPr>
            <w:r w:rsidRPr="002D7F70">
              <w:t>3.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C6B39" w14:textId="77777777" w:rsidR="000A7E2D" w:rsidRPr="002D7F70" w:rsidRDefault="000A7E2D" w:rsidP="001A01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AA2294" w14:textId="17828F62" w:rsidR="000A7E2D" w:rsidRPr="002D7F70" w:rsidRDefault="000A7E2D" w:rsidP="001A01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 xml:space="preserve">Виконавчий комітет </w:t>
            </w:r>
            <w:r w:rsidR="007E6766" w:rsidRPr="002D7F70">
              <w:rPr>
                <w:sz w:val="28"/>
                <w:szCs w:val="28"/>
              </w:rPr>
              <w:t>Гайсинської міської</w:t>
            </w:r>
            <w:r w:rsidRPr="002D7F70">
              <w:rPr>
                <w:sz w:val="28"/>
                <w:szCs w:val="28"/>
              </w:rPr>
              <w:t xml:space="preserve"> ради</w:t>
            </w:r>
          </w:p>
        </w:tc>
      </w:tr>
      <w:tr w:rsidR="00345762" w:rsidRPr="002D7F70" w14:paraId="4AFC4EC8" w14:textId="77777777" w:rsidTr="003A5451">
        <w:trPr>
          <w:trHeight w:val="260"/>
          <w:tblCellSpacing w:w="15" w:type="dxa"/>
          <w:jc w:val="center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CFF1E8" w14:textId="77777777" w:rsidR="00345762" w:rsidRPr="002D7F70" w:rsidRDefault="00345762" w:rsidP="00A25E8A">
            <w:pPr>
              <w:spacing w:before="100" w:beforeAutospacing="1" w:after="100" w:afterAutospacing="1"/>
              <w:jc w:val="center"/>
            </w:pPr>
            <w:r w:rsidRPr="002D7F70">
              <w:t>4.</w:t>
            </w:r>
          </w:p>
        </w:tc>
        <w:tc>
          <w:tcPr>
            <w:tcW w:w="32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80141E" w14:textId="4A5F90EB" w:rsidR="00345762" w:rsidRPr="002D7F70" w:rsidRDefault="00345762" w:rsidP="001A01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Учасники програм</w:t>
            </w:r>
          </w:p>
        </w:tc>
        <w:tc>
          <w:tcPr>
            <w:tcW w:w="5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09DA3" w14:textId="3F501FA4" w:rsidR="00345762" w:rsidRPr="002D7F70" w:rsidRDefault="00A55B9A" w:rsidP="001A01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Гайсинська міська рада</w:t>
            </w:r>
          </w:p>
        </w:tc>
      </w:tr>
      <w:tr w:rsidR="003F614C" w:rsidRPr="002D7F70" w14:paraId="6EDB2E78" w14:textId="77777777" w:rsidTr="003A5451">
        <w:trPr>
          <w:trHeight w:val="260"/>
          <w:tblCellSpacing w:w="15" w:type="dxa"/>
          <w:jc w:val="center"/>
        </w:trPr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9250B" w14:textId="77777777" w:rsidR="003F614C" w:rsidRPr="002D7F70" w:rsidRDefault="003F614C" w:rsidP="001A01DD">
            <w:pPr>
              <w:spacing w:before="100" w:beforeAutospacing="1" w:after="100" w:afterAutospacing="1"/>
              <w:jc w:val="center"/>
            </w:pPr>
          </w:p>
        </w:tc>
        <w:tc>
          <w:tcPr>
            <w:tcW w:w="3235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F0451" w14:textId="77777777" w:rsidR="003F614C" w:rsidRPr="002D7F70" w:rsidRDefault="003F614C" w:rsidP="001A01D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571C9" w14:textId="3BA21AB8" w:rsidR="003F614C" w:rsidRPr="002D7F70" w:rsidRDefault="003F614C" w:rsidP="001A01D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Відділ освіти Гайсинської міської ради</w:t>
            </w:r>
          </w:p>
        </w:tc>
      </w:tr>
      <w:tr w:rsidR="003A5451" w:rsidRPr="002D7F70" w14:paraId="3C0366BC" w14:textId="77777777" w:rsidTr="003A5451">
        <w:trPr>
          <w:trHeight w:val="260"/>
          <w:tblCellSpacing w:w="15" w:type="dxa"/>
          <w:jc w:val="center"/>
        </w:trPr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0D770" w14:textId="77777777" w:rsidR="003A5451" w:rsidRPr="002D7F70" w:rsidRDefault="003A5451" w:rsidP="003A5451">
            <w:pPr>
              <w:spacing w:before="100" w:beforeAutospacing="1" w:after="100" w:afterAutospacing="1"/>
              <w:jc w:val="center"/>
            </w:pPr>
          </w:p>
        </w:tc>
        <w:tc>
          <w:tcPr>
            <w:tcW w:w="3235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5D640" w14:textId="77777777" w:rsidR="003A5451" w:rsidRPr="002D7F70" w:rsidRDefault="003A5451" w:rsidP="003A545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394B1E" w14:textId="683B6A08" w:rsidR="003A5451" w:rsidRPr="002D7F70" w:rsidRDefault="003A5451" w:rsidP="003A54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охорони здоров’я</w:t>
            </w:r>
            <w:r>
              <w:t xml:space="preserve"> </w:t>
            </w:r>
            <w:r w:rsidRPr="00C475EF">
              <w:rPr>
                <w:sz w:val="28"/>
                <w:szCs w:val="28"/>
              </w:rPr>
              <w:t>Гайсинської міської ради</w:t>
            </w:r>
          </w:p>
        </w:tc>
      </w:tr>
      <w:tr w:rsidR="003A5451" w:rsidRPr="002D7F70" w14:paraId="4498FEDB" w14:textId="77777777" w:rsidTr="003A5451">
        <w:trPr>
          <w:tblCellSpacing w:w="15" w:type="dxa"/>
          <w:jc w:val="center"/>
        </w:trPr>
        <w:tc>
          <w:tcPr>
            <w:tcW w:w="504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14:paraId="4C671CF5" w14:textId="77777777" w:rsidR="003A5451" w:rsidRPr="002D7F70" w:rsidRDefault="003A5451" w:rsidP="003A5451"/>
        </w:tc>
        <w:tc>
          <w:tcPr>
            <w:tcW w:w="3235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14:paraId="2ACEB5BA" w14:textId="77777777" w:rsidR="003A5451" w:rsidRPr="002D7F70" w:rsidRDefault="003A5451" w:rsidP="003A5451">
            <w:pPr>
              <w:rPr>
                <w:sz w:val="28"/>
                <w:szCs w:val="28"/>
              </w:rPr>
            </w:pPr>
          </w:p>
        </w:tc>
        <w:tc>
          <w:tcPr>
            <w:tcW w:w="5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E686D" w14:textId="0924DBDA" w:rsidR="003A5451" w:rsidRPr="002D7F70" w:rsidRDefault="003A5451" w:rsidP="003A5451">
            <w:pPr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Відділ соціального захисту Гайсинської міської ради</w:t>
            </w:r>
          </w:p>
        </w:tc>
      </w:tr>
      <w:tr w:rsidR="003A5451" w:rsidRPr="002D7F70" w14:paraId="2D57A30E" w14:textId="77777777" w:rsidTr="003A5451">
        <w:trPr>
          <w:tblCellSpacing w:w="15" w:type="dxa"/>
          <w:jc w:val="center"/>
        </w:trPr>
        <w:tc>
          <w:tcPr>
            <w:tcW w:w="504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2D8291DF" w14:textId="77777777" w:rsidR="003A5451" w:rsidRPr="002D7F70" w:rsidRDefault="003A5451" w:rsidP="003A5451"/>
        </w:tc>
        <w:tc>
          <w:tcPr>
            <w:tcW w:w="3235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0522EDBC" w14:textId="77777777" w:rsidR="003A5451" w:rsidRPr="002D7F70" w:rsidRDefault="003A5451" w:rsidP="003A5451">
            <w:pPr>
              <w:rPr>
                <w:sz w:val="28"/>
                <w:szCs w:val="28"/>
              </w:rPr>
            </w:pPr>
          </w:p>
        </w:tc>
        <w:tc>
          <w:tcPr>
            <w:tcW w:w="5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6F0FB" w14:textId="4E8BD4CE" w:rsidR="003A5451" w:rsidRPr="002D7F70" w:rsidRDefault="003A5451" w:rsidP="003A5451">
            <w:pPr>
              <w:rPr>
                <w:sz w:val="28"/>
                <w:szCs w:val="28"/>
              </w:rPr>
            </w:pPr>
            <w:r w:rsidRPr="00C475EF">
              <w:rPr>
                <w:sz w:val="28"/>
                <w:szCs w:val="28"/>
              </w:rPr>
              <w:t>Служба у справах дітей Гайсинської міської ради</w:t>
            </w:r>
          </w:p>
        </w:tc>
      </w:tr>
      <w:tr w:rsidR="003A5451" w:rsidRPr="002D7F70" w14:paraId="27784429" w14:textId="77777777" w:rsidTr="003A5451">
        <w:trPr>
          <w:tblCellSpacing w:w="15" w:type="dxa"/>
          <w:jc w:val="center"/>
        </w:trPr>
        <w:tc>
          <w:tcPr>
            <w:tcW w:w="504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7128FB73" w14:textId="77777777" w:rsidR="003A5451" w:rsidRPr="002D7F70" w:rsidRDefault="003A5451" w:rsidP="003A5451"/>
        </w:tc>
        <w:tc>
          <w:tcPr>
            <w:tcW w:w="3235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4C4361D7" w14:textId="77777777" w:rsidR="003A5451" w:rsidRPr="002D7F70" w:rsidRDefault="003A5451" w:rsidP="003A5451">
            <w:pPr>
              <w:rPr>
                <w:sz w:val="28"/>
                <w:szCs w:val="28"/>
              </w:rPr>
            </w:pPr>
          </w:p>
        </w:tc>
        <w:tc>
          <w:tcPr>
            <w:tcW w:w="5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D40B5" w14:textId="0C363EA1" w:rsidR="003A5451" w:rsidRPr="002D7F70" w:rsidRDefault="003A5451" w:rsidP="003A5451">
            <w:pPr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Відділ культури, молоді та спорту Гайсинської міської ради</w:t>
            </w:r>
          </w:p>
        </w:tc>
      </w:tr>
      <w:tr w:rsidR="003A5451" w:rsidRPr="002D7F70" w14:paraId="62F7AAAA" w14:textId="77777777" w:rsidTr="003A5451">
        <w:trPr>
          <w:tblCellSpacing w:w="15" w:type="dxa"/>
          <w:jc w:val="center"/>
        </w:trPr>
        <w:tc>
          <w:tcPr>
            <w:tcW w:w="504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3C75E88E" w14:textId="77777777" w:rsidR="003A5451" w:rsidRPr="002D7F70" w:rsidRDefault="003A5451" w:rsidP="003A5451"/>
        </w:tc>
        <w:tc>
          <w:tcPr>
            <w:tcW w:w="3235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14:paraId="126776FD" w14:textId="77777777" w:rsidR="003A5451" w:rsidRPr="002D7F70" w:rsidRDefault="003A5451" w:rsidP="003A5451">
            <w:pPr>
              <w:rPr>
                <w:sz w:val="28"/>
                <w:szCs w:val="28"/>
              </w:rPr>
            </w:pPr>
          </w:p>
        </w:tc>
        <w:tc>
          <w:tcPr>
            <w:tcW w:w="5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4C94DD" w14:textId="1BF32DEE" w:rsidR="003A5451" w:rsidRPr="002D7F70" w:rsidRDefault="003A5451" w:rsidP="003A5451">
            <w:pPr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</w:tr>
      <w:tr w:rsidR="003A5451" w:rsidRPr="002D7F70" w14:paraId="4D25EDA8" w14:textId="77777777" w:rsidTr="003A5451">
        <w:trPr>
          <w:tblCellSpacing w:w="15" w:type="dxa"/>
          <w:jc w:val="center"/>
        </w:trPr>
        <w:tc>
          <w:tcPr>
            <w:tcW w:w="504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14:paraId="0389B96F" w14:textId="77777777" w:rsidR="003A5451" w:rsidRPr="002D7F70" w:rsidRDefault="003A5451" w:rsidP="003A5451"/>
        </w:tc>
        <w:tc>
          <w:tcPr>
            <w:tcW w:w="3235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14:paraId="559B8362" w14:textId="77777777" w:rsidR="003A5451" w:rsidRPr="002D7F70" w:rsidRDefault="003A5451" w:rsidP="003A5451">
            <w:pPr>
              <w:rPr>
                <w:sz w:val="28"/>
                <w:szCs w:val="28"/>
              </w:rPr>
            </w:pPr>
          </w:p>
        </w:tc>
        <w:tc>
          <w:tcPr>
            <w:tcW w:w="5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C18F3" w14:textId="647D0C21" w:rsidR="003A5451" w:rsidRPr="002D7F70" w:rsidRDefault="003A5451" w:rsidP="003A54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Фінансове управління Гайсинської міської ради</w:t>
            </w:r>
          </w:p>
        </w:tc>
      </w:tr>
      <w:tr w:rsidR="003A5451" w:rsidRPr="002D7F70" w14:paraId="62A85355" w14:textId="77777777" w:rsidTr="003A5451">
        <w:trPr>
          <w:trHeight w:val="420"/>
          <w:tblCellSpacing w:w="15" w:type="dxa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7FF4D" w14:textId="77777777" w:rsidR="003A5451" w:rsidRPr="002D7F70" w:rsidRDefault="003A5451" w:rsidP="003A5451">
            <w:pPr>
              <w:spacing w:before="100" w:beforeAutospacing="1" w:after="100" w:afterAutospacing="1"/>
              <w:jc w:val="center"/>
            </w:pPr>
            <w:r w:rsidRPr="002D7F70">
              <w:t>5.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9F594" w14:textId="77777777" w:rsidR="003A5451" w:rsidRPr="002D7F70" w:rsidRDefault="003A5451" w:rsidP="003A54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1F08FB" w14:textId="2D28622F" w:rsidR="003A5451" w:rsidRPr="002D7F70" w:rsidRDefault="003A5451" w:rsidP="003A54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2022-2025 роки</w:t>
            </w:r>
          </w:p>
        </w:tc>
      </w:tr>
      <w:tr w:rsidR="003A5451" w:rsidRPr="002D7F70" w14:paraId="53C4EEE7" w14:textId="77777777" w:rsidTr="003A5451">
        <w:trPr>
          <w:tblCellSpacing w:w="15" w:type="dxa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1CF06" w14:textId="77777777" w:rsidR="003A5451" w:rsidRPr="002D7F70" w:rsidRDefault="003A5451" w:rsidP="003A5451">
            <w:pPr>
              <w:spacing w:before="100" w:beforeAutospacing="1" w:after="100" w:afterAutospacing="1"/>
              <w:jc w:val="center"/>
            </w:pPr>
            <w:r w:rsidRPr="002D7F70">
              <w:t>6.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00FA4" w14:textId="7DF1E85D" w:rsidR="003A5451" w:rsidRPr="002D7F70" w:rsidRDefault="003A5451" w:rsidP="003A54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 xml:space="preserve">Перелік джерел фінансування, які беруть участь у виконанні </w:t>
            </w:r>
            <w:r>
              <w:rPr>
                <w:sz w:val="28"/>
                <w:szCs w:val="28"/>
              </w:rPr>
              <w:t>П</w:t>
            </w:r>
            <w:r w:rsidRPr="002D7F70">
              <w:rPr>
                <w:sz w:val="28"/>
                <w:szCs w:val="28"/>
              </w:rPr>
              <w:t>рограми</w:t>
            </w:r>
          </w:p>
        </w:tc>
        <w:tc>
          <w:tcPr>
            <w:tcW w:w="5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4E729" w14:textId="5CF2D665" w:rsidR="003A5451" w:rsidRPr="002D7F70" w:rsidRDefault="003A5451" w:rsidP="003A54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Міський бюджет</w:t>
            </w:r>
          </w:p>
        </w:tc>
      </w:tr>
      <w:tr w:rsidR="003A5451" w:rsidRPr="002D7F70" w14:paraId="3271F986" w14:textId="77777777" w:rsidTr="003A5451">
        <w:trPr>
          <w:trHeight w:val="1200"/>
          <w:tblCellSpacing w:w="15" w:type="dxa"/>
          <w:jc w:val="center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DFA0C" w14:textId="77777777" w:rsidR="003A5451" w:rsidRPr="002D7F70" w:rsidRDefault="003A5451" w:rsidP="003A5451">
            <w:pPr>
              <w:spacing w:before="100" w:beforeAutospacing="1" w:after="100" w:afterAutospacing="1"/>
              <w:jc w:val="center"/>
            </w:pPr>
            <w:r w:rsidRPr="002D7F70">
              <w:t>7.</w:t>
            </w:r>
          </w:p>
        </w:tc>
        <w:tc>
          <w:tcPr>
            <w:tcW w:w="32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410EE" w14:textId="4CF4CFEF" w:rsidR="003A5451" w:rsidRPr="002D7F70" w:rsidRDefault="003A5451" w:rsidP="003A54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 xml:space="preserve">Загальний обсяг фінансових ресурсів, необхідних для реалізації </w:t>
            </w:r>
            <w:r>
              <w:rPr>
                <w:sz w:val="28"/>
                <w:szCs w:val="28"/>
              </w:rPr>
              <w:t>П</w:t>
            </w:r>
            <w:r w:rsidRPr="002D7F70">
              <w:rPr>
                <w:sz w:val="28"/>
                <w:szCs w:val="28"/>
              </w:rPr>
              <w:t xml:space="preserve">рограми </w:t>
            </w:r>
          </w:p>
          <w:p w14:paraId="29264A44" w14:textId="75B6A823" w:rsidR="003A5451" w:rsidRPr="002D7F70" w:rsidRDefault="003A5451" w:rsidP="003A54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 xml:space="preserve">всього: </w:t>
            </w:r>
            <w:r>
              <w:rPr>
                <w:sz w:val="28"/>
                <w:szCs w:val="28"/>
              </w:rPr>
              <w:t>70250000</w:t>
            </w:r>
            <w:r w:rsidRPr="002D7F70">
              <w:rPr>
                <w:sz w:val="28"/>
                <w:szCs w:val="28"/>
              </w:rPr>
              <w:t xml:space="preserve"> грн.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BD1A5" w14:textId="136F28EC" w:rsidR="003A5451" w:rsidRPr="002D7F70" w:rsidRDefault="003A5451" w:rsidP="003A54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2022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7099" w14:textId="03E8C235" w:rsidR="003A5451" w:rsidRPr="002D7F70" w:rsidRDefault="003A5451" w:rsidP="003A5451">
            <w:pPr>
              <w:spacing w:before="100" w:beforeAutospacing="1" w:after="100" w:afterAutospacing="1"/>
              <w:ind w:left="132"/>
              <w:jc w:val="center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2023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94A429F" w14:textId="39EE3EB7" w:rsidR="003A5451" w:rsidRPr="002D7F70" w:rsidRDefault="003A5451" w:rsidP="003A54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2024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33A6643" w14:textId="6BD62971" w:rsidR="003A5451" w:rsidRPr="002D7F70" w:rsidRDefault="003A5451" w:rsidP="003A54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7F70">
              <w:rPr>
                <w:sz w:val="28"/>
                <w:szCs w:val="28"/>
              </w:rPr>
              <w:t>2025</w:t>
            </w:r>
          </w:p>
        </w:tc>
      </w:tr>
      <w:tr w:rsidR="003A5451" w:rsidRPr="002D7F70" w14:paraId="45909DE0" w14:textId="77777777" w:rsidTr="003A5451">
        <w:trPr>
          <w:trHeight w:val="272"/>
          <w:tblCellSpacing w:w="15" w:type="dxa"/>
          <w:jc w:val="center"/>
        </w:trPr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E53B5" w14:textId="77777777" w:rsidR="003A5451" w:rsidRPr="002D7F70" w:rsidRDefault="003A5451" w:rsidP="003A5451">
            <w:pPr>
              <w:spacing w:before="100" w:beforeAutospacing="1" w:after="100" w:afterAutospacing="1"/>
              <w:jc w:val="center"/>
            </w:pPr>
          </w:p>
        </w:tc>
        <w:tc>
          <w:tcPr>
            <w:tcW w:w="32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E3246" w14:textId="77777777" w:rsidR="003A5451" w:rsidRPr="002D7F70" w:rsidRDefault="003A5451" w:rsidP="003A545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B9A5E" w14:textId="5D192C13" w:rsidR="003A5451" w:rsidRPr="002D7F70" w:rsidRDefault="003A5451" w:rsidP="003A545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D7F70">
              <w:rPr>
                <w:sz w:val="26"/>
                <w:szCs w:val="26"/>
              </w:rPr>
              <w:t>13500000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1DFA6A" w14:textId="04D3DE4E" w:rsidR="003A5451" w:rsidRPr="002D7F70" w:rsidRDefault="003A5451" w:rsidP="003A545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D7F70">
              <w:rPr>
                <w:sz w:val="26"/>
                <w:szCs w:val="26"/>
              </w:rPr>
              <w:t>14750000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09323F" w14:textId="56A71DB2" w:rsidR="003A5451" w:rsidRPr="002D7F70" w:rsidRDefault="003A5451" w:rsidP="003A545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C68E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000000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1C8E6C" w14:textId="68276BD4" w:rsidR="003A5451" w:rsidRPr="002D7F70" w:rsidRDefault="003A5451" w:rsidP="003A545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C68E4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00000</w:t>
            </w:r>
          </w:p>
        </w:tc>
      </w:tr>
    </w:tbl>
    <w:p w14:paraId="6398DB8A" w14:textId="32324DA7" w:rsidR="000A7E2D" w:rsidRPr="002D7F70" w:rsidRDefault="000A7E2D" w:rsidP="000A7E2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2D7F70">
        <w:rPr>
          <w:b/>
          <w:sz w:val="28"/>
          <w:szCs w:val="28"/>
        </w:rPr>
        <w:lastRenderedPageBreak/>
        <w:t>1. Загальні положення</w:t>
      </w:r>
    </w:p>
    <w:p w14:paraId="7A2B2BB9" w14:textId="5B323706" w:rsidR="00A20B64" w:rsidRPr="002D7F70" w:rsidRDefault="000A7E2D" w:rsidP="003C7C81">
      <w:pPr>
        <w:widowControl w:val="0"/>
        <w:ind w:firstLine="72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 xml:space="preserve"> Фінансове управління</w:t>
      </w:r>
      <w:r w:rsidR="008A0F61" w:rsidRPr="002D7F70">
        <w:rPr>
          <w:sz w:val="28"/>
          <w:szCs w:val="28"/>
        </w:rPr>
        <w:t xml:space="preserve"> </w:t>
      </w:r>
      <w:r w:rsidR="00E25DAE" w:rsidRPr="002D7F70">
        <w:rPr>
          <w:sz w:val="28"/>
          <w:szCs w:val="28"/>
        </w:rPr>
        <w:t>Гайсинської міської</w:t>
      </w:r>
      <w:r w:rsidRPr="002D7F70">
        <w:rPr>
          <w:sz w:val="28"/>
          <w:szCs w:val="28"/>
        </w:rPr>
        <w:t xml:space="preserve"> ради реалізує повноваження у сфері бюджету та фінансів. Здійснює функції з складання, виконання місцевого бюджету, контролю за </w:t>
      </w:r>
      <w:r w:rsidR="00B62801" w:rsidRPr="002D7F70">
        <w:rPr>
          <w:sz w:val="28"/>
          <w:szCs w:val="28"/>
        </w:rPr>
        <w:t>використанням</w:t>
      </w:r>
      <w:r w:rsidRPr="002D7F70">
        <w:rPr>
          <w:sz w:val="28"/>
          <w:szCs w:val="28"/>
        </w:rPr>
        <w:t xml:space="preserve"> коштів розпорядниками бюджетних коштів, а також інші функції, пов’язані з управлінням кошт</w:t>
      </w:r>
      <w:r w:rsidR="009A036B" w:rsidRPr="002D7F70">
        <w:rPr>
          <w:sz w:val="28"/>
          <w:szCs w:val="28"/>
        </w:rPr>
        <w:t>ами</w:t>
      </w:r>
      <w:r w:rsidRPr="002D7F70">
        <w:rPr>
          <w:sz w:val="28"/>
          <w:szCs w:val="28"/>
        </w:rPr>
        <w:t xml:space="preserve"> </w:t>
      </w:r>
      <w:r w:rsidR="00EA7A7A" w:rsidRPr="002D7F70">
        <w:rPr>
          <w:sz w:val="28"/>
          <w:szCs w:val="28"/>
        </w:rPr>
        <w:t>міського</w:t>
      </w:r>
      <w:r w:rsidRPr="002D7F70">
        <w:rPr>
          <w:sz w:val="28"/>
          <w:szCs w:val="28"/>
        </w:rPr>
        <w:t xml:space="preserve"> бюджету.</w:t>
      </w:r>
    </w:p>
    <w:p w14:paraId="65395C4E" w14:textId="05D021F0" w:rsidR="00711AF5" w:rsidRPr="002D7F70" w:rsidRDefault="00A20B64" w:rsidP="003C7C81">
      <w:pPr>
        <w:jc w:val="both"/>
        <w:rPr>
          <w:sz w:val="28"/>
          <w:szCs w:val="28"/>
        </w:rPr>
      </w:pPr>
      <w:r w:rsidRPr="002D7F70">
        <w:rPr>
          <w:kern w:val="28"/>
          <w:sz w:val="28"/>
          <w:szCs w:val="28"/>
        </w:rPr>
        <w:t xml:space="preserve"> </w:t>
      </w:r>
      <w:r w:rsidR="001E5D4A" w:rsidRPr="002D7F70">
        <w:rPr>
          <w:kern w:val="28"/>
          <w:sz w:val="28"/>
          <w:szCs w:val="28"/>
        </w:rPr>
        <w:tab/>
      </w:r>
      <w:r w:rsidRPr="002D7F70">
        <w:rPr>
          <w:kern w:val="28"/>
          <w:sz w:val="28"/>
          <w:szCs w:val="28"/>
        </w:rPr>
        <w:t xml:space="preserve">Відділ освіти </w:t>
      </w:r>
      <w:r w:rsidR="00E25DAE" w:rsidRPr="002D7F70">
        <w:rPr>
          <w:kern w:val="28"/>
          <w:sz w:val="28"/>
          <w:szCs w:val="28"/>
        </w:rPr>
        <w:t>Гайсинської міської</w:t>
      </w:r>
      <w:r w:rsidRPr="002D7F70">
        <w:rPr>
          <w:kern w:val="28"/>
          <w:sz w:val="28"/>
          <w:szCs w:val="28"/>
        </w:rPr>
        <w:t xml:space="preserve"> ради є структурним підрозділом виконавчого органу ради,</w:t>
      </w:r>
      <w:r w:rsidR="00186977">
        <w:rPr>
          <w:kern w:val="28"/>
          <w:sz w:val="28"/>
          <w:szCs w:val="28"/>
        </w:rPr>
        <w:t xml:space="preserve"> відділ охорони здоров’я Гайсинської міської ради, </w:t>
      </w:r>
      <w:r w:rsidRPr="002D7F70">
        <w:rPr>
          <w:kern w:val="28"/>
          <w:sz w:val="28"/>
          <w:szCs w:val="28"/>
        </w:rPr>
        <w:t xml:space="preserve"> </w:t>
      </w:r>
      <w:r w:rsidR="00AC378B" w:rsidRPr="002D7F70">
        <w:rPr>
          <w:sz w:val="28"/>
          <w:szCs w:val="28"/>
        </w:rPr>
        <w:t>в</w:t>
      </w:r>
      <w:r w:rsidR="00585C1D" w:rsidRPr="002D7F70">
        <w:rPr>
          <w:sz w:val="28"/>
          <w:szCs w:val="28"/>
        </w:rPr>
        <w:t xml:space="preserve">ідділ соціального захисту </w:t>
      </w:r>
      <w:r w:rsidR="00E25DAE" w:rsidRPr="002D7F70">
        <w:rPr>
          <w:sz w:val="28"/>
          <w:szCs w:val="28"/>
        </w:rPr>
        <w:t>Гайсинської міської ради</w:t>
      </w:r>
      <w:r w:rsidR="00585C1D" w:rsidRPr="002D7F70">
        <w:rPr>
          <w:sz w:val="28"/>
          <w:szCs w:val="28"/>
        </w:rPr>
        <w:t>,</w:t>
      </w:r>
      <w:r w:rsidR="00E25DAE" w:rsidRPr="002D7F70">
        <w:rPr>
          <w:sz w:val="28"/>
          <w:szCs w:val="28"/>
        </w:rPr>
        <w:t xml:space="preserve"> </w:t>
      </w:r>
      <w:r w:rsidR="00AC378B" w:rsidRPr="002D7F70">
        <w:rPr>
          <w:sz w:val="28"/>
          <w:szCs w:val="28"/>
        </w:rPr>
        <w:t>с</w:t>
      </w:r>
      <w:r w:rsidR="00E25DAE" w:rsidRPr="002D7F70">
        <w:rPr>
          <w:sz w:val="28"/>
          <w:szCs w:val="28"/>
        </w:rPr>
        <w:t xml:space="preserve">лужба у справах дітей Гайсинської міської ради, </w:t>
      </w:r>
      <w:r w:rsidR="00AC378B" w:rsidRPr="002D7F70">
        <w:rPr>
          <w:sz w:val="28"/>
          <w:szCs w:val="28"/>
        </w:rPr>
        <w:t>в</w:t>
      </w:r>
      <w:r w:rsidR="00E25DAE" w:rsidRPr="002D7F70">
        <w:rPr>
          <w:sz w:val="28"/>
          <w:szCs w:val="28"/>
        </w:rPr>
        <w:t>ідділ культури, молоді та спорту Гайсинської міської ради,</w:t>
      </w:r>
      <w:r w:rsidR="00E25DAE" w:rsidRPr="002D7F70">
        <w:t xml:space="preserve"> </w:t>
      </w:r>
      <w:r w:rsidR="00BE72E5" w:rsidRPr="002D7F70">
        <w:rPr>
          <w:sz w:val="28"/>
          <w:szCs w:val="28"/>
        </w:rPr>
        <w:t>в</w:t>
      </w:r>
      <w:r w:rsidR="00E25DAE" w:rsidRPr="002D7F70">
        <w:rPr>
          <w:sz w:val="28"/>
          <w:szCs w:val="28"/>
        </w:rPr>
        <w:t>ідділ містобудування, архітектури, ЖКГ, благоустрою, інфраструктури Гайсинської міської ради</w:t>
      </w:r>
      <w:r w:rsidR="002E2792" w:rsidRPr="002D7F70">
        <w:rPr>
          <w:sz w:val="28"/>
          <w:szCs w:val="28"/>
        </w:rPr>
        <w:t>,</w:t>
      </w:r>
      <w:r w:rsidRPr="002D7F70">
        <w:rPr>
          <w:kern w:val="28"/>
          <w:sz w:val="28"/>
          <w:szCs w:val="28"/>
        </w:rPr>
        <w:t xml:space="preserve"> утвор</w:t>
      </w:r>
      <w:r w:rsidR="00B319E0" w:rsidRPr="002D7F70">
        <w:rPr>
          <w:kern w:val="28"/>
          <w:sz w:val="28"/>
          <w:szCs w:val="28"/>
        </w:rPr>
        <w:t>ен</w:t>
      </w:r>
      <w:r w:rsidR="00585C1D" w:rsidRPr="002D7F70">
        <w:rPr>
          <w:kern w:val="28"/>
          <w:sz w:val="28"/>
          <w:szCs w:val="28"/>
        </w:rPr>
        <w:t>і</w:t>
      </w:r>
      <w:r w:rsidRPr="002D7F70">
        <w:rPr>
          <w:kern w:val="28"/>
          <w:sz w:val="28"/>
          <w:szCs w:val="28"/>
        </w:rPr>
        <w:t xml:space="preserve"> </w:t>
      </w:r>
      <w:r w:rsidR="00076A58" w:rsidRPr="002D7F70">
        <w:rPr>
          <w:kern w:val="28"/>
          <w:sz w:val="28"/>
          <w:szCs w:val="28"/>
        </w:rPr>
        <w:t>міською</w:t>
      </w:r>
      <w:r w:rsidRPr="002D7F70">
        <w:rPr>
          <w:kern w:val="28"/>
          <w:sz w:val="28"/>
          <w:szCs w:val="28"/>
        </w:rPr>
        <w:t xml:space="preserve"> радою та є підзвітним</w:t>
      </w:r>
      <w:r w:rsidR="00585C1D" w:rsidRPr="002D7F70">
        <w:rPr>
          <w:kern w:val="28"/>
          <w:sz w:val="28"/>
          <w:szCs w:val="28"/>
        </w:rPr>
        <w:t>и</w:t>
      </w:r>
      <w:r w:rsidRPr="002D7F70">
        <w:rPr>
          <w:kern w:val="28"/>
          <w:sz w:val="28"/>
          <w:szCs w:val="28"/>
        </w:rPr>
        <w:t xml:space="preserve"> і підконтрольним</w:t>
      </w:r>
      <w:r w:rsidR="00585C1D" w:rsidRPr="002D7F70">
        <w:rPr>
          <w:kern w:val="28"/>
          <w:sz w:val="28"/>
          <w:szCs w:val="28"/>
        </w:rPr>
        <w:t>и раді, що їх утворила і підпорядковуються</w:t>
      </w:r>
      <w:r w:rsidRPr="002D7F70">
        <w:rPr>
          <w:kern w:val="28"/>
          <w:sz w:val="28"/>
          <w:szCs w:val="28"/>
        </w:rPr>
        <w:t xml:space="preserve"> виконавчому комітету </w:t>
      </w:r>
      <w:r w:rsidR="00076A58" w:rsidRPr="002D7F70">
        <w:rPr>
          <w:kern w:val="28"/>
          <w:sz w:val="28"/>
          <w:szCs w:val="28"/>
        </w:rPr>
        <w:t>міської</w:t>
      </w:r>
      <w:r w:rsidRPr="002D7F70">
        <w:rPr>
          <w:kern w:val="28"/>
          <w:sz w:val="28"/>
          <w:szCs w:val="28"/>
        </w:rPr>
        <w:t xml:space="preserve"> ради та </w:t>
      </w:r>
      <w:r w:rsidR="00076A58" w:rsidRPr="002D7F70">
        <w:rPr>
          <w:kern w:val="28"/>
          <w:sz w:val="28"/>
          <w:szCs w:val="28"/>
        </w:rPr>
        <w:t>міському</w:t>
      </w:r>
      <w:r w:rsidRPr="002D7F70">
        <w:rPr>
          <w:kern w:val="28"/>
          <w:sz w:val="28"/>
          <w:szCs w:val="28"/>
        </w:rPr>
        <w:t xml:space="preserve"> голові.</w:t>
      </w:r>
    </w:p>
    <w:p w14:paraId="6496FF2A" w14:textId="77777777" w:rsidR="003E3357" w:rsidRPr="002D7F70" w:rsidRDefault="003E3357" w:rsidP="003C7C81">
      <w:pPr>
        <w:widowControl w:val="0"/>
        <w:jc w:val="both"/>
        <w:rPr>
          <w:kern w:val="28"/>
          <w:sz w:val="28"/>
          <w:szCs w:val="28"/>
        </w:rPr>
      </w:pPr>
    </w:p>
    <w:p w14:paraId="0FC7DE81" w14:textId="6769FF9F" w:rsidR="000A7E2D" w:rsidRPr="002D7F70" w:rsidRDefault="000A7E2D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F70">
        <w:rPr>
          <w:b/>
          <w:sz w:val="28"/>
          <w:szCs w:val="28"/>
        </w:rPr>
        <w:t>Законодавчою базою виконання програми є:</w:t>
      </w:r>
    </w:p>
    <w:p w14:paraId="01AFB217" w14:textId="38D604EE" w:rsidR="000A7E2D" w:rsidRPr="002D7F70" w:rsidRDefault="009A1241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>1</w:t>
      </w:r>
      <w:r w:rsidR="009365AC" w:rsidRPr="002D7F70">
        <w:rPr>
          <w:sz w:val="28"/>
          <w:szCs w:val="28"/>
        </w:rPr>
        <w:t>.</w:t>
      </w:r>
      <w:r w:rsidR="000A7E2D" w:rsidRPr="002D7F70">
        <w:rPr>
          <w:sz w:val="28"/>
          <w:szCs w:val="28"/>
        </w:rPr>
        <w:t xml:space="preserve"> Конституція України;</w:t>
      </w:r>
    </w:p>
    <w:p w14:paraId="4C4FCAD0" w14:textId="4C4A93C6" w:rsidR="000A7E2D" w:rsidRPr="002D7F70" w:rsidRDefault="009A1241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>2</w:t>
      </w:r>
      <w:r w:rsidR="009365AC" w:rsidRPr="002D7F70">
        <w:rPr>
          <w:sz w:val="28"/>
          <w:szCs w:val="28"/>
        </w:rPr>
        <w:t>.</w:t>
      </w:r>
      <w:r w:rsidR="000A7E2D" w:rsidRPr="002D7F70">
        <w:rPr>
          <w:sz w:val="28"/>
          <w:szCs w:val="28"/>
        </w:rPr>
        <w:t xml:space="preserve"> Бюджетний кодекс України (зі змінами) від 08</w:t>
      </w:r>
      <w:r w:rsidR="00D25D94" w:rsidRPr="002D7F70">
        <w:rPr>
          <w:sz w:val="28"/>
          <w:szCs w:val="28"/>
        </w:rPr>
        <w:t>.07.</w:t>
      </w:r>
      <w:r w:rsidR="000A7E2D" w:rsidRPr="002D7F70">
        <w:rPr>
          <w:sz w:val="28"/>
          <w:szCs w:val="28"/>
        </w:rPr>
        <w:t>2010 року</w:t>
      </w:r>
      <w:r w:rsidR="007110E8" w:rsidRPr="002D7F70">
        <w:rPr>
          <w:sz w:val="28"/>
          <w:szCs w:val="28"/>
        </w:rPr>
        <w:t xml:space="preserve"> </w:t>
      </w:r>
      <w:r w:rsidR="000A7E2D" w:rsidRPr="002D7F70">
        <w:rPr>
          <w:sz w:val="28"/>
          <w:szCs w:val="28"/>
        </w:rPr>
        <w:t>№ 2456-VІ;</w:t>
      </w:r>
    </w:p>
    <w:p w14:paraId="2C2458B8" w14:textId="6BFBECE6" w:rsidR="000A7E2D" w:rsidRPr="002D7F70" w:rsidRDefault="009A1241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>3</w:t>
      </w:r>
      <w:r w:rsidR="009365AC" w:rsidRPr="002D7F70">
        <w:rPr>
          <w:sz w:val="28"/>
          <w:szCs w:val="28"/>
        </w:rPr>
        <w:t>.</w:t>
      </w:r>
      <w:r w:rsidR="000A7E2D" w:rsidRPr="002D7F70">
        <w:rPr>
          <w:sz w:val="28"/>
          <w:szCs w:val="28"/>
        </w:rPr>
        <w:t xml:space="preserve"> Закон України «Про Державний бюджет України» на відповідний рік;</w:t>
      </w:r>
    </w:p>
    <w:p w14:paraId="1D232D79" w14:textId="5F851D88" w:rsidR="000A7E2D" w:rsidRPr="002D7F70" w:rsidRDefault="009A1241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>4</w:t>
      </w:r>
      <w:r w:rsidR="009365AC" w:rsidRPr="002D7F70">
        <w:rPr>
          <w:sz w:val="28"/>
          <w:szCs w:val="28"/>
        </w:rPr>
        <w:t>.</w:t>
      </w:r>
      <w:r w:rsidR="000A7E2D" w:rsidRPr="002D7F70">
        <w:rPr>
          <w:sz w:val="28"/>
          <w:szCs w:val="28"/>
        </w:rPr>
        <w:t xml:space="preserve"> Закон України від 07.06.2001</w:t>
      </w:r>
      <w:r w:rsidR="00D25D94" w:rsidRPr="002D7F70">
        <w:rPr>
          <w:sz w:val="28"/>
          <w:szCs w:val="28"/>
        </w:rPr>
        <w:t xml:space="preserve"> р.</w:t>
      </w:r>
      <w:r w:rsidR="000A7E2D" w:rsidRPr="002D7F70">
        <w:rPr>
          <w:sz w:val="28"/>
          <w:szCs w:val="28"/>
        </w:rPr>
        <w:t xml:space="preserve"> №</w:t>
      </w:r>
      <w:r w:rsidR="00D102A8" w:rsidRPr="002D7F70">
        <w:rPr>
          <w:sz w:val="28"/>
          <w:szCs w:val="28"/>
        </w:rPr>
        <w:t xml:space="preserve"> </w:t>
      </w:r>
      <w:r w:rsidR="000A7E2D" w:rsidRPr="002D7F70">
        <w:rPr>
          <w:sz w:val="28"/>
          <w:szCs w:val="28"/>
        </w:rPr>
        <w:t>2493-ІІІ «Про службу в органах місцевого</w:t>
      </w:r>
      <w:r w:rsidRPr="002D7F70">
        <w:rPr>
          <w:sz w:val="28"/>
          <w:szCs w:val="28"/>
        </w:rPr>
        <w:t xml:space="preserve"> </w:t>
      </w:r>
      <w:r w:rsidR="000A7E2D" w:rsidRPr="002D7F70">
        <w:rPr>
          <w:sz w:val="28"/>
          <w:szCs w:val="28"/>
        </w:rPr>
        <w:t>самоврядування в Україні»;</w:t>
      </w:r>
    </w:p>
    <w:p w14:paraId="69944D4D" w14:textId="50B47594" w:rsidR="000A7E2D" w:rsidRPr="002D7F70" w:rsidRDefault="009A1241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>5</w:t>
      </w:r>
      <w:r w:rsidR="009365AC" w:rsidRPr="002D7F70">
        <w:rPr>
          <w:sz w:val="28"/>
          <w:szCs w:val="28"/>
        </w:rPr>
        <w:t>.</w:t>
      </w:r>
      <w:r w:rsidR="000A7E2D" w:rsidRPr="002D7F70">
        <w:rPr>
          <w:sz w:val="28"/>
          <w:szCs w:val="28"/>
        </w:rPr>
        <w:t xml:space="preserve"> Закон України від 21.05.1997 </w:t>
      </w:r>
      <w:r w:rsidR="00D25D94" w:rsidRPr="002D7F70">
        <w:rPr>
          <w:sz w:val="28"/>
          <w:szCs w:val="28"/>
        </w:rPr>
        <w:t xml:space="preserve">р. </w:t>
      </w:r>
      <w:r w:rsidR="000A7E2D" w:rsidRPr="002D7F70">
        <w:rPr>
          <w:sz w:val="28"/>
          <w:szCs w:val="28"/>
        </w:rPr>
        <w:t>№</w:t>
      </w:r>
      <w:r w:rsidR="00D102A8" w:rsidRPr="002D7F70">
        <w:rPr>
          <w:sz w:val="28"/>
          <w:szCs w:val="28"/>
        </w:rPr>
        <w:t xml:space="preserve"> </w:t>
      </w:r>
      <w:r w:rsidR="000A7E2D" w:rsidRPr="002D7F70">
        <w:rPr>
          <w:sz w:val="28"/>
          <w:szCs w:val="28"/>
        </w:rPr>
        <w:t>280/97-ВР «Про місцеве самоврядування в Україні» (зі  змінами);</w:t>
      </w:r>
    </w:p>
    <w:p w14:paraId="796674B6" w14:textId="10652C8A" w:rsidR="000A7E2D" w:rsidRPr="002D7F70" w:rsidRDefault="009A1241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>6</w:t>
      </w:r>
      <w:r w:rsidR="009365AC" w:rsidRPr="002D7F70">
        <w:rPr>
          <w:sz w:val="28"/>
          <w:szCs w:val="28"/>
        </w:rPr>
        <w:t>.</w:t>
      </w:r>
      <w:r w:rsidR="000A7E2D" w:rsidRPr="002D7F70">
        <w:rPr>
          <w:sz w:val="28"/>
          <w:szCs w:val="28"/>
        </w:rPr>
        <w:t xml:space="preserve"> Розпорядження Кабінету Міністрів України від 14.09.02</w:t>
      </w:r>
      <w:r w:rsidR="007425B4" w:rsidRPr="002D7F70">
        <w:rPr>
          <w:sz w:val="28"/>
          <w:szCs w:val="28"/>
        </w:rPr>
        <w:t xml:space="preserve"> р.</w:t>
      </w:r>
      <w:r w:rsidR="000A7E2D" w:rsidRPr="002D7F70">
        <w:rPr>
          <w:sz w:val="28"/>
          <w:szCs w:val="28"/>
        </w:rPr>
        <w:t xml:space="preserve"> №</w:t>
      </w:r>
      <w:r w:rsidR="00D102A8" w:rsidRPr="002D7F70">
        <w:rPr>
          <w:sz w:val="28"/>
          <w:szCs w:val="28"/>
        </w:rPr>
        <w:t xml:space="preserve"> </w:t>
      </w:r>
      <w:r w:rsidR="000A7E2D" w:rsidRPr="002D7F70">
        <w:rPr>
          <w:sz w:val="28"/>
          <w:szCs w:val="28"/>
        </w:rPr>
        <w:t>538-р «Про схвалення Концепції застосування програмно-цільового методу в бюджетному процесі»;</w:t>
      </w:r>
    </w:p>
    <w:p w14:paraId="6A985FFA" w14:textId="50E08C78" w:rsidR="000A7E2D" w:rsidRPr="002D7F70" w:rsidRDefault="009A1241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>7</w:t>
      </w:r>
      <w:r w:rsidR="009365AC" w:rsidRPr="002D7F70">
        <w:rPr>
          <w:sz w:val="28"/>
          <w:szCs w:val="28"/>
        </w:rPr>
        <w:t>.</w:t>
      </w:r>
      <w:r w:rsidR="000A7E2D" w:rsidRPr="002D7F70">
        <w:rPr>
          <w:sz w:val="28"/>
          <w:szCs w:val="28"/>
        </w:rPr>
        <w:t xml:space="preserve"> Наказ Міністерства фінансів України від 26.08.2014</w:t>
      </w:r>
      <w:r w:rsidR="00D25D94" w:rsidRPr="002D7F70">
        <w:rPr>
          <w:sz w:val="28"/>
          <w:szCs w:val="28"/>
        </w:rPr>
        <w:t xml:space="preserve"> р.</w:t>
      </w:r>
      <w:r w:rsidR="000A7E2D" w:rsidRPr="002D7F70">
        <w:rPr>
          <w:sz w:val="28"/>
          <w:szCs w:val="28"/>
        </w:rPr>
        <w:t xml:space="preserve"> №</w:t>
      </w:r>
      <w:r w:rsidR="00D102A8" w:rsidRPr="002D7F70">
        <w:rPr>
          <w:sz w:val="28"/>
          <w:szCs w:val="28"/>
        </w:rPr>
        <w:t xml:space="preserve"> </w:t>
      </w:r>
      <w:r w:rsidR="000A7E2D" w:rsidRPr="002D7F70">
        <w:rPr>
          <w:sz w:val="28"/>
          <w:szCs w:val="28"/>
        </w:rPr>
        <w:t>836 «Про деякі питання запровадження програмно-цільового методу складання та виконання місцевих бюджетів»;</w:t>
      </w:r>
    </w:p>
    <w:p w14:paraId="28978412" w14:textId="26CF3A19" w:rsidR="007425B4" w:rsidRPr="002D7F70" w:rsidRDefault="009A1241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A20B64" w:rsidRPr="002D7F70">
        <w:rPr>
          <w:kern w:val="28"/>
          <w:sz w:val="28"/>
          <w:szCs w:val="28"/>
        </w:rPr>
        <w:t>8</w:t>
      </w:r>
      <w:r w:rsidR="009365AC" w:rsidRPr="002D7F70">
        <w:rPr>
          <w:kern w:val="28"/>
          <w:sz w:val="28"/>
          <w:szCs w:val="28"/>
        </w:rPr>
        <w:t>.</w:t>
      </w:r>
      <w:r w:rsidR="007425B4" w:rsidRPr="002D7F70">
        <w:rPr>
          <w:kern w:val="28"/>
          <w:sz w:val="28"/>
          <w:szCs w:val="28"/>
        </w:rPr>
        <w:t xml:space="preserve"> Закон України «Про освіту» (зі змінами) від 30.05.1991 р.                                        № 1060-ХІІ;</w:t>
      </w:r>
    </w:p>
    <w:p w14:paraId="72A6EF61" w14:textId="228B3CAB" w:rsidR="00A20B64" w:rsidRDefault="007425B4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  <w:t>9</w:t>
      </w:r>
      <w:r w:rsidR="009365AC" w:rsidRPr="002D7F70">
        <w:rPr>
          <w:kern w:val="28"/>
          <w:sz w:val="28"/>
          <w:szCs w:val="28"/>
        </w:rPr>
        <w:t>.</w:t>
      </w:r>
      <w:r w:rsidRPr="002D7F70">
        <w:rPr>
          <w:kern w:val="28"/>
          <w:sz w:val="28"/>
          <w:szCs w:val="28"/>
        </w:rPr>
        <w:t xml:space="preserve"> </w:t>
      </w:r>
      <w:r w:rsidR="00A20B64" w:rsidRPr="002D7F70">
        <w:rPr>
          <w:kern w:val="28"/>
          <w:sz w:val="28"/>
          <w:szCs w:val="28"/>
        </w:rPr>
        <w:t>Положення про відділ освіти</w:t>
      </w:r>
      <w:r w:rsidR="00FF6ADC" w:rsidRPr="002D7F70">
        <w:rPr>
          <w:kern w:val="28"/>
          <w:sz w:val="28"/>
          <w:szCs w:val="28"/>
        </w:rPr>
        <w:t xml:space="preserve"> </w:t>
      </w:r>
      <w:r w:rsidR="00B920C0" w:rsidRPr="002D7F70">
        <w:rPr>
          <w:sz w:val="28"/>
          <w:szCs w:val="28"/>
        </w:rPr>
        <w:t xml:space="preserve">Гайсинської міської </w:t>
      </w:r>
      <w:r w:rsidR="00FF6ADC" w:rsidRPr="002D7F70">
        <w:rPr>
          <w:kern w:val="28"/>
          <w:sz w:val="28"/>
          <w:szCs w:val="28"/>
        </w:rPr>
        <w:t>ради</w:t>
      </w:r>
      <w:r w:rsidR="00A20B64" w:rsidRPr="002D7F70">
        <w:rPr>
          <w:kern w:val="28"/>
          <w:sz w:val="28"/>
          <w:szCs w:val="28"/>
        </w:rPr>
        <w:t xml:space="preserve">; </w:t>
      </w:r>
    </w:p>
    <w:p w14:paraId="192B19D0" w14:textId="16FE6A30" w:rsidR="00064B44" w:rsidRPr="002D7F70" w:rsidRDefault="00064B44" w:rsidP="003C7C81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 xml:space="preserve">10. </w:t>
      </w:r>
      <w:r w:rsidRPr="00064B44">
        <w:rPr>
          <w:kern w:val="28"/>
          <w:sz w:val="28"/>
          <w:szCs w:val="28"/>
        </w:rPr>
        <w:t xml:space="preserve">Положення про відділ </w:t>
      </w:r>
      <w:r>
        <w:rPr>
          <w:kern w:val="28"/>
          <w:sz w:val="28"/>
          <w:szCs w:val="28"/>
        </w:rPr>
        <w:t>охорони здоров’я</w:t>
      </w:r>
      <w:r w:rsidRPr="00064B44">
        <w:rPr>
          <w:kern w:val="28"/>
          <w:sz w:val="28"/>
          <w:szCs w:val="28"/>
        </w:rPr>
        <w:t xml:space="preserve"> Гайсинської міської ради;</w:t>
      </w:r>
    </w:p>
    <w:p w14:paraId="5BCFAC39" w14:textId="5F69F7FA" w:rsidR="007425B4" w:rsidRPr="002D7F70" w:rsidRDefault="007425B4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  <w:t>1</w:t>
      </w:r>
      <w:r w:rsidR="00064B44">
        <w:rPr>
          <w:kern w:val="28"/>
          <w:sz w:val="28"/>
          <w:szCs w:val="28"/>
        </w:rPr>
        <w:t>1</w:t>
      </w:r>
      <w:r w:rsidR="009365AC" w:rsidRPr="002D7F70">
        <w:rPr>
          <w:kern w:val="28"/>
          <w:sz w:val="28"/>
          <w:szCs w:val="28"/>
        </w:rPr>
        <w:t>.</w:t>
      </w:r>
      <w:r w:rsidRPr="002D7F70">
        <w:t xml:space="preserve"> </w:t>
      </w:r>
      <w:r w:rsidRPr="002D7F70">
        <w:rPr>
          <w:kern w:val="28"/>
          <w:sz w:val="28"/>
          <w:szCs w:val="28"/>
        </w:rPr>
        <w:t>Положення про відділ соціального захисту Гайсинської міської ради;</w:t>
      </w:r>
    </w:p>
    <w:p w14:paraId="3A69817F" w14:textId="658FE4E6" w:rsidR="007425B4" w:rsidRPr="002D7F70" w:rsidRDefault="007425B4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 xml:space="preserve">          1</w:t>
      </w:r>
      <w:r w:rsidR="00064B44">
        <w:rPr>
          <w:kern w:val="28"/>
          <w:sz w:val="28"/>
          <w:szCs w:val="28"/>
        </w:rPr>
        <w:t>2</w:t>
      </w:r>
      <w:r w:rsidR="009365AC" w:rsidRPr="002D7F70">
        <w:rPr>
          <w:kern w:val="28"/>
          <w:sz w:val="28"/>
          <w:szCs w:val="28"/>
        </w:rPr>
        <w:t>.</w:t>
      </w:r>
      <w:r w:rsidRPr="002D7F70">
        <w:rPr>
          <w:kern w:val="28"/>
          <w:sz w:val="28"/>
          <w:szCs w:val="28"/>
        </w:rPr>
        <w:t xml:space="preserve"> Положення про відділ культури, молоді та спорту Гайсинської міської ради;</w:t>
      </w:r>
    </w:p>
    <w:p w14:paraId="0FC76134" w14:textId="1735DEA4" w:rsidR="00585C1D" w:rsidRPr="002D7F70" w:rsidRDefault="009A1241" w:rsidP="003C7C81">
      <w:pPr>
        <w:widowControl w:val="0"/>
        <w:jc w:val="both"/>
        <w:rPr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585C1D" w:rsidRPr="002D7F70">
        <w:rPr>
          <w:kern w:val="28"/>
          <w:sz w:val="28"/>
          <w:szCs w:val="28"/>
        </w:rPr>
        <w:t>1</w:t>
      </w:r>
      <w:r w:rsidR="00064B44">
        <w:rPr>
          <w:kern w:val="28"/>
          <w:sz w:val="28"/>
          <w:szCs w:val="28"/>
        </w:rPr>
        <w:t>3</w:t>
      </w:r>
      <w:r w:rsidR="009365AC" w:rsidRPr="002D7F70">
        <w:rPr>
          <w:kern w:val="28"/>
          <w:sz w:val="28"/>
          <w:szCs w:val="28"/>
        </w:rPr>
        <w:t>.</w:t>
      </w:r>
      <w:r w:rsidR="00585C1D" w:rsidRPr="002D7F70">
        <w:rPr>
          <w:kern w:val="28"/>
          <w:sz w:val="28"/>
          <w:szCs w:val="28"/>
        </w:rPr>
        <w:t xml:space="preserve"> Положення </w:t>
      </w:r>
      <w:r w:rsidR="00BE72E5" w:rsidRPr="002D7F70">
        <w:rPr>
          <w:kern w:val="28"/>
          <w:sz w:val="28"/>
          <w:szCs w:val="28"/>
        </w:rPr>
        <w:t>с</w:t>
      </w:r>
      <w:r w:rsidR="007425B4" w:rsidRPr="002D7F70">
        <w:rPr>
          <w:kern w:val="28"/>
          <w:sz w:val="28"/>
          <w:szCs w:val="28"/>
        </w:rPr>
        <w:t>лужб</w:t>
      </w:r>
      <w:r w:rsidR="00DB43EA" w:rsidRPr="002D7F70">
        <w:rPr>
          <w:kern w:val="28"/>
          <w:sz w:val="28"/>
          <w:szCs w:val="28"/>
        </w:rPr>
        <w:t>и</w:t>
      </w:r>
      <w:r w:rsidR="007425B4" w:rsidRPr="002D7F70">
        <w:rPr>
          <w:kern w:val="28"/>
          <w:sz w:val="28"/>
          <w:szCs w:val="28"/>
        </w:rPr>
        <w:t xml:space="preserve"> у справах дітей</w:t>
      </w:r>
      <w:r w:rsidR="00585C1D" w:rsidRPr="002D7F70">
        <w:rPr>
          <w:sz w:val="28"/>
          <w:szCs w:val="28"/>
        </w:rPr>
        <w:t xml:space="preserve"> </w:t>
      </w:r>
      <w:r w:rsidR="00076A58" w:rsidRPr="002D7F70">
        <w:rPr>
          <w:sz w:val="28"/>
          <w:szCs w:val="28"/>
        </w:rPr>
        <w:t>Гайсинської</w:t>
      </w:r>
      <w:r w:rsidR="00585C1D" w:rsidRPr="002D7F70">
        <w:rPr>
          <w:sz w:val="28"/>
          <w:szCs w:val="28"/>
        </w:rPr>
        <w:t xml:space="preserve"> </w:t>
      </w:r>
      <w:r w:rsidR="00076A58" w:rsidRPr="002D7F70">
        <w:rPr>
          <w:sz w:val="28"/>
          <w:szCs w:val="28"/>
        </w:rPr>
        <w:t>міської</w:t>
      </w:r>
      <w:r w:rsidR="00585C1D" w:rsidRPr="002D7F70">
        <w:rPr>
          <w:sz w:val="28"/>
          <w:szCs w:val="28"/>
        </w:rPr>
        <w:t xml:space="preserve"> ради;</w:t>
      </w:r>
    </w:p>
    <w:p w14:paraId="70E1BCE5" w14:textId="22A5291E" w:rsidR="00585C1D" w:rsidRPr="002D7F70" w:rsidRDefault="009A1241" w:rsidP="003C7C81">
      <w:pPr>
        <w:widowControl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585C1D" w:rsidRPr="002D7F70">
        <w:rPr>
          <w:sz w:val="28"/>
          <w:szCs w:val="28"/>
        </w:rPr>
        <w:t>1</w:t>
      </w:r>
      <w:r w:rsidR="00064B44">
        <w:rPr>
          <w:sz w:val="28"/>
          <w:szCs w:val="28"/>
        </w:rPr>
        <w:t>4</w:t>
      </w:r>
      <w:r w:rsidR="009365AC" w:rsidRPr="002D7F70">
        <w:rPr>
          <w:sz w:val="28"/>
          <w:szCs w:val="28"/>
        </w:rPr>
        <w:t>.</w:t>
      </w:r>
      <w:r w:rsidR="00585C1D" w:rsidRPr="002D7F70">
        <w:rPr>
          <w:sz w:val="28"/>
          <w:szCs w:val="28"/>
        </w:rPr>
        <w:t xml:space="preserve"> Положення про </w:t>
      </w:r>
      <w:r w:rsidR="00076A58" w:rsidRPr="002D7F70">
        <w:rPr>
          <w:sz w:val="28"/>
          <w:szCs w:val="28"/>
        </w:rPr>
        <w:t>відділ містобудування, архітектури, ЖКГ, благоустрою, інфраструктури Гайсинської міської ради</w:t>
      </w:r>
      <w:r w:rsidR="007425B4" w:rsidRPr="002D7F70">
        <w:rPr>
          <w:sz w:val="28"/>
          <w:szCs w:val="28"/>
        </w:rPr>
        <w:t>;</w:t>
      </w:r>
    </w:p>
    <w:p w14:paraId="0A39D1A6" w14:textId="3CA956A5" w:rsidR="007425B4" w:rsidRPr="002D7F70" w:rsidRDefault="007425B4" w:rsidP="003C7C81">
      <w:pPr>
        <w:widowControl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  <w:t>1</w:t>
      </w:r>
      <w:r w:rsidR="00064B44">
        <w:rPr>
          <w:sz w:val="28"/>
          <w:szCs w:val="28"/>
        </w:rPr>
        <w:t>5</w:t>
      </w:r>
      <w:r w:rsidR="009365AC" w:rsidRPr="002D7F70">
        <w:rPr>
          <w:sz w:val="28"/>
          <w:szCs w:val="28"/>
        </w:rPr>
        <w:t>.</w:t>
      </w:r>
      <w:r w:rsidRPr="002D7F70">
        <w:rPr>
          <w:sz w:val="28"/>
          <w:szCs w:val="28"/>
        </w:rPr>
        <w:t xml:space="preserve"> Положення про фінансове управління Гайсинської міської ради.</w:t>
      </w:r>
    </w:p>
    <w:p w14:paraId="136B1365" w14:textId="77777777" w:rsidR="003C7C81" w:rsidRPr="002D7F70" w:rsidRDefault="003C7C81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947ADB" w14:textId="20C4BF49" w:rsidR="000A7E2D" w:rsidRPr="002D7F70" w:rsidRDefault="00A458FD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F70">
        <w:rPr>
          <w:b/>
          <w:sz w:val="28"/>
          <w:szCs w:val="28"/>
        </w:rPr>
        <w:t>2</w:t>
      </w:r>
      <w:r w:rsidR="000A7E2D" w:rsidRPr="002D7F70">
        <w:rPr>
          <w:b/>
          <w:sz w:val="28"/>
          <w:szCs w:val="28"/>
        </w:rPr>
        <w:t>. Мета програми</w:t>
      </w:r>
    </w:p>
    <w:p w14:paraId="36EB1BFA" w14:textId="77777777" w:rsidR="003C7C81" w:rsidRPr="002D7F70" w:rsidRDefault="003C7C81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39D7DB" w14:textId="1524310B" w:rsidR="00F202A6" w:rsidRPr="002D7F70" w:rsidRDefault="00E951E2" w:rsidP="003C7C8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D7F70">
        <w:rPr>
          <w:sz w:val="28"/>
        </w:rPr>
        <w:tab/>
      </w:r>
      <w:r w:rsidR="00585C1D" w:rsidRPr="002D7F70">
        <w:rPr>
          <w:sz w:val="28"/>
        </w:rPr>
        <w:t xml:space="preserve">Забезпечення повноважень керівництва і управління у відповідних сферах на території </w:t>
      </w:r>
      <w:r w:rsidRPr="002D7F70">
        <w:rPr>
          <w:sz w:val="28"/>
        </w:rPr>
        <w:t>Гайсинської міської</w:t>
      </w:r>
      <w:r w:rsidR="002E2792" w:rsidRPr="002D7F70">
        <w:rPr>
          <w:sz w:val="28"/>
        </w:rPr>
        <w:t xml:space="preserve"> територіальної громади на 2022-202</w:t>
      </w:r>
      <w:r w:rsidRPr="002D7F70">
        <w:rPr>
          <w:sz w:val="28"/>
        </w:rPr>
        <w:t>5</w:t>
      </w:r>
      <w:r w:rsidR="00585C1D" w:rsidRPr="002D7F70">
        <w:rPr>
          <w:sz w:val="28"/>
        </w:rPr>
        <w:t xml:space="preserve"> р</w:t>
      </w:r>
      <w:r w:rsidRPr="002D7F70">
        <w:rPr>
          <w:sz w:val="28"/>
        </w:rPr>
        <w:t>о</w:t>
      </w:r>
      <w:r w:rsidR="00585C1D" w:rsidRPr="002D7F70">
        <w:rPr>
          <w:sz w:val="28"/>
        </w:rPr>
        <w:t>к</w:t>
      </w:r>
      <w:r w:rsidRPr="002D7F70">
        <w:rPr>
          <w:sz w:val="28"/>
        </w:rPr>
        <w:t>и</w:t>
      </w:r>
      <w:r w:rsidR="00F202A6" w:rsidRPr="002D7F70">
        <w:rPr>
          <w:sz w:val="28"/>
        </w:rPr>
        <w:t>.</w:t>
      </w:r>
      <w:r w:rsidR="00585C1D" w:rsidRPr="002D7F70">
        <w:rPr>
          <w:b/>
          <w:sz w:val="28"/>
          <w:szCs w:val="28"/>
        </w:rPr>
        <w:t xml:space="preserve"> </w:t>
      </w:r>
    </w:p>
    <w:p w14:paraId="531AE485" w14:textId="624E13C8" w:rsidR="000A7E2D" w:rsidRPr="002D7F70" w:rsidRDefault="000A7E2D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F70">
        <w:rPr>
          <w:b/>
          <w:sz w:val="28"/>
          <w:szCs w:val="28"/>
        </w:rPr>
        <w:lastRenderedPageBreak/>
        <w:t>3. Головний розпорядник та відповідальні виконавці</w:t>
      </w:r>
    </w:p>
    <w:p w14:paraId="6859BB71" w14:textId="77777777" w:rsidR="003C7C81" w:rsidRPr="002D7F70" w:rsidRDefault="003C7C81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7CBB9C" w14:textId="253F8283" w:rsidR="005A221F" w:rsidRPr="002D7F70" w:rsidRDefault="000A7E2D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 xml:space="preserve"> </w:t>
      </w:r>
      <w:r w:rsidR="005A221F" w:rsidRPr="002D7F70">
        <w:rPr>
          <w:sz w:val="28"/>
          <w:szCs w:val="28"/>
        </w:rPr>
        <w:tab/>
      </w:r>
      <w:r w:rsidRPr="002D7F70">
        <w:rPr>
          <w:sz w:val="28"/>
          <w:szCs w:val="28"/>
        </w:rPr>
        <w:t xml:space="preserve">Головний розпорядник бюджетних коштів та відповідальний виконавець – </w:t>
      </w:r>
      <w:r w:rsidR="005A221F" w:rsidRPr="002D7F70">
        <w:rPr>
          <w:sz w:val="28"/>
          <w:szCs w:val="28"/>
        </w:rPr>
        <w:t>Гайсинська міська</w:t>
      </w:r>
      <w:r w:rsidRPr="002D7F70">
        <w:rPr>
          <w:sz w:val="28"/>
          <w:szCs w:val="28"/>
        </w:rPr>
        <w:t xml:space="preserve"> рада</w:t>
      </w:r>
      <w:r w:rsidR="00DB7DDE" w:rsidRPr="002D7F70">
        <w:rPr>
          <w:sz w:val="28"/>
          <w:szCs w:val="28"/>
        </w:rPr>
        <w:t xml:space="preserve">, </w:t>
      </w:r>
      <w:r w:rsidR="00360C92" w:rsidRPr="002D7F70">
        <w:rPr>
          <w:sz w:val="28"/>
          <w:szCs w:val="28"/>
        </w:rPr>
        <w:t>в</w:t>
      </w:r>
      <w:r w:rsidR="005A221F" w:rsidRPr="002D7F70">
        <w:rPr>
          <w:sz w:val="28"/>
          <w:szCs w:val="28"/>
        </w:rPr>
        <w:t xml:space="preserve">ідділ освіти Гайсинської міської ради, </w:t>
      </w:r>
      <w:r w:rsidR="00E95045">
        <w:rPr>
          <w:sz w:val="28"/>
          <w:szCs w:val="28"/>
        </w:rPr>
        <w:t xml:space="preserve">відділ охорони здоров’я Гайсинської міської ради, </w:t>
      </w:r>
      <w:r w:rsidR="00360C92" w:rsidRPr="002D7F70">
        <w:rPr>
          <w:sz w:val="28"/>
          <w:szCs w:val="28"/>
        </w:rPr>
        <w:t>в</w:t>
      </w:r>
      <w:r w:rsidR="005A221F" w:rsidRPr="002D7F70">
        <w:rPr>
          <w:sz w:val="28"/>
          <w:szCs w:val="28"/>
        </w:rPr>
        <w:t xml:space="preserve">ідділ соціального захисту Гайсинської міської ради, </w:t>
      </w:r>
      <w:r w:rsidR="00F62BA7" w:rsidRPr="002D7F70">
        <w:rPr>
          <w:sz w:val="28"/>
          <w:szCs w:val="28"/>
        </w:rPr>
        <w:t>с</w:t>
      </w:r>
      <w:r w:rsidR="005A221F" w:rsidRPr="002D7F70">
        <w:rPr>
          <w:sz w:val="28"/>
          <w:szCs w:val="28"/>
        </w:rPr>
        <w:t xml:space="preserve">лужба у справах дітей Гайсинської міської ради, </w:t>
      </w:r>
      <w:r w:rsidR="00360C92" w:rsidRPr="002D7F70">
        <w:rPr>
          <w:sz w:val="28"/>
          <w:szCs w:val="28"/>
        </w:rPr>
        <w:t>в</w:t>
      </w:r>
      <w:r w:rsidR="005A221F" w:rsidRPr="002D7F70">
        <w:rPr>
          <w:sz w:val="28"/>
          <w:szCs w:val="28"/>
        </w:rPr>
        <w:t>ідділ культури, молоді та спорту Гайсинської міської ради,</w:t>
      </w:r>
      <w:r w:rsidR="005A221F" w:rsidRPr="002D7F70">
        <w:t xml:space="preserve"> </w:t>
      </w:r>
      <w:r w:rsidR="00360C92" w:rsidRPr="002D7F70">
        <w:rPr>
          <w:sz w:val="28"/>
          <w:szCs w:val="28"/>
        </w:rPr>
        <w:t>в</w:t>
      </w:r>
      <w:r w:rsidR="005A221F" w:rsidRPr="002D7F70">
        <w:rPr>
          <w:sz w:val="28"/>
          <w:szCs w:val="28"/>
        </w:rPr>
        <w:t>ідділ містобудування, архітектури, ЖКГ, благоустрою, інфраструктури Гайсинської міської ради,</w:t>
      </w:r>
      <w:r w:rsidR="00E02A2C" w:rsidRPr="002D7F70">
        <w:rPr>
          <w:sz w:val="28"/>
          <w:szCs w:val="28"/>
        </w:rPr>
        <w:t xml:space="preserve"> </w:t>
      </w:r>
      <w:r w:rsidR="00360C92" w:rsidRPr="002D7F70">
        <w:rPr>
          <w:sz w:val="28"/>
          <w:szCs w:val="28"/>
        </w:rPr>
        <w:t>ф</w:t>
      </w:r>
      <w:r w:rsidR="00E02A2C" w:rsidRPr="002D7F70">
        <w:rPr>
          <w:sz w:val="28"/>
          <w:szCs w:val="28"/>
        </w:rPr>
        <w:t>інансове управління Гайсинської міської ради.</w:t>
      </w:r>
    </w:p>
    <w:p w14:paraId="08E53594" w14:textId="77777777" w:rsidR="001C6503" w:rsidRPr="002D7F70" w:rsidRDefault="001C6503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02C8E1" w14:textId="5C451FD8" w:rsidR="000A7E2D" w:rsidRPr="002D7F70" w:rsidRDefault="000A7E2D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F70">
        <w:rPr>
          <w:b/>
          <w:sz w:val="28"/>
          <w:szCs w:val="28"/>
        </w:rPr>
        <w:t>4. Завдання програми</w:t>
      </w:r>
    </w:p>
    <w:p w14:paraId="62E37A55" w14:textId="77777777" w:rsidR="001C6503" w:rsidRPr="002D7F70" w:rsidRDefault="001C6503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E126FF" w14:textId="7BDEEFE4" w:rsidR="000A7E2D" w:rsidRPr="002D7F70" w:rsidRDefault="000A7E2D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 xml:space="preserve"> </w:t>
      </w:r>
      <w:r w:rsidR="00EB6490" w:rsidRPr="002D7F70">
        <w:rPr>
          <w:sz w:val="28"/>
          <w:szCs w:val="28"/>
        </w:rPr>
        <w:tab/>
      </w:r>
      <w:r w:rsidRPr="002D7F70">
        <w:rPr>
          <w:sz w:val="28"/>
          <w:szCs w:val="28"/>
        </w:rPr>
        <w:t xml:space="preserve">Здійснення </w:t>
      </w:r>
      <w:r w:rsidR="00DB7DDE" w:rsidRPr="002D7F70">
        <w:rPr>
          <w:sz w:val="28"/>
          <w:szCs w:val="28"/>
        </w:rPr>
        <w:t>відділами</w:t>
      </w:r>
      <w:r w:rsidRPr="002D7F70">
        <w:rPr>
          <w:sz w:val="28"/>
          <w:szCs w:val="28"/>
        </w:rPr>
        <w:t xml:space="preserve"> </w:t>
      </w:r>
      <w:r w:rsidR="00DB7DDE" w:rsidRPr="002D7F70">
        <w:rPr>
          <w:sz w:val="28"/>
          <w:szCs w:val="28"/>
        </w:rPr>
        <w:t xml:space="preserve">і </w:t>
      </w:r>
      <w:r w:rsidRPr="002D7F70">
        <w:rPr>
          <w:sz w:val="28"/>
          <w:szCs w:val="28"/>
        </w:rPr>
        <w:t xml:space="preserve">управлінням </w:t>
      </w:r>
      <w:r w:rsidR="00E02A2C" w:rsidRPr="002D7F70">
        <w:rPr>
          <w:sz w:val="28"/>
          <w:szCs w:val="28"/>
        </w:rPr>
        <w:t>Гайсинської</w:t>
      </w:r>
      <w:r w:rsidRPr="002D7F70">
        <w:rPr>
          <w:sz w:val="28"/>
          <w:szCs w:val="28"/>
        </w:rPr>
        <w:t xml:space="preserve"> </w:t>
      </w:r>
      <w:r w:rsidR="00E02A2C" w:rsidRPr="002D7F70">
        <w:rPr>
          <w:sz w:val="28"/>
          <w:szCs w:val="28"/>
        </w:rPr>
        <w:t>міської</w:t>
      </w:r>
      <w:r w:rsidRPr="002D7F70">
        <w:rPr>
          <w:sz w:val="28"/>
          <w:szCs w:val="28"/>
        </w:rPr>
        <w:t xml:space="preserve"> ради наданих законодавством повноважень:</w:t>
      </w:r>
    </w:p>
    <w:p w14:paraId="3AA1D483" w14:textId="0305D7C0" w:rsidR="000A7E2D" w:rsidRPr="002D7F70" w:rsidRDefault="00E11481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 xml:space="preserve">- забезпечення реалізації основних напрямів фінансової політики держави та бюджетної політики в </w:t>
      </w:r>
      <w:r w:rsidR="00E95D66" w:rsidRPr="002D7F70">
        <w:rPr>
          <w:sz w:val="28"/>
          <w:szCs w:val="28"/>
        </w:rPr>
        <w:t>громаді</w:t>
      </w:r>
      <w:r w:rsidR="000A7E2D" w:rsidRPr="002D7F70">
        <w:rPr>
          <w:sz w:val="28"/>
          <w:szCs w:val="28"/>
        </w:rPr>
        <w:t>;</w:t>
      </w:r>
    </w:p>
    <w:p w14:paraId="6D627131" w14:textId="3C65E805" w:rsidR="000A7E2D" w:rsidRPr="002D7F70" w:rsidRDefault="00E11481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>- підготовка пропозицій щодо фінансового забезпечення заходів соціально-еконо</w:t>
      </w:r>
      <w:r w:rsidR="002E2792" w:rsidRPr="002D7F70">
        <w:rPr>
          <w:sz w:val="28"/>
          <w:szCs w:val="28"/>
        </w:rPr>
        <w:t>мічного розвитку територіальної громади</w:t>
      </w:r>
      <w:r w:rsidR="000A7E2D" w:rsidRPr="002D7F70">
        <w:rPr>
          <w:sz w:val="28"/>
          <w:szCs w:val="28"/>
        </w:rPr>
        <w:t>;</w:t>
      </w:r>
    </w:p>
    <w:p w14:paraId="749D4934" w14:textId="3DFB45CC" w:rsidR="000A7E2D" w:rsidRPr="002D7F70" w:rsidRDefault="00E11481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>- розроблення пропозицій з удосконалення методів фінансового і бюджетного планування та фінансування витрат;</w:t>
      </w:r>
    </w:p>
    <w:p w14:paraId="510E3904" w14:textId="00948754" w:rsidR="000A7E2D" w:rsidRPr="002D7F70" w:rsidRDefault="00E11481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 xml:space="preserve">- складання проекту </w:t>
      </w:r>
      <w:r w:rsidR="007C7580" w:rsidRPr="002D7F70">
        <w:rPr>
          <w:sz w:val="28"/>
          <w:szCs w:val="28"/>
        </w:rPr>
        <w:t>міського</w:t>
      </w:r>
      <w:r w:rsidR="000A7E2D" w:rsidRPr="002D7F70">
        <w:rPr>
          <w:sz w:val="28"/>
          <w:szCs w:val="28"/>
        </w:rPr>
        <w:t xml:space="preserve"> бюджету на підставі розрахунків і подання його на розгляд виконкому </w:t>
      </w:r>
      <w:r w:rsidR="007C7580" w:rsidRPr="002D7F70">
        <w:rPr>
          <w:sz w:val="28"/>
          <w:szCs w:val="28"/>
        </w:rPr>
        <w:t>міської</w:t>
      </w:r>
      <w:r w:rsidR="000A7E2D" w:rsidRPr="002D7F70">
        <w:rPr>
          <w:sz w:val="28"/>
          <w:szCs w:val="28"/>
        </w:rPr>
        <w:t xml:space="preserve"> ради для подальшого затвердження </w:t>
      </w:r>
      <w:r w:rsidR="007C7580" w:rsidRPr="002D7F70">
        <w:rPr>
          <w:sz w:val="28"/>
          <w:szCs w:val="28"/>
        </w:rPr>
        <w:t>міською</w:t>
      </w:r>
      <w:r w:rsidR="000A7E2D" w:rsidRPr="002D7F70">
        <w:rPr>
          <w:sz w:val="28"/>
          <w:szCs w:val="28"/>
        </w:rPr>
        <w:t xml:space="preserve"> радою;</w:t>
      </w:r>
    </w:p>
    <w:p w14:paraId="79CD3494" w14:textId="77777777" w:rsidR="000872FE" w:rsidRPr="002D7F70" w:rsidRDefault="00E11481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 xml:space="preserve">- здійснення загальної організації та управління виконання </w:t>
      </w:r>
      <w:r w:rsidR="007C7580" w:rsidRPr="002D7F70">
        <w:rPr>
          <w:sz w:val="28"/>
          <w:szCs w:val="28"/>
        </w:rPr>
        <w:t>міського</w:t>
      </w:r>
      <w:r w:rsidR="000A7E2D" w:rsidRPr="002D7F70">
        <w:rPr>
          <w:sz w:val="28"/>
          <w:szCs w:val="28"/>
        </w:rPr>
        <w:t xml:space="preserve"> бюджету</w:t>
      </w:r>
      <w:r w:rsidR="000872FE" w:rsidRPr="002D7F70">
        <w:rPr>
          <w:sz w:val="28"/>
          <w:szCs w:val="28"/>
        </w:rPr>
        <w:t>;</w:t>
      </w:r>
    </w:p>
    <w:p w14:paraId="29AE224D" w14:textId="2E1D09F9" w:rsidR="000A7E2D" w:rsidRPr="002D7F70" w:rsidRDefault="000872FE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  <w:t xml:space="preserve">- </w:t>
      </w:r>
      <w:r w:rsidR="000A7E2D" w:rsidRPr="002D7F70">
        <w:rPr>
          <w:sz w:val="28"/>
          <w:szCs w:val="28"/>
        </w:rPr>
        <w:t xml:space="preserve"> координація діяльності учасників бюджетного процесу з питань формування та виконання </w:t>
      </w:r>
      <w:r w:rsidR="007C7580" w:rsidRPr="002D7F70">
        <w:rPr>
          <w:sz w:val="28"/>
          <w:szCs w:val="28"/>
        </w:rPr>
        <w:t>міського</w:t>
      </w:r>
      <w:r w:rsidR="000A7E2D" w:rsidRPr="002D7F70">
        <w:rPr>
          <w:sz w:val="28"/>
          <w:szCs w:val="28"/>
        </w:rPr>
        <w:t xml:space="preserve"> бюджету відповідно до чинного законодавства в межах наданих повноважень;</w:t>
      </w:r>
    </w:p>
    <w:p w14:paraId="34457782" w14:textId="5369FE1A" w:rsidR="000A7E2D" w:rsidRPr="002D7F70" w:rsidRDefault="00E11481" w:rsidP="003C7C81">
      <w:pPr>
        <w:pStyle w:val="ac"/>
        <w:jc w:val="both"/>
        <w:rPr>
          <w:sz w:val="28"/>
          <w:szCs w:val="28"/>
          <w:lang w:val="uk-UA"/>
        </w:rPr>
      </w:pPr>
      <w:r w:rsidRPr="002D7F70">
        <w:rPr>
          <w:sz w:val="28"/>
          <w:szCs w:val="28"/>
          <w:lang w:val="uk-UA"/>
        </w:rPr>
        <w:tab/>
      </w:r>
      <w:r w:rsidR="000A7E2D" w:rsidRPr="002D7F70">
        <w:rPr>
          <w:sz w:val="28"/>
          <w:szCs w:val="28"/>
          <w:lang w:val="uk-UA"/>
        </w:rPr>
        <w:t>- здійснення контролю за дотриманням розпорядниками бюджетних коштів,</w:t>
      </w:r>
      <w:r w:rsidRPr="002D7F70">
        <w:rPr>
          <w:sz w:val="28"/>
          <w:szCs w:val="28"/>
          <w:lang w:val="uk-UA"/>
        </w:rPr>
        <w:t xml:space="preserve"> </w:t>
      </w:r>
      <w:r w:rsidR="000A7E2D" w:rsidRPr="002D7F70">
        <w:rPr>
          <w:sz w:val="28"/>
          <w:szCs w:val="28"/>
          <w:lang w:val="uk-UA"/>
        </w:rPr>
        <w:t>підприємствами, установами та організаціями бюджетного законодавства відповідно до статті</w:t>
      </w:r>
      <w:r w:rsidR="00F202A6" w:rsidRPr="002D7F70">
        <w:rPr>
          <w:sz w:val="28"/>
          <w:szCs w:val="28"/>
          <w:lang w:val="uk-UA"/>
        </w:rPr>
        <w:t xml:space="preserve"> 111 Бюджетного Кодексу України;</w:t>
      </w:r>
    </w:p>
    <w:p w14:paraId="5E561368" w14:textId="2C54DAD4" w:rsidR="00F202A6" w:rsidRPr="002D7F70" w:rsidRDefault="00E11481" w:rsidP="003C7C81">
      <w:pPr>
        <w:pStyle w:val="ac"/>
        <w:jc w:val="both"/>
        <w:rPr>
          <w:sz w:val="28"/>
          <w:szCs w:val="28"/>
          <w:lang w:val="uk-UA"/>
        </w:rPr>
      </w:pPr>
      <w:r w:rsidRPr="002D7F70">
        <w:rPr>
          <w:sz w:val="28"/>
          <w:szCs w:val="28"/>
          <w:lang w:val="uk-UA"/>
        </w:rPr>
        <w:tab/>
      </w:r>
      <w:r w:rsidR="00F202A6" w:rsidRPr="002D7F70">
        <w:rPr>
          <w:sz w:val="28"/>
          <w:szCs w:val="28"/>
          <w:lang w:val="uk-UA"/>
        </w:rPr>
        <w:t xml:space="preserve">- забезпечення повноважень </w:t>
      </w:r>
      <w:r w:rsidR="00DB7DDE" w:rsidRPr="002D7F70">
        <w:rPr>
          <w:sz w:val="28"/>
          <w:szCs w:val="28"/>
          <w:lang w:val="uk-UA"/>
        </w:rPr>
        <w:t xml:space="preserve">відділами </w:t>
      </w:r>
      <w:r w:rsidR="007C7580" w:rsidRPr="002D7F70">
        <w:rPr>
          <w:sz w:val="28"/>
          <w:szCs w:val="28"/>
          <w:lang w:val="uk-UA"/>
        </w:rPr>
        <w:t>Гайсинської міської</w:t>
      </w:r>
      <w:r w:rsidR="00DB7DDE" w:rsidRPr="002D7F70">
        <w:rPr>
          <w:sz w:val="28"/>
          <w:szCs w:val="28"/>
          <w:lang w:val="uk-UA"/>
        </w:rPr>
        <w:t xml:space="preserve"> ради на території територіальної громади та управління підпорядкованими їм ус</w:t>
      </w:r>
      <w:r w:rsidR="0097212F" w:rsidRPr="002D7F70">
        <w:rPr>
          <w:sz w:val="28"/>
          <w:szCs w:val="28"/>
          <w:lang w:val="uk-UA"/>
        </w:rPr>
        <w:t>тановам, організаціям, заклад</w:t>
      </w:r>
      <w:r w:rsidR="00D34B8B" w:rsidRPr="002D7F70">
        <w:rPr>
          <w:sz w:val="28"/>
          <w:szCs w:val="28"/>
          <w:lang w:val="uk-UA"/>
        </w:rPr>
        <w:t>ам;</w:t>
      </w:r>
    </w:p>
    <w:p w14:paraId="7B0CDB36" w14:textId="07241988" w:rsidR="0097212F" w:rsidRPr="002D7F70" w:rsidRDefault="00E11481" w:rsidP="003C7C81">
      <w:pPr>
        <w:pStyle w:val="ac"/>
        <w:jc w:val="both"/>
        <w:rPr>
          <w:sz w:val="28"/>
          <w:szCs w:val="28"/>
          <w:lang w:val="uk-UA"/>
        </w:rPr>
      </w:pPr>
      <w:r w:rsidRPr="002D7F70">
        <w:rPr>
          <w:sz w:val="28"/>
          <w:szCs w:val="28"/>
          <w:lang w:val="uk-UA"/>
        </w:rPr>
        <w:tab/>
      </w:r>
      <w:r w:rsidR="0097212F" w:rsidRPr="002D7F70">
        <w:rPr>
          <w:sz w:val="28"/>
          <w:szCs w:val="28"/>
          <w:lang w:val="uk-UA"/>
        </w:rPr>
        <w:t xml:space="preserve"> - забезпечення раннього виявлення, обліку, соціального інспектування та супроводження сімей, які неспроможні  або не бажають виконувати виховні функції стосовно дітей, надання комплексної допомоги сім’ям з дітьми.</w:t>
      </w:r>
    </w:p>
    <w:p w14:paraId="3520EE8B" w14:textId="77777777" w:rsidR="003C7C81" w:rsidRPr="002D7F70" w:rsidRDefault="003C7C81" w:rsidP="003C7C81">
      <w:pPr>
        <w:pStyle w:val="ac"/>
        <w:jc w:val="both"/>
        <w:rPr>
          <w:sz w:val="28"/>
          <w:szCs w:val="28"/>
          <w:lang w:val="uk-UA"/>
        </w:rPr>
      </w:pPr>
    </w:p>
    <w:p w14:paraId="109C93C5" w14:textId="41FFED6D" w:rsidR="00FF6ADC" w:rsidRPr="002D7F70" w:rsidRDefault="000A7E2D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F70">
        <w:rPr>
          <w:b/>
          <w:sz w:val="28"/>
          <w:szCs w:val="28"/>
        </w:rPr>
        <w:t>5. Строк</w:t>
      </w:r>
      <w:r w:rsidR="00F55A7D" w:rsidRPr="002D7F70">
        <w:rPr>
          <w:b/>
          <w:sz w:val="28"/>
          <w:szCs w:val="28"/>
        </w:rPr>
        <w:t>и</w:t>
      </w:r>
      <w:r w:rsidRPr="002D7F70">
        <w:rPr>
          <w:b/>
          <w:sz w:val="28"/>
          <w:szCs w:val="28"/>
        </w:rPr>
        <w:t xml:space="preserve"> виконання програми</w:t>
      </w:r>
    </w:p>
    <w:p w14:paraId="34278DD2" w14:textId="77777777" w:rsidR="00E618D9" w:rsidRPr="002D7F70" w:rsidRDefault="00E618D9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1DDA343" w14:textId="2598E408" w:rsidR="00546C72" w:rsidRDefault="007271B0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 xml:space="preserve">Строк виконання </w:t>
      </w:r>
      <w:r w:rsidR="00FF6ADC" w:rsidRPr="002D7F70">
        <w:rPr>
          <w:sz w:val="28"/>
        </w:rPr>
        <w:t>Програм</w:t>
      </w:r>
      <w:r w:rsidR="008B5BD2" w:rsidRPr="002D7F70">
        <w:rPr>
          <w:sz w:val="28"/>
        </w:rPr>
        <w:t>и</w:t>
      </w:r>
      <w:r w:rsidR="00FF6ADC" w:rsidRPr="002D7F70">
        <w:rPr>
          <w:b/>
          <w:sz w:val="28"/>
          <w:szCs w:val="28"/>
        </w:rPr>
        <w:t xml:space="preserve"> </w:t>
      </w:r>
      <w:r w:rsidR="00FF6ADC" w:rsidRPr="002D7F70">
        <w:rPr>
          <w:sz w:val="28"/>
        </w:rPr>
        <w:t>«</w:t>
      </w:r>
      <w:r w:rsidR="00DB7DDE" w:rsidRPr="002D7F70">
        <w:rPr>
          <w:sz w:val="28"/>
        </w:rPr>
        <w:t xml:space="preserve">Забезпечення повноважень керівництва і управління у відповідних сферах на території </w:t>
      </w:r>
      <w:r w:rsidRPr="002D7F70">
        <w:rPr>
          <w:sz w:val="28"/>
        </w:rPr>
        <w:t>Гайсинської міської</w:t>
      </w:r>
      <w:r w:rsidR="002E2792" w:rsidRPr="002D7F70">
        <w:rPr>
          <w:sz w:val="28"/>
        </w:rPr>
        <w:t xml:space="preserve"> територіальної громади на 2022-202</w:t>
      </w:r>
      <w:r w:rsidRPr="002D7F70">
        <w:rPr>
          <w:sz w:val="28"/>
        </w:rPr>
        <w:t>5</w:t>
      </w:r>
      <w:r w:rsidR="00DB7DDE" w:rsidRPr="002D7F70">
        <w:rPr>
          <w:sz w:val="28"/>
        </w:rPr>
        <w:t xml:space="preserve"> р</w:t>
      </w:r>
      <w:r w:rsidRPr="002D7F70">
        <w:rPr>
          <w:sz w:val="28"/>
        </w:rPr>
        <w:t>о</w:t>
      </w:r>
      <w:r w:rsidR="00DB7DDE" w:rsidRPr="002D7F70">
        <w:rPr>
          <w:sz w:val="28"/>
        </w:rPr>
        <w:t>к</w:t>
      </w:r>
      <w:r w:rsidRPr="002D7F70">
        <w:rPr>
          <w:sz w:val="28"/>
        </w:rPr>
        <w:t>и</w:t>
      </w:r>
      <w:r w:rsidR="00FF6ADC" w:rsidRPr="002D7F70">
        <w:rPr>
          <w:sz w:val="28"/>
        </w:rPr>
        <w:t>»</w:t>
      </w:r>
      <w:r w:rsidR="00FF6ADC" w:rsidRPr="002D7F70">
        <w:rPr>
          <w:b/>
          <w:sz w:val="28"/>
          <w:szCs w:val="28"/>
        </w:rPr>
        <w:t xml:space="preserve"> </w:t>
      </w:r>
      <w:r w:rsidR="002E2792" w:rsidRPr="002D7F70">
        <w:rPr>
          <w:sz w:val="28"/>
          <w:szCs w:val="28"/>
        </w:rPr>
        <w:t>до кінця 202</w:t>
      </w:r>
      <w:r w:rsidRPr="002D7F70">
        <w:rPr>
          <w:sz w:val="28"/>
          <w:szCs w:val="28"/>
        </w:rPr>
        <w:t>5</w:t>
      </w:r>
      <w:r w:rsidR="000A7E2D" w:rsidRPr="002D7F70">
        <w:rPr>
          <w:sz w:val="28"/>
          <w:szCs w:val="28"/>
        </w:rPr>
        <w:t xml:space="preserve"> року.</w:t>
      </w:r>
    </w:p>
    <w:p w14:paraId="64842E65" w14:textId="77777777" w:rsidR="00486EBF" w:rsidRDefault="00486EBF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665D98" w14:textId="77777777" w:rsidR="00486EBF" w:rsidRPr="002D7F70" w:rsidRDefault="00486EBF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70C3D2" w14:textId="021542FC" w:rsidR="00E618D9" w:rsidRPr="002D7F70" w:rsidRDefault="00E618D9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CD321C" w14:textId="623A07B5" w:rsidR="000A7E2D" w:rsidRPr="002D7F70" w:rsidRDefault="000A7E2D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F70">
        <w:rPr>
          <w:b/>
          <w:sz w:val="28"/>
          <w:szCs w:val="28"/>
        </w:rPr>
        <w:lastRenderedPageBreak/>
        <w:t>6. Напрями використання бюджетних коштів</w:t>
      </w:r>
    </w:p>
    <w:p w14:paraId="4C1BCE8E" w14:textId="77777777" w:rsidR="006812D7" w:rsidRPr="002D7F70" w:rsidRDefault="006812D7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081DCE" w14:textId="214CC9FE" w:rsidR="000A7E2D" w:rsidRPr="002D7F70" w:rsidRDefault="000A7E2D" w:rsidP="003C7C81">
      <w:pPr>
        <w:jc w:val="both"/>
        <w:rPr>
          <w:sz w:val="28"/>
        </w:rPr>
      </w:pPr>
      <w:r w:rsidRPr="002D7F70">
        <w:rPr>
          <w:sz w:val="28"/>
          <w:szCs w:val="28"/>
        </w:rPr>
        <w:t xml:space="preserve"> </w:t>
      </w:r>
      <w:r w:rsidR="007271B0" w:rsidRPr="002D7F70">
        <w:rPr>
          <w:sz w:val="28"/>
          <w:szCs w:val="28"/>
        </w:rPr>
        <w:tab/>
      </w:r>
      <w:r w:rsidRPr="002D7F70">
        <w:rPr>
          <w:sz w:val="28"/>
          <w:szCs w:val="28"/>
        </w:rPr>
        <w:t>Напрямами використання бюдже</w:t>
      </w:r>
      <w:r w:rsidR="0049018D" w:rsidRPr="002D7F70">
        <w:rPr>
          <w:sz w:val="28"/>
          <w:szCs w:val="28"/>
        </w:rPr>
        <w:t xml:space="preserve">тних коштів бюджетної програми </w:t>
      </w:r>
      <w:r w:rsidR="0049018D" w:rsidRPr="002D7F70">
        <w:rPr>
          <w:sz w:val="28"/>
        </w:rPr>
        <w:t>«</w:t>
      </w:r>
      <w:r w:rsidR="00DB7DDE" w:rsidRPr="002D7F70">
        <w:rPr>
          <w:sz w:val="28"/>
        </w:rPr>
        <w:t xml:space="preserve">Забезпечення повноважень керівництва і управління у відповідних сферах на території </w:t>
      </w:r>
      <w:r w:rsidR="007271B0" w:rsidRPr="002D7F70">
        <w:rPr>
          <w:sz w:val="28"/>
        </w:rPr>
        <w:t>Гайсинської міської</w:t>
      </w:r>
      <w:r w:rsidR="002E2792" w:rsidRPr="002D7F70">
        <w:rPr>
          <w:sz w:val="28"/>
        </w:rPr>
        <w:t xml:space="preserve"> територіальної громади на 2022-202</w:t>
      </w:r>
      <w:r w:rsidR="007271B0" w:rsidRPr="002D7F70">
        <w:rPr>
          <w:sz w:val="28"/>
        </w:rPr>
        <w:t>5</w:t>
      </w:r>
      <w:r w:rsidR="00DB7DDE" w:rsidRPr="002D7F70">
        <w:rPr>
          <w:sz w:val="28"/>
        </w:rPr>
        <w:t xml:space="preserve"> р</w:t>
      </w:r>
      <w:r w:rsidR="007271B0" w:rsidRPr="002D7F70">
        <w:rPr>
          <w:sz w:val="28"/>
        </w:rPr>
        <w:t>о</w:t>
      </w:r>
      <w:r w:rsidR="00DB7DDE" w:rsidRPr="002D7F70">
        <w:rPr>
          <w:sz w:val="28"/>
        </w:rPr>
        <w:t>к</w:t>
      </w:r>
      <w:r w:rsidR="007271B0" w:rsidRPr="002D7F70">
        <w:rPr>
          <w:sz w:val="28"/>
        </w:rPr>
        <w:t>и</w:t>
      </w:r>
      <w:r w:rsidRPr="002D7F70">
        <w:rPr>
          <w:sz w:val="28"/>
          <w:szCs w:val="28"/>
        </w:rPr>
        <w:t>» є:</w:t>
      </w:r>
    </w:p>
    <w:p w14:paraId="5F6C6C88" w14:textId="34601708" w:rsidR="000A7E2D" w:rsidRPr="002D7F70" w:rsidRDefault="006A0B82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>- Оплата праці працівників;</w:t>
      </w:r>
    </w:p>
    <w:p w14:paraId="5D8C919E" w14:textId="65604F18" w:rsidR="000A7E2D" w:rsidRPr="002D7F70" w:rsidRDefault="006A0B82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>- Нарахування на заробітну плату;</w:t>
      </w:r>
    </w:p>
    <w:p w14:paraId="74BB5008" w14:textId="3AC7269B" w:rsidR="000A7E2D" w:rsidRPr="002D7F70" w:rsidRDefault="006A0B82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>- Предмети, матеріали, обладнання та інвентар;</w:t>
      </w:r>
    </w:p>
    <w:p w14:paraId="50FA49DA" w14:textId="0520EED0" w:rsidR="000A7E2D" w:rsidRPr="002D7F70" w:rsidRDefault="006A0B82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>- Оплата послуг (крім комунальних);</w:t>
      </w:r>
    </w:p>
    <w:p w14:paraId="1AC94DB7" w14:textId="77777777" w:rsidR="006B0CCE" w:rsidRPr="002D7F70" w:rsidRDefault="006A0B82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>- Оплата видатків на відрядження</w:t>
      </w:r>
      <w:r w:rsidR="006B0CCE" w:rsidRPr="002D7F70">
        <w:rPr>
          <w:sz w:val="28"/>
          <w:szCs w:val="28"/>
        </w:rPr>
        <w:t>;</w:t>
      </w:r>
    </w:p>
    <w:p w14:paraId="3F95BCC1" w14:textId="4E19FC63" w:rsidR="006B0CCE" w:rsidRPr="002D7F70" w:rsidRDefault="006B0CCE" w:rsidP="003C7C81">
      <w:pPr>
        <w:widowControl w:val="0"/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2D7F70">
        <w:rPr>
          <w:sz w:val="28"/>
          <w:szCs w:val="28"/>
        </w:rPr>
        <w:tab/>
        <w:t xml:space="preserve">- Оплата </w:t>
      </w:r>
      <w:r w:rsidRPr="002D7F70">
        <w:rPr>
          <w:spacing w:val="-10"/>
          <w:sz w:val="28"/>
          <w:szCs w:val="28"/>
        </w:rPr>
        <w:t>комунальних послуг та енергоносіїв</w:t>
      </w:r>
      <w:r w:rsidR="00C30419" w:rsidRPr="002D7F70">
        <w:rPr>
          <w:spacing w:val="-10"/>
          <w:sz w:val="28"/>
          <w:szCs w:val="28"/>
        </w:rPr>
        <w:t>;</w:t>
      </w:r>
    </w:p>
    <w:p w14:paraId="129E9EE0" w14:textId="1556A322" w:rsidR="00C30419" w:rsidRPr="002D7F70" w:rsidRDefault="00C30419" w:rsidP="003C7C81">
      <w:pPr>
        <w:widowControl w:val="0"/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2D7F70">
        <w:rPr>
          <w:spacing w:val="-10"/>
          <w:sz w:val="28"/>
          <w:szCs w:val="28"/>
        </w:rPr>
        <w:tab/>
        <w:t>- Придбання обладнання і предметів довгострокового користування;</w:t>
      </w:r>
    </w:p>
    <w:p w14:paraId="37BD02AE" w14:textId="4C8DBA4E" w:rsidR="00C30419" w:rsidRPr="002D7F70" w:rsidRDefault="00C30419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pacing w:val="-10"/>
          <w:sz w:val="28"/>
          <w:szCs w:val="28"/>
        </w:rPr>
        <w:tab/>
        <w:t xml:space="preserve">- </w:t>
      </w:r>
      <w:r w:rsidR="00367816" w:rsidRPr="002D7F70">
        <w:rPr>
          <w:spacing w:val="-10"/>
          <w:sz w:val="28"/>
          <w:szCs w:val="28"/>
        </w:rPr>
        <w:t>Капітальний ремонт інших об'єктів.</w:t>
      </w:r>
    </w:p>
    <w:p w14:paraId="32D53D5F" w14:textId="6E770164" w:rsidR="006B0CCE" w:rsidRPr="002D7F70" w:rsidRDefault="006B0CCE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8703E4" w14:textId="61CFF2EE" w:rsidR="000A7E2D" w:rsidRPr="002D7F70" w:rsidRDefault="000A7E2D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F70">
        <w:rPr>
          <w:b/>
          <w:sz w:val="28"/>
          <w:szCs w:val="28"/>
        </w:rPr>
        <w:t>7. Ресурсне забезпечення програми</w:t>
      </w:r>
    </w:p>
    <w:p w14:paraId="01A7757F" w14:textId="77777777" w:rsidR="006812D7" w:rsidRPr="002D7F70" w:rsidRDefault="006812D7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6AD074A" w14:textId="5F64817A" w:rsidR="00546C72" w:rsidRPr="002D7F70" w:rsidRDefault="000A7E2D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 xml:space="preserve"> </w:t>
      </w:r>
      <w:r w:rsidR="005632F2" w:rsidRPr="002D7F70">
        <w:rPr>
          <w:sz w:val="28"/>
          <w:szCs w:val="28"/>
        </w:rPr>
        <w:tab/>
      </w:r>
      <w:r w:rsidRPr="002D7F70">
        <w:rPr>
          <w:sz w:val="28"/>
          <w:szCs w:val="28"/>
        </w:rPr>
        <w:t xml:space="preserve">Фінансування на виконання зазначеної програми здійснюється за рахунок надходжень коштів із загального фонду </w:t>
      </w:r>
      <w:r w:rsidR="005632F2" w:rsidRPr="002D7F70">
        <w:rPr>
          <w:sz w:val="28"/>
          <w:szCs w:val="28"/>
        </w:rPr>
        <w:t>міського</w:t>
      </w:r>
      <w:r w:rsidRPr="002D7F70">
        <w:rPr>
          <w:sz w:val="28"/>
          <w:szCs w:val="28"/>
        </w:rPr>
        <w:t xml:space="preserve"> бюджету та у межах асигнувань затверджених рішеннями </w:t>
      </w:r>
      <w:r w:rsidR="005632F2" w:rsidRPr="002D7F70">
        <w:rPr>
          <w:sz w:val="28"/>
          <w:szCs w:val="28"/>
        </w:rPr>
        <w:t>Гайсинської</w:t>
      </w:r>
      <w:r w:rsidRPr="002D7F70">
        <w:rPr>
          <w:sz w:val="28"/>
          <w:szCs w:val="28"/>
        </w:rPr>
        <w:t xml:space="preserve"> </w:t>
      </w:r>
      <w:r w:rsidR="005632F2" w:rsidRPr="002D7F70">
        <w:rPr>
          <w:sz w:val="28"/>
          <w:szCs w:val="28"/>
        </w:rPr>
        <w:t>міської</w:t>
      </w:r>
      <w:r w:rsidRPr="002D7F70">
        <w:rPr>
          <w:sz w:val="28"/>
          <w:szCs w:val="28"/>
        </w:rPr>
        <w:t xml:space="preserve"> ради «Про бюджет </w:t>
      </w:r>
      <w:r w:rsidR="005632F2" w:rsidRPr="002D7F70">
        <w:rPr>
          <w:sz w:val="28"/>
          <w:szCs w:val="28"/>
        </w:rPr>
        <w:t>Гайсинської міської</w:t>
      </w:r>
      <w:r w:rsidR="00DB7DDE" w:rsidRPr="002D7F70">
        <w:rPr>
          <w:sz w:val="28"/>
          <w:szCs w:val="28"/>
        </w:rPr>
        <w:t xml:space="preserve"> територіальної громади </w:t>
      </w:r>
      <w:r w:rsidRPr="002D7F70">
        <w:rPr>
          <w:sz w:val="28"/>
          <w:szCs w:val="28"/>
        </w:rPr>
        <w:t xml:space="preserve">на </w:t>
      </w:r>
      <w:r w:rsidR="00B87160">
        <w:rPr>
          <w:sz w:val="28"/>
          <w:szCs w:val="28"/>
        </w:rPr>
        <w:t>відповідний рік</w:t>
      </w:r>
      <w:r w:rsidRPr="002D7F70">
        <w:rPr>
          <w:sz w:val="28"/>
          <w:szCs w:val="28"/>
        </w:rPr>
        <w:t xml:space="preserve">» з </w:t>
      </w:r>
      <w:r w:rsidR="00005CEA" w:rsidRPr="002D7F70">
        <w:rPr>
          <w:sz w:val="28"/>
          <w:szCs w:val="28"/>
        </w:rPr>
        <w:t>урахуванням внесених змін.</w:t>
      </w:r>
    </w:p>
    <w:p w14:paraId="6593B5D5" w14:textId="77777777" w:rsidR="006812D7" w:rsidRPr="002D7F70" w:rsidRDefault="006812D7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FD63F8" w14:textId="6EB3AA12" w:rsidR="000A7E2D" w:rsidRPr="002D7F70" w:rsidRDefault="000A7E2D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F70">
        <w:rPr>
          <w:b/>
          <w:sz w:val="28"/>
          <w:szCs w:val="28"/>
        </w:rPr>
        <w:t>8. Організація управління та контролю за ходом виконання програми</w:t>
      </w:r>
    </w:p>
    <w:p w14:paraId="7D905618" w14:textId="77777777" w:rsidR="006812D7" w:rsidRPr="002D7F70" w:rsidRDefault="006812D7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1F102E0" w14:textId="5E73E9EF" w:rsidR="000A7E2D" w:rsidRPr="002D7F70" w:rsidRDefault="000A7E2D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 xml:space="preserve"> </w:t>
      </w:r>
      <w:r w:rsidR="005632F2" w:rsidRPr="002D7F70">
        <w:rPr>
          <w:sz w:val="28"/>
          <w:szCs w:val="28"/>
        </w:rPr>
        <w:tab/>
      </w:r>
      <w:r w:rsidRPr="002D7F70">
        <w:rPr>
          <w:sz w:val="28"/>
          <w:szCs w:val="28"/>
        </w:rPr>
        <w:t xml:space="preserve">Розробляє плани діяльності на плановий та наступні за плановим </w:t>
      </w:r>
      <w:r w:rsidR="00827594" w:rsidRPr="002D7F70">
        <w:rPr>
          <w:sz w:val="28"/>
          <w:szCs w:val="28"/>
        </w:rPr>
        <w:t>три</w:t>
      </w:r>
      <w:r w:rsidRPr="002D7F70">
        <w:rPr>
          <w:sz w:val="28"/>
          <w:szCs w:val="28"/>
        </w:rPr>
        <w:t xml:space="preserve"> бюджетні періоди, організовує та забезпечує на підставі плану діяльності та індикативних прогнозних показників бюджету на наступні за плановим </w:t>
      </w:r>
      <w:r w:rsidR="002D0214" w:rsidRPr="002D7F70">
        <w:rPr>
          <w:sz w:val="28"/>
          <w:szCs w:val="28"/>
        </w:rPr>
        <w:t>три</w:t>
      </w:r>
      <w:r w:rsidRPr="002D7F70">
        <w:rPr>
          <w:sz w:val="28"/>
          <w:szCs w:val="28"/>
        </w:rPr>
        <w:t xml:space="preserve"> бюджетні періоди складання проекту кошторису та бюджетного запиту. </w:t>
      </w:r>
      <w:r w:rsidR="002F7010" w:rsidRPr="002D7F70">
        <w:rPr>
          <w:sz w:val="28"/>
          <w:szCs w:val="28"/>
        </w:rPr>
        <w:tab/>
      </w:r>
      <w:r w:rsidRPr="002D7F70">
        <w:rPr>
          <w:sz w:val="28"/>
          <w:szCs w:val="28"/>
        </w:rPr>
        <w:t xml:space="preserve">Розробляє та затверджує паспорти бюджетних програм і складає звіти про їх виконання, здійснює аналіз показників виконання бюджетних програм. </w:t>
      </w:r>
      <w:r w:rsidR="002F7010" w:rsidRPr="002D7F70">
        <w:rPr>
          <w:sz w:val="28"/>
          <w:szCs w:val="28"/>
        </w:rPr>
        <w:tab/>
      </w:r>
      <w:r w:rsidRPr="002D7F70">
        <w:rPr>
          <w:sz w:val="28"/>
          <w:szCs w:val="28"/>
        </w:rPr>
        <w:t>Забезпечує організацію та ведення бухгалтерського обліку, складання та подання фінансової і бюджетної звітності у порядку, встановленому законодавством. Забезпечує доступність інформації про бюджет відповідно до законодавства та Бюджетного кодексу України.</w:t>
      </w:r>
    </w:p>
    <w:p w14:paraId="33B90E97" w14:textId="77777777" w:rsidR="006812D7" w:rsidRPr="002D7F70" w:rsidRDefault="006812D7" w:rsidP="003C7C8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60826CA" w14:textId="5D718408" w:rsidR="000A7E2D" w:rsidRPr="002D7F70" w:rsidRDefault="000A7E2D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F70">
        <w:rPr>
          <w:b/>
          <w:sz w:val="28"/>
          <w:szCs w:val="28"/>
        </w:rPr>
        <w:t>9. Очікувані кінцеві результати виконання програми</w:t>
      </w:r>
      <w:r w:rsidR="002A028D" w:rsidRPr="002D7F70">
        <w:rPr>
          <w:b/>
          <w:sz w:val="28"/>
          <w:szCs w:val="28"/>
        </w:rPr>
        <w:t>:</w:t>
      </w:r>
    </w:p>
    <w:p w14:paraId="66E30431" w14:textId="77777777" w:rsidR="006812D7" w:rsidRPr="002D7F70" w:rsidRDefault="006812D7" w:rsidP="003C7C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1C4DDF0" w14:textId="41CAC7AC" w:rsidR="000A7E2D" w:rsidRPr="002D7F70" w:rsidRDefault="002F7010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>-</w:t>
      </w:r>
      <w:r w:rsidR="007660A9" w:rsidRPr="002D7F70">
        <w:rPr>
          <w:sz w:val="28"/>
          <w:szCs w:val="28"/>
        </w:rPr>
        <w:t xml:space="preserve"> </w:t>
      </w:r>
      <w:r w:rsidR="002D0214" w:rsidRPr="002D7F70">
        <w:rPr>
          <w:sz w:val="28"/>
          <w:szCs w:val="28"/>
        </w:rPr>
        <w:t>з</w:t>
      </w:r>
      <w:r w:rsidR="000A7E2D" w:rsidRPr="002D7F70">
        <w:rPr>
          <w:sz w:val="28"/>
          <w:szCs w:val="28"/>
        </w:rPr>
        <w:t>абезпечення реалізації державної бюджетної політики на тери</w:t>
      </w:r>
      <w:r w:rsidR="00317313" w:rsidRPr="002D7F70">
        <w:rPr>
          <w:sz w:val="28"/>
          <w:szCs w:val="28"/>
        </w:rPr>
        <w:t>т</w:t>
      </w:r>
      <w:r w:rsidR="000A7E2D" w:rsidRPr="002D7F70">
        <w:rPr>
          <w:sz w:val="28"/>
          <w:szCs w:val="28"/>
        </w:rPr>
        <w:t xml:space="preserve">орії </w:t>
      </w:r>
      <w:r w:rsidR="007660A9" w:rsidRPr="002D7F70">
        <w:rPr>
          <w:sz w:val="28"/>
          <w:szCs w:val="28"/>
        </w:rPr>
        <w:t>Гайсинської міської</w:t>
      </w:r>
      <w:r w:rsidR="000A7E2D" w:rsidRPr="002D7F70">
        <w:rPr>
          <w:sz w:val="28"/>
          <w:szCs w:val="28"/>
        </w:rPr>
        <w:t xml:space="preserve"> </w:t>
      </w:r>
      <w:r w:rsidR="00DB7DDE" w:rsidRPr="002D7F70">
        <w:rPr>
          <w:sz w:val="28"/>
          <w:szCs w:val="28"/>
        </w:rPr>
        <w:t>територіальної громади</w:t>
      </w:r>
      <w:r w:rsidR="000A7E2D" w:rsidRPr="002D7F70">
        <w:rPr>
          <w:sz w:val="28"/>
          <w:szCs w:val="28"/>
        </w:rPr>
        <w:t>;</w:t>
      </w:r>
    </w:p>
    <w:p w14:paraId="18830FC4" w14:textId="0A2DBEE3" w:rsidR="000A7E2D" w:rsidRPr="002D7F70" w:rsidRDefault="002F7010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 xml:space="preserve">- </w:t>
      </w:r>
      <w:r w:rsidR="002D0214" w:rsidRPr="002D7F70">
        <w:rPr>
          <w:sz w:val="28"/>
          <w:szCs w:val="28"/>
        </w:rPr>
        <w:t>в</w:t>
      </w:r>
      <w:r w:rsidR="000A7E2D" w:rsidRPr="002D7F70">
        <w:rPr>
          <w:sz w:val="28"/>
          <w:szCs w:val="28"/>
        </w:rPr>
        <w:t xml:space="preserve">часне складання розрахунків до проекту </w:t>
      </w:r>
      <w:r w:rsidR="002A028D" w:rsidRPr="002D7F70">
        <w:rPr>
          <w:sz w:val="28"/>
          <w:szCs w:val="28"/>
        </w:rPr>
        <w:t>міського</w:t>
      </w:r>
      <w:r w:rsidR="000A7E2D" w:rsidRPr="002D7F70">
        <w:rPr>
          <w:sz w:val="28"/>
          <w:szCs w:val="28"/>
        </w:rPr>
        <w:t xml:space="preserve"> бюджету і подання на розгляд виконкому та затвердження </w:t>
      </w:r>
      <w:r w:rsidR="007660A9" w:rsidRPr="002D7F70">
        <w:rPr>
          <w:sz w:val="28"/>
          <w:szCs w:val="28"/>
        </w:rPr>
        <w:t>міською</w:t>
      </w:r>
      <w:r w:rsidR="000A7E2D" w:rsidRPr="002D7F70">
        <w:rPr>
          <w:sz w:val="28"/>
          <w:szCs w:val="28"/>
        </w:rPr>
        <w:t xml:space="preserve"> радою;</w:t>
      </w:r>
    </w:p>
    <w:p w14:paraId="770081EE" w14:textId="71AE5F43" w:rsidR="000A7E2D" w:rsidRPr="002D7F70" w:rsidRDefault="002F7010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 xml:space="preserve">- </w:t>
      </w:r>
      <w:r w:rsidR="002D0214" w:rsidRPr="002D7F70">
        <w:rPr>
          <w:sz w:val="28"/>
          <w:szCs w:val="28"/>
        </w:rPr>
        <w:t>п</w:t>
      </w:r>
      <w:r w:rsidR="000A7E2D" w:rsidRPr="002D7F70">
        <w:rPr>
          <w:sz w:val="28"/>
          <w:szCs w:val="28"/>
        </w:rPr>
        <w:t xml:space="preserve">ідготовка пропозицій щодо фінансового забезпечення заходів соціально-економічного розвитку </w:t>
      </w:r>
      <w:r w:rsidR="007660A9" w:rsidRPr="002D7F70">
        <w:rPr>
          <w:sz w:val="28"/>
          <w:szCs w:val="28"/>
        </w:rPr>
        <w:t>Гайсинської міської</w:t>
      </w:r>
      <w:r w:rsidR="000A7E2D" w:rsidRPr="002D7F70">
        <w:rPr>
          <w:sz w:val="28"/>
          <w:szCs w:val="28"/>
        </w:rPr>
        <w:t xml:space="preserve"> </w:t>
      </w:r>
      <w:r w:rsidR="00DB7DDE" w:rsidRPr="002D7F70">
        <w:rPr>
          <w:sz w:val="28"/>
          <w:szCs w:val="28"/>
        </w:rPr>
        <w:t>територіальної</w:t>
      </w:r>
      <w:r w:rsidR="000A7E2D" w:rsidRPr="002D7F70">
        <w:rPr>
          <w:sz w:val="28"/>
          <w:szCs w:val="28"/>
        </w:rPr>
        <w:t xml:space="preserve"> громади;</w:t>
      </w:r>
    </w:p>
    <w:p w14:paraId="69857C59" w14:textId="38C0B097" w:rsidR="000A7E2D" w:rsidRDefault="007660A9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 xml:space="preserve">- </w:t>
      </w:r>
      <w:r w:rsidR="002D0214" w:rsidRPr="002D7F70">
        <w:rPr>
          <w:sz w:val="28"/>
          <w:szCs w:val="28"/>
        </w:rPr>
        <w:t>р</w:t>
      </w:r>
      <w:r w:rsidR="000A7E2D" w:rsidRPr="002D7F70">
        <w:rPr>
          <w:sz w:val="28"/>
          <w:szCs w:val="28"/>
        </w:rPr>
        <w:t>озроблення пропозицій з удосконалення методів фінансового і бюджетного планування та фінансування витрат;</w:t>
      </w:r>
    </w:p>
    <w:p w14:paraId="303F0320" w14:textId="77777777" w:rsidR="00BE6FE9" w:rsidRDefault="00BE6FE9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0049F5" w14:textId="4D6455C9" w:rsidR="000A7E2D" w:rsidRPr="002D7F70" w:rsidRDefault="002F7010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lastRenderedPageBreak/>
        <w:tab/>
      </w:r>
      <w:r w:rsidR="000A7E2D" w:rsidRPr="002D7F70">
        <w:rPr>
          <w:sz w:val="28"/>
          <w:szCs w:val="28"/>
        </w:rPr>
        <w:t xml:space="preserve">- </w:t>
      </w:r>
      <w:r w:rsidR="002D0214" w:rsidRPr="002D7F70">
        <w:rPr>
          <w:sz w:val="28"/>
          <w:szCs w:val="28"/>
        </w:rPr>
        <w:t>з</w:t>
      </w:r>
      <w:r w:rsidR="000A7E2D" w:rsidRPr="002D7F70">
        <w:rPr>
          <w:sz w:val="28"/>
          <w:szCs w:val="28"/>
        </w:rPr>
        <w:t xml:space="preserve">дійснення контролю за дотриманням підприємствами, установами і організаціями законодавства щодо використання ними бюджетних коштів та коштів цільових фондів, утворених </w:t>
      </w:r>
      <w:r w:rsidR="002A028D" w:rsidRPr="002D7F70">
        <w:rPr>
          <w:sz w:val="28"/>
          <w:szCs w:val="28"/>
        </w:rPr>
        <w:t>міською</w:t>
      </w:r>
      <w:r w:rsidR="000A7E2D" w:rsidRPr="002D7F70">
        <w:rPr>
          <w:sz w:val="28"/>
          <w:szCs w:val="28"/>
        </w:rPr>
        <w:t xml:space="preserve"> радою</w:t>
      </w:r>
      <w:r w:rsidR="00DB7DDE" w:rsidRPr="002D7F70">
        <w:rPr>
          <w:sz w:val="28"/>
          <w:szCs w:val="28"/>
        </w:rPr>
        <w:t>;</w:t>
      </w:r>
    </w:p>
    <w:p w14:paraId="43221DDC" w14:textId="1B2A69B8" w:rsidR="000A7E2D" w:rsidRPr="002D7F70" w:rsidRDefault="002F7010" w:rsidP="003C7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F70">
        <w:rPr>
          <w:sz w:val="28"/>
          <w:szCs w:val="28"/>
        </w:rPr>
        <w:tab/>
      </w:r>
      <w:r w:rsidR="000A7E2D" w:rsidRPr="002D7F70">
        <w:rPr>
          <w:sz w:val="28"/>
          <w:szCs w:val="28"/>
        </w:rPr>
        <w:t xml:space="preserve">- </w:t>
      </w:r>
      <w:r w:rsidR="002D0214" w:rsidRPr="002D7F70">
        <w:rPr>
          <w:sz w:val="28"/>
          <w:szCs w:val="28"/>
        </w:rPr>
        <w:t>в</w:t>
      </w:r>
      <w:r w:rsidR="000A7E2D" w:rsidRPr="002D7F70">
        <w:rPr>
          <w:sz w:val="28"/>
          <w:szCs w:val="28"/>
        </w:rPr>
        <w:t>часне здійснення організації та управлін</w:t>
      </w:r>
      <w:r w:rsidR="00DB7DDE" w:rsidRPr="002D7F70">
        <w:rPr>
          <w:sz w:val="28"/>
          <w:szCs w:val="28"/>
        </w:rPr>
        <w:t xml:space="preserve">ня виконанням </w:t>
      </w:r>
      <w:r w:rsidR="002A028D" w:rsidRPr="002D7F70">
        <w:rPr>
          <w:sz w:val="28"/>
          <w:szCs w:val="28"/>
        </w:rPr>
        <w:t>міського</w:t>
      </w:r>
      <w:r w:rsidR="00DB7DDE" w:rsidRPr="002D7F70">
        <w:rPr>
          <w:sz w:val="28"/>
          <w:szCs w:val="28"/>
        </w:rPr>
        <w:t xml:space="preserve"> бюджету;</w:t>
      </w:r>
    </w:p>
    <w:p w14:paraId="0EE0634E" w14:textId="6F3D6B75" w:rsidR="00317313" w:rsidRPr="002D7F70" w:rsidRDefault="002F7010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317313" w:rsidRPr="002D7F70">
        <w:rPr>
          <w:kern w:val="28"/>
          <w:sz w:val="28"/>
          <w:szCs w:val="28"/>
        </w:rPr>
        <w:t xml:space="preserve">- </w:t>
      </w:r>
      <w:r w:rsidR="002D0214" w:rsidRPr="002D7F70">
        <w:rPr>
          <w:kern w:val="28"/>
          <w:sz w:val="28"/>
          <w:szCs w:val="28"/>
        </w:rPr>
        <w:t>з</w:t>
      </w:r>
      <w:r w:rsidR="00317313" w:rsidRPr="002D7F70">
        <w:rPr>
          <w:kern w:val="28"/>
          <w:sz w:val="28"/>
          <w:szCs w:val="28"/>
        </w:rPr>
        <w:t xml:space="preserve">дійснення керівництва і управління закладами та установами освіти, розвиток загальної середньої, дошкільної та позашкільної освіти; </w:t>
      </w:r>
    </w:p>
    <w:p w14:paraId="48D5EE84" w14:textId="0144CBAD" w:rsidR="00317313" w:rsidRPr="002D7F70" w:rsidRDefault="002F7010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317313" w:rsidRPr="002D7F70">
        <w:rPr>
          <w:kern w:val="28"/>
          <w:sz w:val="28"/>
          <w:szCs w:val="28"/>
        </w:rPr>
        <w:t xml:space="preserve">- створення умов для здобуття громадянами дошкільної, повної загальної середньої та позашкільної освіти; </w:t>
      </w:r>
    </w:p>
    <w:p w14:paraId="7F82C4F6" w14:textId="493BE35D" w:rsidR="00317313" w:rsidRPr="002D7F70" w:rsidRDefault="002F7010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317313" w:rsidRPr="002D7F70">
        <w:rPr>
          <w:kern w:val="28"/>
          <w:sz w:val="28"/>
          <w:szCs w:val="28"/>
        </w:rPr>
        <w:t>- контроль за виконанням законодавства в галузі освіт</w:t>
      </w:r>
      <w:r w:rsidR="00CB12FD" w:rsidRPr="002D7F70">
        <w:rPr>
          <w:kern w:val="28"/>
          <w:sz w:val="28"/>
          <w:szCs w:val="28"/>
        </w:rPr>
        <w:t>и</w:t>
      </w:r>
      <w:r w:rsidR="00317313" w:rsidRPr="002D7F70">
        <w:rPr>
          <w:kern w:val="28"/>
          <w:sz w:val="28"/>
          <w:szCs w:val="28"/>
        </w:rPr>
        <w:t xml:space="preserve">; </w:t>
      </w:r>
    </w:p>
    <w:p w14:paraId="4406E6E6" w14:textId="0043D7F5" w:rsidR="00005CEA" w:rsidRPr="002D7F70" w:rsidRDefault="002F7010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317313" w:rsidRPr="002D7F70">
        <w:rPr>
          <w:kern w:val="28"/>
          <w:sz w:val="28"/>
          <w:szCs w:val="28"/>
        </w:rPr>
        <w:t>- забезпечення оперативного контролю за збереженням існуючої мережі загальноосвітніх, дошкільних та позашкільних навчальних закладів</w:t>
      </w:r>
      <w:r w:rsidR="00CB12FD" w:rsidRPr="002D7F70">
        <w:rPr>
          <w:kern w:val="28"/>
          <w:sz w:val="28"/>
          <w:szCs w:val="28"/>
        </w:rPr>
        <w:t>,</w:t>
      </w:r>
      <w:r w:rsidR="00317313" w:rsidRPr="002D7F70">
        <w:rPr>
          <w:kern w:val="28"/>
          <w:sz w:val="28"/>
          <w:szCs w:val="28"/>
        </w:rPr>
        <w:t xml:space="preserve"> сприяння їх навчально-методичному, фінансовому та матеріально-технічному забезпеченню; </w:t>
      </w:r>
    </w:p>
    <w:p w14:paraId="19E1B604" w14:textId="783196E2" w:rsidR="00005CEA" w:rsidRPr="002D7F70" w:rsidRDefault="002F7010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005CEA" w:rsidRPr="002D7F70">
        <w:rPr>
          <w:kern w:val="28"/>
          <w:sz w:val="28"/>
          <w:szCs w:val="28"/>
        </w:rPr>
        <w:t xml:space="preserve">- </w:t>
      </w:r>
      <w:r w:rsidR="00317313" w:rsidRPr="002D7F70">
        <w:rPr>
          <w:kern w:val="28"/>
          <w:sz w:val="28"/>
          <w:szCs w:val="28"/>
        </w:rPr>
        <w:t>комплектування навчальних закладів педагогічними працівниками, в тому числі керівними кадрами;</w:t>
      </w:r>
    </w:p>
    <w:p w14:paraId="2A754085" w14:textId="388512E7" w:rsidR="00317313" w:rsidRPr="002D7F70" w:rsidRDefault="002F7010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005CEA" w:rsidRPr="002D7F70">
        <w:rPr>
          <w:kern w:val="28"/>
          <w:sz w:val="28"/>
          <w:szCs w:val="28"/>
        </w:rPr>
        <w:t>-</w:t>
      </w:r>
      <w:r w:rsidR="00317313" w:rsidRPr="002D7F70">
        <w:rPr>
          <w:kern w:val="28"/>
          <w:sz w:val="28"/>
          <w:szCs w:val="28"/>
        </w:rPr>
        <w:t xml:space="preserve"> забезпечення соціального захисту, охорони життя, здоров’я </w:t>
      </w:r>
      <w:r w:rsidR="00F75C90" w:rsidRPr="002D7F70">
        <w:rPr>
          <w:kern w:val="28"/>
          <w:sz w:val="28"/>
          <w:szCs w:val="28"/>
        </w:rPr>
        <w:t xml:space="preserve">населення </w:t>
      </w:r>
      <w:r w:rsidR="002D0214" w:rsidRPr="002D7F70">
        <w:rPr>
          <w:kern w:val="28"/>
          <w:sz w:val="28"/>
          <w:szCs w:val="28"/>
        </w:rPr>
        <w:t>Гайсинської міської</w:t>
      </w:r>
      <w:r w:rsidR="00F75C90" w:rsidRPr="002D7F70">
        <w:rPr>
          <w:kern w:val="28"/>
          <w:sz w:val="28"/>
          <w:szCs w:val="28"/>
        </w:rPr>
        <w:t xml:space="preserve"> територіальної громади;</w:t>
      </w:r>
    </w:p>
    <w:p w14:paraId="767717AF" w14:textId="2E6A098D" w:rsidR="00F75C90" w:rsidRPr="002D7F70" w:rsidRDefault="002F7010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F75C90" w:rsidRPr="002D7F70">
        <w:rPr>
          <w:kern w:val="28"/>
          <w:sz w:val="28"/>
          <w:szCs w:val="28"/>
        </w:rPr>
        <w:t xml:space="preserve">- забезпечення ефективного управління об’єктами житлово-комунального господарства на території </w:t>
      </w:r>
      <w:r w:rsidR="00B3233A" w:rsidRPr="002D7F70">
        <w:rPr>
          <w:kern w:val="28"/>
          <w:sz w:val="28"/>
          <w:szCs w:val="28"/>
        </w:rPr>
        <w:t>Гайсинської</w:t>
      </w:r>
      <w:r w:rsidR="003009EE" w:rsidRPr="002D7F70">
        <w:rPr>
          <w:kern w:val="28"/>
          <w:sz w:val="28"/>
          <w:szCs w:val="28"/>
        </w:rPr>
        <w:t xml:space="preserve"> міської</w:t>
      </w:r>
      <w:r w:rsidR="00357428" w:rsidRPr="002D7F70">
        <w:rPr>
          <w:kern w:val="28"/>
          <w:sz w:val="28"/>
          <w:szCs w:val="28"/>
        </w:rPr>
        <w:t xml:space="preserve"> територіальної громади;</w:t>
      </w:r>
    </w:p>
    <w:p w14:paraId="51D47CCC" w14:textId="709265B4" w:rsidR="00357428" w:rsidRPr="002D7F70" w:rsidRDefault="002F7010" w:rsidP="003C7C81">
      <w:pPr>
        <w:widowControl w:val="0"/>
        <w:jc w:val="both"/>
        <w:rPr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ab/>
      </w:r>
      <w:r w:rsidR="00357428" w:rsidRPr="002D7F70">
        <w:rPr>
          <w:kern w:val="28"/>
          <w:sz w:val="28"/>
          <w:szCs w:val="28"/>
        </w:rPr>
        <w:t>- запобігання на території громади дитячої бездоглядності та безпритульності, вчинення дітьми правопорушень.</w:t>
      </w:r>
    </w:p>
    <w:p w14:paraId="3A7A7708" w14:textId="53437569" w:rsidR="002F7010" w:rsidRPr="002D7F70" w:rsidRDefault="00005CEA" w:rsidP="002D0214">
      <w:pPr>
        <w:widowControl w:val="0"/>
        <w:jc w:val="both"/>
        <w:rPr>
          <w:b/>
          <w:kern w:val="28"/>
          <w:sz w:val="28"/>
          <w:szCs w:val="28"/>
        </w:rPr>
      </w:pPr>
      <w:r w:rsidRPr="002D7F70">
        <w:rPr>
          <w:kern w:val="28"/>
          <w:sz w:val="28"/>
          <w:szCs w:val="28"/>
        </w:rPr>
        <w:t xml:space="preserve"> </w:t>
      </w:r>
    </w:p>
    <w:p w14:paraId="72B6C9A1" w14:textId="77777777" w:rsidR="00DE58C2" w:rsidRPr="002D7F70" w:rsidRDefault="00DE58C2" w:rsidP="00DB7D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14:paraId="366853C4" w14:textId="32064EAC" w:rsidR="000A7E2D" w:rsidRPr="002D7F70" w:rsidRDefault="00631DE0" w:rsidP="000A7E2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Міський голова</w:t>
      </w:r>
      <w:r w:rsidR="000A7E2D" w:rsidRPr="002D7F70">
        <w:rPr>
          <w:b/>
          <w:bCs/>
          <w:sz w:val="28"/>
          <w:szCs w:val="28"/>
        </w:rPr>
        <w:t xml:space="preserve">  </w:t>
      </w:r>
      <w:r w:rsidR="00F75C90" w:rsidRPr="002D7F70">
        <w:rPr>
          <w:b/>
          <w:bCs/>
          <w:sz w:val="28"/>
          <w:szCs w:val="28"/>
        </w:rPr>
        <w:t xml:space="preserve">  </w:t>
      </w:r>
      <w:r w:rsidR="000A7E2D" w:rsidRPr="002D7F70">
        <w:rPr>
          <w:b/>
          <w:bCs/>
          <w:sz w:val="28"/>
          <w:szCs w:val="28"/>
        </w:rPr>
        <w:t xml:space="preserve">    </w:t>
      </w:r>
      <w:r w:rsidR="00357428" w:rsidRPr="002D7F70">
        <w:rPr>
          <w:b/>
          <w:bCs/>
          <w:sz w:val="28"/>
          <w:szCs w:val="28"/>
        </w:rPr>
        <w:t xml:space="preserve">     </w:t>
      </w:r>
      <w:r w:rsidR="00790497" w:rsidRPr="002D7F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</w:t>
      </w:r>
      <w:r w:rsidR="00357428" w:rsidRPr="002D7F70">
        <w:rPr>
          <w:b/>
          <w:bCs/>
          <w:sz w:val="28"/>
          <w:szCs w:val="28"/>
        </w:rPr>
        <w:t xml:space="preserve">            </w:t>
      </w:r>
      <w:r w:rsidR="00D7379C" w:rsidRPr="002D7F7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Анатолій ГУК</w:t>
      </w:r>
      <w:r w:rsidR="00357428" w:rsidRPr="002D7F70">
        <w:rPr>
          <w:b/>
          <w:bCs/>
          <w:sz w:val="28"/>
          <w:szCs w:val="28"/>
        </w:rPr>
        <w:t xml:space="preserve">    </w:t>
      </w:r>
    </w:p>
    <w:p w14:paraId="5B6249B6" w14:textId="77777777" w:rsidR="000A7E2D" w:rsidRPr="002D7F70" w:rsidRDefault="000A7E2D" w:rsidP="000A7E2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14:paraId="64B2BE35" w14:textId="77777777" w:rsidR="000A7E2D" w:rsidRPr="002D7F70" w:rsidRDefault="000A7E2D" w:rsidP="000A7E2D">
      <w:pPr>
        <w:jc w:val="both"/>
        <w:rPr>
          <w:color w:val="000000"/>
          <w:sz w:val="28"/>
          <w:szCs w:val="28"/>
        </w:rPr>
      </w:pPr>
      <w:r w:rsidRPr="002D7F70">
        <w:rPr>
          <w:b/>
          <w:color w:val="000000"/>
          <w:sz w:val="28"/>
          <w:szCs w:val="28"/>
        </w:rPr>
        <w:t xml:space="preserve">                             </w:t>
      </w:r>
    </w:p>
    <w:p w14:paraId="3837D118" w14:textId="77777777" w:rsidR="000A7E2D" w:rsidRPr="002D7F70" w:rsidRDefault="000A7E2D" w:rsidP="000A7E2D">
      <w:pPr>
        <w:jc w:val="both"/>
        <w:rPr>
          <w:color w:val="000000"/>
          <w:sz w:val="28"/>
          <w:szCs w:val="28"/>
        </w:rPr>
      </w:pPr>
    </w:p>
    <w:p w14:paraId="505D5764" w14:textId="77777777" w:rsidR="00A52CA5" w:rsidRPr="000A7E2D" w:rsidRDefault="00A52CA5" w:rsidP="000A7E2D"/>
    <w:sectPr w:rsidR="00A52CA5" w:rsidRPr="000A7E2D" w:rsidSect="006815D0">
      <w:pgSz w:w="11906" w:h="16838" w:code="9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FB0E7" w14:textId="77777777" w:rsidR="00963230" w:rsidRPr="002D7F70" w:rsidRDefault="00963230" w:rsidP="00A52CA5">
      <w:r w:rsidRPr="002D7F70">
        <w:separator/>
      </w:r>
    </w:p>
  </w:endnote>
  <w:endnote w:type="continuationSeparator" w:id="0">
    <w:p w14:paraId="4334CEB0" w14:textId="77777777" w:rsidR="00963230" w:rsidRPr="002D7F70" w:rsidRDefault="00963230" w:rsidP="00A52CA5">
      <w:r w:rsidRPr="002D7F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AF236" w14:textId="77777777" w:rsidR="00963230" w:rsidRPr="002D7F70" w:rsidRDefault="00963230" w:rsidP="00A52CA5">
      <w:r w:rsidRPr="002D7F70">
        <w:separator/>
      </w:r>
    </w:p>
  </w:footnote>
  <w:footnote w:type="continuationSeparator" w:id="0">
    <w:p w14:paraId="7AA8E3E3" w14:textId="77777777" w:rsidR="00963230" w:rsidRPr="002D7F70" w:rsidRDefault="00963230" w:rsidP="00A52CA5">
      <w:r w:rsidRPr="002D7F7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F4DDD"/>
    <w:multiLevelType w:val="hybridMultilevel"/>
    <w:tmpl w:val="C902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643C"/>
    <w:multiLevelType w:val="hybridMultilevel"/>
    <w:tmpl w:val="07FC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1D19"/>
    <w:multiLevelType w:val="hybridMultilevel"/>
    <w:tmpl w:val="89EC9AD8"/>
    <w:lvl w:ilvl="0" w:tplc="42B0A8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E9320EE"/>
    <w:multiLevelType w:val="hybridMultilevel"/>
    <w:tmpl w:val="A418B2FA"/>
    <w:lvl w:ilvl="0" w:tplc="BEC2AF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FA169B"/>
    <w:multiLevelType w:val="hybridMultilevel"/>
    <w:tmpl w:val="4052D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B0120"/>
    <w:multiLevelType w:val="hybridMultilevel"/>
    <w:tmpl w:val="BBE61B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206B6"/>
    <w:multiLevelType w:val="hybridMultilevel"/>
    <w:tmpl w:val="723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80975"/>
    <w:multiLevelType w:val="hybridMultilevel"/>
    <w:tmpl w:val="55DC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09"/>
    <w:rsid w:val="00001A30"/>
    <w:rsid w:val="00005CEA"/>
    <w:rsid w:val="00005D99"/>
    <w:rsid w:val="00041DB5"/>
    <w:rsid w:val="00054330"/>
    <w:rsid w:val="00064B44"/>
    <w:rsid w:val="00075863"/>
    <w:rsid w:val="00076A58"/>
    <w:rsid w:val="0008147A"/>
    <w:rsid w:val="000872FE"/>
    <w:rsid w:val="000A7E2D"/>
    <w:rsid w:val="000B0C60"/>
    <w:rsid w:val="000B209C"/>
    <w:rsid w:val="000B3EEB"/>
    <w:rsid w:val="000C2510"/>
    <w:rsid w:val="000E5BED"/>
    <w:rsid w:val="000E6ED7"/>
    <w:rsid w:val="000E715E"/>
    <w:rsid w:val="000E7748"/>
    <w:rsid w:val="00113243"/>
    <w:rsid w:val="00113DC2"/>
    <w:rsid w:val="00114483"/>
    <w:rsid w:val="0011792D"/>
    <w:rsid w:val="001612A9"/>
    <w:rsid w:val="00174A00"/>
    <w:rsid w:val="00186977"/>
    <w:rsid w:val="00196691"/>
    <w:rsid w:val="00197148"/>
    <w:rsid w:val="001B4901"/>
    <w:rsid w:val="001C6503"/>
    <w:rsid w:val="001E5D4A"/>
    <w:rsid w:val="00207CC0"/>
    <w:rsid w:val="002212F4"/>
    <w:rsid w:val="00236B1F"/>
    <w:rsid w:val="002462C2"/>
    <w:rsid w:val="00247567"/>
    <w:rsid w:val="002644E3"/>
    <w:rsid w:val="00291B64"/>
    <w:rsid w:val="002A028D"/>
    <w:rsid w:val="002A77FA"/>
    <w:rsid w:val="002B2A23"/>
    <w:rsid w:val="002B3458"/>
    <w:rsid w:val="002B5432"/>
    <w:rsid w:val="002B767E"/>
    <w:rsid w:val="002D0214"/>
    <w:rsid w:val="002D27E5"/>
    <w:rsid w:val="002D7F70"/>
    <w:rsid w:val="002E2792"/>
    <w:rsid w:val="002F7010"/>
    <w:rsid w:val="003009EE"/>
    <w:rsid w:val="00312639"/>
    <w:rsid w:val="003140A6"/>
    <w:rsid w:val="00317313"/>
    <w:rsid w:val="003210B6"/>
    <w:rsid w:val="0032516D"/>
    <w:rsid w:val="00331DBC"/>
    <w:rsid w:val="00333BA0"/>
    <w:rsid w:val="00340DBD"/>
    <w:rsid w:val="003419C4"/>
    <w:rsid w:val="00345762"/>
    <w:rsid w:val="00345C3A"/>
    <w:rsid w:val="00354305"/>
    <w:rsid w:val="00355C81"/>
    <w:rsid w:val="00357428"/>
    <w:rsid w:val="00360C92"/>
    <w:rsid w:val="00364FD0"/>
    <w:rsid w:val="00367816"/>
    <w:rsid w:val="003712B6"/>
    <w:rsid w:val="00376167"/>
    <w:rsid w:val="00386909"/>
    <w:rsid w:val="00397744"/>
    <w:rsid w:val="003A5451"/>
    <w:rsid w:val="003C7C81"/>
    <w:rsid w:val="003E3357"/>
    <w:rsid w:val="003E7732"/>
    <w:rsid w:val="003F614C"/>
    <w:rsid w:val="00400248"/>
    <w:rsid w:val="004149ED"/>
    <w:rsid w:val="004512DD"/>
    <w:rsid w:val="0045165F"/>
    <w:rsid w:val="0045613C"/>
    <w:rsid w:val="00456F2F"/>
    <w:rsid w:val="00486EBF"/>
    <w:rsid w:val="0049018D"/>
    <w:rsid w:val="00491838"/>
    <w:rsid w:val="00496C2C"/>
    <w:rsid w:val="004A3091"/>
    <w:rsid w:val="004C11E7"/>
    <w:rsid w:val="004C3C13"/>
    <w:rsid w:val="004D6C2F"/>
    <w:rsid w:val="00526318"/>
    <w:rsid w:val="00546A98"/>
    <w:rsid w:val="00546C72"/>
    <w:rsid w:val="0055083B"/>
    <w:rsid w:val="005632F2"/>
    <w:rsid w:val="00572941"/>
    <w:rsid w:val="00585C1D"/>
    <w:rsid w:val="005869C2"/>
    <w:rsid w:val="00590726"/>
    <w:rsid w:val="005A221F"/>
    <w:rsid w:val="005B2DDF"/>
    <w:rsid w:val="005C1BB9"/>
    <w:rsid w:val="005D1FE5"/>
    <w:rsid w:val="005D7505"/>
    <w:rsid w:val="005F7A79"/>
    <w:rsid w:val="00631DE0"/>
    <w:rsid w:val="00646EF5"/>
    <w:rsid w:val="006661D6"/>
    <w:rsid w:val="006812D7"/>
    <w:rsid w:val="006815D0"/>
    <w:rsid w:val="00691305"/>
    <w:rsid w:val="006A0B82"/>
    <w:rsid w:val="006A4454"/>
    <w:rsid w:val="006B0CCE"/>
    <w:rsid w:val="006C3942"/>
    <w:rsid w:val="006C6993"/>
    <w:rsid w:val="006F5CD1"/>
    <w:rsid w:val="0070713F"/>
    <w:rsid w:val="007110E8"/>
    <w:rsid w:val="00711AF5"/>
    <w:rsid w:val="00711DD6"/>
    <w:rsid w:val="00726C0B"/>
    <w:rsid w:val="007271B0"/>
    <w:rsid w:val="00727DCF"/>
    <w:rsid w:val="007425B4"/>
    <w:rsid w:val="0075021D"/>
    <w:rsid w:val="007660A9"/>
    <w:rsid w:val="007731E2"/>
    <w:rsid w:val="00790497"/>
    <w:rsid w:val="007A616B"/>
    <w:rsid w:val="007B2728"/>
    <w:rsid w:val="007C7580"/>
    <w:rsid w:val="007E6766"/>
    <w:rsid w:val="00817DD0"/>
    <w:rsid w:val="00826F49"/>
    <w:rsid w:val="00827594"/>
    <w:rsid w:val="0083436C"/>
    <w:rsid w:val="008738B5"/>
    <w:rsid w:val="00873B0C"/>
    <w:rsid w:val="008A0F61"/>
    <w:rsid w:val="008A3986"/>
    <w:rsid w:val="008A6EBC"/>
    <w:rsid w:val="008B5BD2"/>
    <w:rsid w:val="008B70BF"/>
    <w:rsid w:val="008C312A"/>
    <w:rsid w:val="008E3DB4"/>
    <w:rsid w:val="0090220C"/>
    <w:rsid w:val="009150C6"/>
    <w:rsid w:val="00922DA0"/>
    <w:rsid w:val="00934412"/>
    <w:rsid w:val="00935DAE"/>
    <w:rsid w:val="009365AC"/>
    <w:rsid w:val="00937537"/>
    <w:rsid w:val="00945FA0"/>
    <w:rsid w:val="00963230"/>
    <w:rsid w:val="0096607F"/>
    <w:rsid w:val="0097212F"/>
    <w:rsid w:val="009955A5"/>
    <w:rsid w:val="009A036B"/>
    <w:rsid w:val="009A1241"/>
    <w:rsid w:val="009B4157"/>
    <w:rsid w:val="009C3776"/>
    <w:rsid w:val="009F00DE"/>
    <w:rsid w:val="00A20B64"/>
    <w:rsid w:val="00A2510D"/>
    <w:rsid w:val="00A25E8A"/>
    <w:rsid w:val="00A332FA"/>
    <w:rsid w:val="00A3763F"/>
    <w:rsid w:val="00A42529"/>
    <w:rsid w:val="00A45341"/>
    <w:rsid w:val="00A458FD"/>
    <w:rsid w:val="00A52CA5"/>
    <w:rsid w:val="00A55B9A"/>
    <w:rsid w:val="00A67C6F"/>
    <w:rsid w:val="00A74090"/>
    <w:rsid w:val="00A84C6F"/>
    <w:rsid w:val="00A91295"/>
    <w:rsid w:val="00A9517F"/>
    <w:rsid w:val="00AC378B"/>
    <w:rsid w:val="00AE0043"/>
    <w:rsid w:val="00AF4701"/>
    <w:rsid w:val="00B00CC2"/>
    <w:rsid w:val="00B10CA6"/>
    <w:rsid w:val="00B149B4"/>
    <w:rsid w:val="00B21858"/>
    <w:rsid w:val="00B27793"/>
    <w:rsid w:val="00B319E0"/>
    <w:rsid w:val="00B3233A"/>
    <w:rsid w:val="00B43848"/>
    <w:rsid w:val="00B56881"/>
    <w:rsid w:val="00B62524"/>
    <w:rsid w:val="00B62801"/>
    <w:rsid w:val="00B87160"/>
    <w:rsid w:val="00B920C0"/>
    <w:rsid w:val="00B95F78"/>
    <w:rsid w:val="00BA0550"/>
    <w:rsid w:val="00BB3EAB"/>
    <w:rsid w:val="00BB3F41"/>
    <w:rsid w:val="00BB741D"/>
    <w:rsid w:val="00BC2105"/>
    <w:rsid w:val="00BC376A"/>
    <w:rsid w:val="00BD664F"/>
    <w:rsid w:val="00BE4DF4"/>
    <w:rsid w:val="00BE6FE9"/>
    <w:rsid w:val="00BE72E5"/>
    <w:rsid w:val="00C2010C"/>
    <w:rsid w:val="00C209B0"/>
    <w:rsid w:val="00C30419"/>
    <w:rsid w:val="00C33CC0"/>
    <w:rsid w:val="00C40FEA"/>
    <w:rsid w:val="00C475EF"/>
    <w:rsid w:val="00C53651"/>
    <w:rsid w:val="00C7618D"/>
    <w:rsid w:val="00C84857"/>
    <w:rsid w:val="00CB12FD"/>
    <w:rsid w:val="00CB3DCC"/>
    <w:rsid w:val="00CB4F1D"/>
    <w:rsid w:val="00CC0A66"/>
    <w:rsid w:val="00CC68E4"/>
    <w:rsid w:val="00CD0A57"/>
    <w:rsid w:val="00CD2B30"/>
    <w:rsid w:val="00CE195A"/>
    <w:rsid w:val="00CE5702"/>
    <w:rsid w:val="00D02313"/>
    <w:rsid w:val="00D102A8"/>
    <w:rsid w:val="00D25D94"/>
    <w:rsid w:val="00D34B8B"/>
    <w:rsid w:val="00D5063E"/>
    <w:rsid w:val="00D570E1"/>
    <w:rsid w:val="00D707D8"/>
    <w:rsid w:val="00D7379C"/>
    <w:rsid w:val="00D75F21"/>
    <w:rsid w:val="00D84536"/>
    <w:rsid w:val="00DB43EA"/>
    <w:rsid w:val="00DB7DDE"/>
    <w:rsid w:val="00DE58C2"/>
    <w:rsid w:val="00E02A2C"/>
    <w:rsid w:val="00E11481"/>
    <w:rsid w:val="00E22C90"/>
    <w:rsid w:val="00E25DAE"/>
    <w:rsid w:val="00E30D41"/>
    <w:rsid w:val="00E34084"/>
    <w:rsid w:val="00E41CB2"/>
    <w:rsid w:val="00E51A2C"/>
    <w:rsid w:val="00E618D9"/>
    <w:rsid w:val="00E632EE"/>
    <w:rsid w:val="00E73B38"/>
    <w:rsid w:val="00E802B9"/>
    <w:rsid w:val="00E87909"/>
    <w:rsid w:val="00E95045"/>
    <w:rsid w:val="00E951E2"/>
    <w:rsid w:val="00E95694"/>
    <w:rsid w:val="00E95D66"/>
    <w:rsid w:val="00EA7A7A"/>
    <w:rsid w:val="00EB4D4C"/>
    <w:rsid w:val="00EB6490"/>
    <w:rsid w:val="00ED624E"/>
    <w:rsid w:val="00ED633A"/>
    <w:rsid w:val="00EE1211"/>
    <w:rsid w:val="00EE1648"/>
    <w:rsid w:val="00F0303A"/>
    <w:rsid w:val="00F05563"/>
    <w:rsid w:val="00F202A6"/>
    <w:rsid w:val="00F22676"/>
    <w:rsid w:val="00F46317"/>
    <w:rsid w:val="00F55A7D"/>
    <w:rsid w:val="00F62BA7"/>
    <w:rsid w:val="00F730C1"/>
    <w:rsid w:val="00F75C90"/>
    <w:rsid w:val="00F854CE"/>
    <w:rsid w:val="00F90C18"/>
    <w:rsid w:val="00FA6C07"/>
    <w:rsid w:val="00FB3A7A"/>
    <w:rsid w:val="00FC0EEE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6088"/>
  <w15:docId w15:val="{8F2F571B-25EE-47E3-A502-046CFCED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F4701"/>
    <w:pPr>
      <w:keepNext/>
      <w:shd w:val="clear" w:color="auto" w:fill="FFFFFF"/>
      <w:spacing w:line="360" w:lineRule="exact"/>
      <w:ind w:left="2647" w:firstLine="319"/>
      <w:outlineLvl w:val="0"/>
    </w:pPr>
    <w:rPr>
      <w:b/>
      <w:bCs/>
      <w:color w:val="000000"/>
      <w:spacing w:val="2"/>
      <w:sz w:val="25"/>
      <w:szCs w:val="25"/>
    </w:rPr>
  </w:style>
  <w:style w:type="paragraph" w:styleId="2">
    <w:name w:val="heading 2"/>
    <w:basedOn w:val="a"/>
    <w:next w:val="a"/>
    <w:link w:val="20"/>
    <w:qFormat/>
    <w:rsid w:val="00AF4701"/>
    <w:pPr>
      <w:keepNext/>
      <w:shd w:val="clear" w:color="auto" w:fill="FFFFFF"/>
      <w:spacing w:line="360" w:lineRule="exact"/>
      <w:ind w:left="2647" w:firstLine="708"/>
      <w:outlineLvl w:val="1"/>
    </w:pPr>
    <w:rPr>
      <w:b/>
      <w:bCs/>
      <w:color w:val="000000"/>
      <w:spacing w:val="7"/>
      <w:sz w:val="23"/>
      <w:szCs w:val="23"/>
    </w:rPr>
  </w:style>
  <w:style w:type="paragraph" w:styleId="3">
    <w:name w:val="heading 3"/>
    <w:basedOn w:val="a"/>
    <w:next w:val="a"/>
    <w:link w:val="30"/>
    <w:qFormat/>
    <w:rsid w:val="00AF4701"/>
    <w:pPr>
      <w:keepNext/>
      <w:shd w:val="clear" w:color="auto" w:fill="FFFFFF"/>
      <w:spacing w:line="360" w:lineRule="auto"/>
      <w:ind w:left="3355" w:hanging="655"/>
      <w:outlineLvl w:val="2"/>
    </w:pPr>
    <w:rPr>
      <w:color w:val="000000"/>
      <w:spacing w:val="4"/>
      <w:sz w:val="28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1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701"/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shd w:val="clear" w:color="auto" w:fill="FFFFFF"/>
      <w:lang w:val="uk-UA" w:eastAsia="ru-RU"/>
    </w:rPr>
  </w:style>
  <w:style w:type="character" w:customStyle="1" w:styleId="20">
    <w:name w:val="Заголовок 2 Знак"/>
    <w:basedOn w:val="a0"/>
    <w:link w:val="2"/>
    <w:rsid w:val="00AF4701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AF4701"/>
    <w:rPr>
      <w:rFonts w:ascii="Times New Roman" w:eastAsia="Times New Roman" w:hAnsi="Times New Roman" w:cs="Times New Roman"/>
      <w:color w:val="000000"/>
      <w:spacing w:val="4"/>
      <w:sz w:val="28"/>
      <w:szCs w:val="23"/>
      <w:shd w:val="clear" w:color="auto" w:fill="FFFFFF"/>
      <w:lang w:val="uk-UA" w:eastAsia="ru-RU"/>
    </w:rPr>
  </w:style>
  <w:style w:type="paragraph" w:styleId="a3">
    <w:name w:val="List Paragraph"/>
    <w:basedOn w:val="a"/>
    <w:uiPriority w:val="34"/>
    <w:qFormat/>
    <w:rsid w:val="00AF4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52CA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52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52CA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52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0A7E2D"/>
    <w:pPr>
      <w:ind w:firstLine="993"/>
      <w:jc w:val="both"/>
    </w:pPr>
    <w:rPr>
      <w:sz w:val="28"/>
    </w:rPr>
  </w:style>
  <w:style w:type="character" w:customStyle="1" w:styleId="a9">
    <w:name w:val="Основний текст з відступом Знак"/>
    <w:basedOn w:val="a0"/>
    <w:link w:val="a8"/>
    <w:semiHidden/>
    <w:rsid w:val="000A7E2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9F00D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F00D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01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c">
    <w:name w:val="No Spacing"/>
    <w:uiPriority w:val="1"/>
    <w:qFormat/>
    <w:rsid w:val="0049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8C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0FD5-64FC-47CA-B8A4-2BDDB67C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6140</Words>
  <Characters>3501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Grudz</cp:lastModifiedBy>
  <cp:revision>184</cp:revision>
  <cp:lastPrinted>2024-04-08T14:51:00Z</cp:lastPrinted>
  <dcterms:created xsi:type="dcterms:W3CDTF">2021-08-31T13:40:00Z</dcterms:created>
  <dcterms:modified xsi:type="dcterms:W3CDTF">2024-05-24T05:55:00Z</dcterms:modified>
</cp:coreProperties>
</file>