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C29" w:rsidRDefault="00636781" w:rsidP="00E964F9">
      <w:pPr>
        <w:keepNext/>
        <w:widowControl w:val="0"/>
        <w:spacing w:after="0" w:line="360" w:lineRule="exact"/>
        <w:ind w:left="567" w:right="-8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E35C29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58F2F9F7" wp14:editId="7C6C53D7">
            <wp:simplePos x="0" y="0"/>
            <wp:positionH relativeFrom="margin">
              <wp:align>center</wp:align>
            </wp:positionH>
            <wp:positionV relativeFrom="paragraph">
              <wp:posOffset>-375285</wp:posOffset>
            </wp:positionV>
            <wp:extent cx="6000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E35C29" w:rsidRDefault="00E35C29" w:rsidP="00E35C2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bookmarkEnd w:id="0"/>
    <w:p w:rsidR="00E35C29" w:rsidRDefault="00BE10AB" w:rsidP="00E35C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35C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D360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24</w:t>
      </w:r>
    </w:p>
    <w:p w:rsidR="00E35C29" w:rsidRDefault="00D81524" w:rsidP="00E35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 вересня</w:t>
      </w:r>
      <w:r w:rsidR="00E35C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року                   м. Гайсин                      </w:t>
      </w:r>
      <w:r w:rsidR="00D3604D"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  <w:r w:rsidR="00E35C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E35C29" w:rsidRDefault="00E35C29" w:rsidP="00E35C2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E35C29" w:rsidRDefault="00E35C29" w:rsidP="00E3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E96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Благоустрій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» </w:t>
      </w:r>
      <w:r w:rsidR="00E96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населених пунктів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Гайсинської</w:t>
      </w:r>
      <w:r w:rsidR="00E96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  на  2022-2025 роки</w:t>
      </w:r>
    </w:p>
    <w:p w:rsidR="00E35C29" w:rsidRDefault="00E35C29" w:rsidP="00E35C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35C29" w:rsidRDefault="00E35C29" w:rsidP="00E35C2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</w:t>
      </w:r>
      <w:r w:rsidR="00D81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підтримання належного рівня благоустрою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 </w:t>
      </w:r>
      <w:r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E35C29" w:rsidRDefault="00E35C29" w:rsidP="00E3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5C29" w:rsidRDefault="00E35C29" w:rsidP="00E35C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«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>Благоустрій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населених пунктів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територіальної громади на 2022-2025 роки (затвердженої рішенням 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>61 позачергової сесії 8 скликання Гайсинської міської ради від 17.11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9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>, зі змінами затвердженими рішенням 71 сесії 8 скликання Гайсинської міської ради від 22.08.2024 року № 10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E35C29" w:rsidRDefault="00E35C29" w:rsidP="00BE10AB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 «</w:t>
      </w:r>
      <w:r w:rsidR="00E964F9" w:rsidRPr="00E964F9">
        <w:rPr>
          <w:rFonts w:ascii="Times New Roman" w:eastAsia="Calibri" w:hAnsi="Times New Roman" w:cs="Times New Roman"/>
          <w:sz w:val="28"/>
          <w:szCs w:val="28"/>
          <w:lang w:val="uk-UA"/>
        </w:rPr>
        <w:t>Орієнтовні обсяги фінансування Програми « Благоустрій» населених пунктів Гайсинської міської територіальної громадина 2022 – 2025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затверджений рішенням 71 сесії 8 скликання Гайсинської міської ради від 22.08.2024 року № 10,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редакції, що додається до цього рішення згідно додатку.</w:t>
      </w:r>
    </w:p>
    <w:p w:rsidR="00E35C29" w:rsidRDefault="00E35C29" w:rsidP="00E35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87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комісі</w:t>
      </w:r>
      <w:r w:rsidR="00487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964F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</w:p>
    <w:p w:rsidR="00F24C73" w:rsidRPr="00F24C73" w:rsidRDefault="00F24C73" w:rsidP="00F24C73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GoBack"/>
      <w:bookmarkEnd w:id="1"/>
    </w:p>
    <w:p w:rsidR="00F24C73" w:rsidRPr="00F24C73" w:rsidRDefault="00F24C73" w:rsidP="00F24C73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C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E35C29" w:rsidRDefault="00E35C29" w:rsidP="00E35C29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E35C29" w:rsidSect="00E964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64F9" w:rsidRDefault="00E35C29" w:rsidP="00E964F9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</w:t>
      </w:r>
      <w:r w:rsidR="0063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E9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63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E964F9" w:rsidRDefault="00E964F9" w:rsidP="00E964F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</w:t>
      </w:r>
      <w:r w:rsidR="00BE1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912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 міської ради </w:t>
      </w:r>
    </w:p>
    <w:p w:rsidR="00E964F9" w:rsidRPr="009263B9" w:rsidRDefault="00E964F9" w:rsidP="00E964F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скликання від 2</w:t>
      </w:r>
      <w:r w:rsidR="00487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487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 №</w:t>
      </w:r>
      <w:r w:rsidR="00912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</w:t>
      </w:r>
    </w:p>
    <w:p w:rsidR="00E35C29" w:rsidRDefault="00636781" w:rsidP="00E35C29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636781" w:rsidRDefault="00E35C29" w:rsidP="00636781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</w:t>
      </w:r>
      <w:r w:rsidR="0063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636781" w:rsidRDefault="00636781" w:rsidP="00636781">
      <w:pPr>
        <w:shd w:val="clear" w:color="auto" w:fill="FFFFFF"/>
        <w:spacing w:after="0" w:line="0" w:lineRule="atLeast"/>
        <w:ind w:left="354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до програми Благоустрій Гайсинської міської ради</w:t>
      </w:r>
    </w:p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Орієнтовні обсяги фінансування Програми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 Благоустрій» населених пунктів Гайсинської міської територіальної громадина 2022 – 2025 роки</w:t>
      </w:r>
    </w:p>
    <w:tbl>
      <w:tblPr>
        <w:tblStyle w:val="a3"/>
        <w:tblW w:w="14831" w:type="dxa"/>
        <w:tblLook w:val="04A0" w:firstRow="1" w:lastRow="0" w:firstColumn="1" w:lastColumn="0" w:noHBand="0" w:noVBand="1"/>
      </w:tblPr>
      <w:tblGrid>
        <w:gridCol w:w="618"/>
        <w:gridCol w:w="4906"/>
        <w:gridCol w:w="1688"/>
        <w:gridCol w:w="9"/>
        <w:gridCol w:w="1679"/>
        <w:gridCol w:w="9"/>
        <w:gridCol w:w="1817"/>
        <w:gridCol w:w="9"/>
        <w:gridCol w:w="1876"/>
        <w:gridCol w:w="2220"/>
      </w:tblGrid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№ п/п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Заходи з благоустрою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Обсяг фінансування, грн.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6C3EDE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6C3E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 заходів</w:t>
            </w:r>
          </w:p>
        </w:tc>
      </w:tr>
      <w:tr w:rsidR="00636781" w:rsidTr="00674FCB"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                                                                                   2022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2023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</w:tr>
      <w:tr w:rsidR="00636781" w:rsidRPr="00245320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Утилізація, прийом та захоронення твердих побутових відходів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198 000,00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286 000,00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AA02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2916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AA02B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353</w:t>
            </w:r>
            <w:r w:rsidR="002916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AA02B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 w:rsidR="002916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6961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A04D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5</w:t>
            </w:r>
            <w:r w:rsidR="006961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50</w:t>
            </w:r>
            <w:r w:rsidR="00A04D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6961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  <w:p w:rsidR="00636781" w:rsidRPr="006C3EDE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КП Гайсинська ЖЕК</w:t>
            </w:r>
          </w:p>
        </w:tc>
      </w:tr>
      <w:tr w:rsidR="00636781" w:rsidRPr="00AA02BE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Оплата ритуальних послуг по захороненню та одиноких та бездомних людей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24 000,00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28 000,00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33 600,00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</w:tc>
      </w:tr>
      <w:tr w:rsidR="00636781" w:rsidRPr="00641870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3567FA" w:rsidP="00AF7D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Утримання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в належному стані, впорядкування та ремонт </w:t>
            </w:r>
            <w:r w:rsidR="00AF7DE8" w:rsidRP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Алеї почесних поховань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</w:t>
            </w:r>
            <w:r w:rsidR="00AF7DE8" w:rsidRP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Меморіалів Слави, 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пам’ятників, місць пам’яті та пошани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 також територій навколо них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39 000,00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46 800,00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AD31C4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651 687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67 000,00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D16611" w:rsidRDefault="00D1661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D166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Гайсинський ККП</w:t>
            </w:r>
          </w:p>
        </w:tc>
      </w:tr>
      <w:tr w:rsidR="00636781" w:rsidRPr="006C3EDE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Облаштування та благоустрій місць відпочинку і дозвілля для населення, рекреаційних зон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28 000,00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33 600,00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40 000,00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48 000,00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 xml:space="preserve">Відділ архітектури, містобудування, ЖКГ, благоустрою, інфраструктури </w:t>
            </w:r>
            <w:r w:rsidRPr="006C3EDE">
              <w:rPr>
                <w:rFonts w:ascii="Times New Roman" w:hAnsi="Times New Roman" w:cs="Times New Roman"/>
                <w:lang w:val="uk-UA"/>
              </w:rPr>
              <w:lastRenderedPageBreak/>
              <w:t>Гайсинської міської ради</w:t>
            </w:r>
          </w:p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>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D1661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Обрізка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та видалення дерев і кущів, які втратили свій естетичний вигляд та є аварійними, ліквідація чагарників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 посадка, полив  зелених насаджень та догляд за ними, вивезення гілля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тощо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54 000,00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2916F2" w:rsidP="00674F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674FC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910 694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A21EB9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4 410 370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Облаштування доріг технічними засобами регулювання дорожнього руху (встановлення та технічне обслуговування дорожніх знаків, світлофорів, облаштування дорожньої  розмітки та пішохідних переходів, технічних засобів примусового зниження швидкості тощо)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54 000,00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2916F2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108 400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238 480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Розвиток та покращення технічного стану  транспортної інфраструктури (поточний ремонт доріг, тротуарів, автостоянок тощо в населених пунктах), встановлення зупинок громадського транспорту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50 000,00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60 000,00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0A" w:rsidRDefault="00E20451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2 998 185,00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86 400,00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Грейдерування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доріг та площадок в населених пунктах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24 778,00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2916F2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178 350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A04DD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571 710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726AD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Прибирання територій Гайсинської міської територіальної громади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(</w:t>
            </w:r>
            <w:r w:rsidR="00E91E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робота двірників, 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прибирання та вивіз наносного ґрунту, підмітання доріг, збирання та вивезення сміття та листя, скошування трави та кущів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та інші роботи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E91E0A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6 </w:t>
            </w:r>
            <w:r w:rsidR="00674FC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32 093,00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A21EB9" w:rsidP="00A21EB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18714275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6C3EDE" w:rsidRDefault="00636781" w:rsidP="0063678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>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Прибирання та догляд території кладовищ (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вивезення сміття, листя, </w:t>
            </w:r>
            <w:proofErr w:type="spellStart"/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обкошення</w:t>
            </w:r>
            <w:proofErr w:type="spellEnd"/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трави, доставка води, зачистка території від снігу в зимовий період, встановлення та ремонт огорож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та інші заходи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E91E0A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851 027,00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AD31C4" w:rsidP="00A21EB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</w:t>
            </w:r>
            <w:r w:rsidR="00A21E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686 260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6C3EDE" w:rsidRDefault="00AD31C4" w:rsidP="00AD31C4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31C4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41611F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Утримання вулиць та доріг у зимовий період(згортання та вивіз снігу, придбання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посипкового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матеріалу та посипання доріг)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51" w:rsidRDefault="00E2045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1 654 819,00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3 745 320,00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Pr="00AD31C4" w:rsidRDefault="0041611F" w:rsidP="0041611F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611F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41611F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Ліквідація стихійних сміттєзвалищ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E91E0A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667 416,00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1 445 840,00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Pr="0041611F" w:rsidRDefault="0041611F" w:rsidP="0041611F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41611F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13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Догляд 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за мережею водовідведення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E91E0A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36 306</w:t>
            </w:r>
            <w:r w:rsidR="002916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A04DD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114 600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Pr="006C3EDE" w:rsidRDefault="00D16611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6611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D16611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14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AF7DE8" w:rsidP="00AF7D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Технічне обслуговування та у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тримання мережі вуличного освітлення (заміна ламп, світильників, арматури, проводів, встановлення та підключення ілюмінації та інше)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E91E0A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469 436,00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A04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A04D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481 770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Pr="00D16611" w:rsidRDefault="00D16611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CE76A0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Оплата </w:t>
            </w:r>
            <w:r w:rsidR="00AF7DE8" w:rsidRPr="003A687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="00AF7DE8" w:rsidRPr="003A6872">
              <w:rPr>
                <w:rFonts w:ascii="Times New Roman" w:hAnsi="Times New Roman" w:cs="Times New Roman"/>
                <w:sz w:val="28"/>
                <w:szCs w:val="28"/>
              </w:rPr>
              <w:t>спожиту</w:t>
            </w:r>
            <w:proofErr w:type="spellEnd"/>
            <w:r w:rsidR="00AF7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електроенергію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лініями зовнішнього освітлення а також послуг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розподілу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електроенергії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2916F2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E91E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543 331</w:t>
            </w:r>
            <w:r w:rsidR="00CE76A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4 559 121,00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CE76A0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AF7D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Утримання громадських криниць (чистка,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викачка,  дезінфекція)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2916F2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CE76A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0 </w:t>
            </w:r>
            <w:r w:rsidR="00E91E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622</w:t>
            </w:r>
            <w:r w:rsidR="00CE76A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88 000,00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РАЗОМ: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449 778,00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578 400,00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74FCB" w:rsidP="00AA02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19 4</w:t>
            </w:r>
            <w:r w:rsidR="00AA02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64 0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68</w:t>
            </w:r>
            <w:r w:rsidR="00CF1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74FCB" w:rsidP="00674FC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39 840 746,00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</w:tr>
    </w:tbl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Roboto" w:eastAsia="Times New Roman" w:hAnsi="Roboto" w:cs="Times New Roman"/>
          <w:sz w:val="21"/>
          <w:szCs w:val="21"/>
          <w:lang w:eastAsia="ru-RU"/>
        </w:rPr>
      </w:pPr>
    </w:p>
    <w:p w:rsidR="00636781" w:rsidRPr="006C56D3" w:rsidRDefault="00636781" w:rsidP="0063678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56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Анатолій ГУК</w:t>
      </w:r>
    </w:p>
    <w:p w:rsidR="000224A8" w:rsidRDefault="000224A8"/>
    <w:p w:rsidR="00E35C29" w:rsidRDefault="00E35C29"/>
    <w:p w:rsidR="00E35C29" w:rsidRDefault="00E35C29"/>
    <w:sectPr w:rsidR="00E35C29" w:rsidSect="00E35C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16"/>
    <w:rsid w:val="00017816"/>
    <w:rsid w:val="000224A8"/>
    <w:rsid w:val="00043132"/>
    <w:rsid w:val="002916F2"/>
    <w:rsid w:val="003567FA"/>
    <w:rsid w:val="0041611F"/>
    <w:rsid w:val="00487284"/>
    <w:rsid w:val="00617C02"/>
    <w:rsid w:val="00636781"/>
    <w:rsid w:val="00674FCB"/>
    <w:rsid w:val="00696163"/>
    <w:rsid w:val="00722AB5"/>
    <w:rsid w:val="00726AD6"/>
    <w:rsid w:val="0077573B"/>
    <w:rsid w:val="009129BC"/>
    <w:rsid w:val="009B4287"/>
    <w:rsid w:val="00A04DD0"/>
    <w:rsid w:val="00A062C4"/>
    <w:rsid w:val="00A21EB9"/>
    <w:rsid w:val="00A34678"/>
    <w:rsid w:val="00AA02BE"/>
    <w:rsid w:val="00AD31C4"/>
    <w:rsid w:val="00AF7DE8"/>
    <w:rsid w:val="00B07E53"/>
    <w:rsid w:val="00BE10AB"/>
    <w:rsid w:val="00C43F90"/>
    <w:rsid w:val="00CE76A0"/>
    <w:rsid w:val="00CF1C08"/>
    <w:rsid w:val="00D030A2"/>
    <w:rsid w:val="00D16611"/>
    <w:rsid w:val="00D3604D"/>
    <w:rsid w:val="00D81524"/>
    <w:rsid w:val="00D86DD5"/>
    <w:rsid w:val="00D919BE"/>
    <w:rsid w:val="00DC462C"/>
    <w:rsid w:val="00E20451"/>
    <w:rsid w:val="00E35C29"/>
    <w:rsid w:val="00E91E0A"/>
    <w:rsid w:val="00E964F9"/>
    <w:rsid w:val="00F2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1A19"/>
  <w15:chartTrackingRefBased/>
  <w15:docId w15:val="{36AD09C2-A0E6-4135-9351-B50C2277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AD9E-47F7-404E-9F91-325524D5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3804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25</cp:revision>
  <cp:lastPrinted>2024-09-23T08:20:00Z</cp:lastPrinted>
  <dcterms:created xsi:type="dcterms:W3CDTF">2022-03-15T07:56:00Z</dcterms:created>
  <dcterms:modified xsi:type="dcterms:W3CDTF">2024-09-23T08:20:00Z</dcterms:modified>
</cp:coreProperties>
</file>