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801899645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9277C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ED">
        <w:rPr>
          <w:b/>
          <w:sz w:val="28"/>
          <w:szCs w:val="28"/>
        </w:rPr>
        <w:t xml:space="preserve"> РІШЕННЯ №</w:t>
      </w:r>
      <w:r w:rsidR="00C45D6C">
        <w:rPr>
          <w:b/>
          <w:sz w:val="28"/>
          <w:szCs w:val="28"/>
        </w:rPr>
        <w:t>15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8E1D51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 лютого 2025</w:t>
      </w:r>
      <w:r w:rsidR="007243ED">
        <w:rPr>
          <w:rFonts w:eastAsia="Calibri"/>
          <w:sz w:val="28"/>
          <w:szCs w:val="28"/>
        </w:rPr>
        <w:t xml:space="preserve"> р</w:t>
      </w:r>
      <w:r w:rsidR="004A74AF">
        <w:rPr>
          <w:rFonts w:eastAsia="Calibri"/>
          <w:sz w:val="28"/>
          <w:szCs w:val="28"/>
        </w:rPr>
        <w:t xml:space="preserve">оку      </w:t>
      </w:r>
      <w:r w:rsidR="007243ED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м. Гайсин                    79</w:t>
      </w:r>
      <w:r w:rsidR="007243ED">
        <w:rPr>
          <w:rFonts w:eastAsia="Calibri"/>
          <w:sz w:val="28"/>
          <w:szCs w:val="28"/>
        </w:rPr>
        <w:t xml:space="preserve"> 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764803" w:rsidP="000E3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969"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="00D85969"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</w:t>
      </w:r>
      <w:r w:rsidR="00101635">
        <w:rPr>
          <w:sz w:val="28"/>
          <w:szCs w:val="28"/>
        </w:rPr>
        <w:t>5 роки, затвердженої ріш</w:t>
      </w:r>
      <w:r w:rsidR="008E1D51">
        <w:rPr>
          <w:sz w:val="28"/>
          <w:szCs w:val="28"/>
        </w:rPr>
        <w:t>енням 77</w:t>
      </w:r>
      <w:r w:rsidR="00952CD8">
        <w:rPr>
          <w:sz w:val="28"/>
          <w:szCs w:val="28"/>
        </w:rPr>
        <w:t xml:space="preserve"> сесії 8 скликання</w:t>
      </w:r>
      <w:r w:rsidR="008E1D51">
        <w:rPr>
          <w:sz w:val="28"/>
          <w:szCs w:val="28"/>
        </w:rPr>
        <w:t xml:space="preserve"> Гайсинської міської ради від 20.12</w:t>
      </w:r>
      <w:r w:rsidR="00952CD8">
        <w:rPr>
          <w:sz w:val="28"/>
          <w:szCs w:val="28"/>
        </w:rPr>
        <w:t>.2024</w:t>
      </w:r>
      <w:r w:rsidR="00B71A65">
        <w:rPr>
          <w:sz w:val="28"/>
          <w:szCs w:val="28"/>
        </w:rPr>
        <w:t xml:space="preserve"> р. №</w:t>
      </w:r>
      <w:r w:rsidR="008E1D51">
        <w:rPr>
          <w:sz w:val="28"/>
          <w:szCs w:val="28"/>
        </w:rPr>
        <w:t>5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237734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</w:t>
      </w:r>
      <w:r w:rsidR="006950B7">
        <w:rPr>
          <w:szCs w:val="28"/>
        </w:rPr>
        <w:t>ування, соціально-економічного</w:t>
      </w:r>
      <w:r w:rsidR="000E38E6">
        <w:rPr>
          <w:szCs w:val="28"/>
        </w:rPr>
        <w:t xml:space="preserve">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237734" w:rsidRDefault="00237734" w:rsidP="00237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</w:p>
    <w:p w:rsidR="00237734" w:rsidRDefault="00237734" w:rsidP="00237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</w:p>
    <w:p w:rsidR="00237734" w:rsidRDefault="00237734" w:rsidP="00237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37734" w:rsidRDefault="00237734" w:rsidP="00237734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237734" w:rsidRDefault="00237734" w:rsidP="00237734">
      <w:pPr>
        <w:rPr>
          <w:sz w:val="20"/>
          <w:szCs w:val="20"/>
          <w:lang w:val="ru-RU"/>
        </w:rPr>
      </w:pPr>
    </w:p>
    <w:p w:rsidR="00CF2847" w:rsidRPr="00393AA6" w:rsidRDefault="00CF2847" w:rsidP="00CF2847">
      <w:pPr>
        <w:jc w:val="both"/>
        <w:rPr>
          <w:b/>
          <w:sz w:val="28"/>
          <w:szCs w:val="28"/>
        </w:rPr>
      </w:pPr>
    </w:p>
    <w:p w:rsidR="00CF2847" w:rsidRDefault="00CF2847" w:rsidP="00CF284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F2847" w:rsidRPr="004B1F80" w:rsidRDefault="00CF2847" w:rsidP="00CF2847"/>
    <w:p w:rsidR="00DA24E8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</w:t>
      </w:r>
    </w:p>
    <w:p w:rsidR="00DA24E8" w:rsidRDefault="00DA24E8" w:rsidP="00674CB7">
      <w:pPr>
        <w:ind w:left="6096" w:hanging="6096"/>
        <w:jc w:val="both"/>
        <w:rPr>
          <w:sz w:val="28"/>
          <w:szCs w:val="28"/>
        </w:rPr>
      </w:pPr>
    </w:p>
    <w:p w:rsidR="00DA24E8" w:rsidRDefault="00DA24E8" w:rsidP="00674CB7">
      <w:pPr>
        <w:ind w:left="6096" w:hanging="6096"/>
        <w:jc w:val="both"/>
        <w:rPr>
          <w:sz w:val="28"/>
          <w:szCs w:val="28"/>
        </w:rPr>
      </w:pPr>
    </w:p>
    <w:p w:rsidR="00153B93" w:rsidRDefault="00674CB7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3A4779" w:rsidRPr="000B3DFC" w:rsidRDefault="00153B93" w:rsidP="003A477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4CB7">
        <w:rPr>
          <w:sz w:val="28"/>
          <w:szCs w:val="28"/>
        </w:rPr>
        <w:t xml:space="preserve">   </w:t>
      </w:r>
      <w:r w:rsidR="003A4779">
        <w:rPr>
          <w:sz w:val="28"/>
          <w:szCs w:val="28"/>
        </w:rPr>
        <w:t xml:space="preserve">                             </w:t>
      </w:r>
      <w:r w:rsidR="00674CB7">
        <w:rPr>
          <w:sz w:val="28"/>
          <w:szCs w:val="28"/>
        </w:rPr>
        <w:t xml:space="preserve">  </w:t>
      </w:r>
      <w:r w:rsidR="003A4779" w:rsidRPr="000B3DFC">
        <w:rPr>
          <w:sz w:val="28"/>
          <w:szCs w:val="28"/>
        </w:rPr>
        <w:t>Додаток</w:t>
      </w:r>
    </w:p>
    <w:p w:rsidR="003A4779" w:rsidRPr="00A8695C" w:rsidRDefault="003A4779" w:rsidP="004A74AF">
      <w:pPr>
        <w:jc w:val="right"/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до рішення </w:t>
      </w:r>
      <w:r w:rsidR="004A74AF">
        <w:rPr>
          <w:sz w:val="28"/>
          <w:szCs w:val="28"/>
        </w:rPr>
        <w:t xml:space="preserve">79 </w:t>
      </w:r>
      <w:r>
        <w:rPr>
          <w:sz w:val="28"/>
          <w:szCs w:val="28"/>
        </w:rPr>
        <w:t xml:space="preserve">сесії </w:t>
      </w:r>
      <w:r w:rsidR="004A74AF" w:rsidRPr="000B3DFC">
        <w:rPr>
          <w:sz w:val="28"/>
          <w:szCs w:val="28"/>
        </w:rPr>
        <w:t>Гайсинської міської ради</w:t>
      </w:r>
      <w:r w:rsidR="004A74AF">
        <w:rPr>
          <w:sz w:val="28"/>
          <w:szCs w:val="28"/>
        </w:rPr>
        <w:t xml:space="preserve"> </w:t>
      </w:r>
      <w:r>
        <w:rPr>
          <w:sz w:val="28"/>
          <w:szCs w:val="28"/>
        </w:rPr>
        <w:t>8 скликання</w:t>
      </w:r>
      <w:r w:rsidR="004A74AF">
        <w:rPr>
          <w:sz w:val="28"/>
          <w:szCs w:val="28"/>
        </w:rPr>
        <w:t xml:space="preserve"> </w:t>
      </w:r>
      <w:r w:rsidR="008E1D51">
        <w:rPr>
          <w:sz w:val="28"/>
          <w:szCs w:val="28"/>
        </w:rPr>
        <w:t xml:space="preserve"> від </w:t>
      </w:r>
      <w:r w:rsidR="004A74AF">
        <w:rPr>
          <w:sz w:val="28"/>
          <w:szCs w:val="28"/>
        </w:rPr>
        <w:t>21.02.</w:t>
      </w:r>
      <w:r w:rsidR="008E1D51">
        <w:rPr>
          <w:sz w:val="28"/>
          <w:szCs w:val="28"/>
        </w:rPr>
        <w:t>2025</w:t>
      </w:r>
      <w:r w:rsidRPr="000B3DFC">
        <w:rPr>
          <w:sz w:val="28"/>
          <w:szCs w:val="28"/>
        </w:rPr>
        <w:t xml:space="preserve"> р. № </w:t>
      </w:r>
      <w:r w:rsidR="00C45D6C">
        <w:rPr>
          <w:sz w:val="28"/>
          <w:szCs w:val="28"/>
        </w:rPr>
        <w:t>15</w:t>
      </w:r>
    </w:p>
    <w:p w:rsidR="00674CB7" w:rsidRDefault="00674CB7" w:rsidP="003A4779">
      <w:pPr>
        <w:ind w:left="6096" w:hanging="6096"/>
        <w:jc w:val="both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343803" w:rsidRPr="009250C0" w:rsidRDefault="00343803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4A74AF" w:rsidRDefault="004A74AF" w:rsidP="00B43E8D">
      <w:pPr>
        <w:rPr>
          <w:b/>
          <w:sz w:val="28"/>
          <w:szCs w:val="28"/>
        </w:rPr>
      </w:pPr>
    </w:p>
    <w:p w:rsidR="004A74AF" w:rsidRDefault="004A74AF" w:rsidP="00B43E8D">
      <w:pPr>
        <w:rPr>
          <w:b/>
          <w:sz w:val="28"/>
          <w:szCs w:val="28"/>
        </w:rPr>
      </w:pPr>
    </w:p>
    <w:p w:rsidR="004A74AF" w:rsidRDefault="004A74AF" w:rsidP="00B43E8D">
      <w:pPr>
        <w:rPr>
          <w:b/>
          <w:sz w:val="28"/>
          <w:szCs w:val="28"/>
        </w:rPr>
      </w:pPr>
    </w:p>
    <w:p w:rsidR="004A74AF" w:rsidRDefault="004A74AF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1B5D61" w:rsidP="00BB4A3C">
            <w:pPr>
              <w:pStyle w:val="ad"/>
              <w:ind w:right="-108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3</w:t>
            </w:r>
            <w:r w:rsidR="00A2710F" w:rsidRPr="008F310E">
              <w:rPr>
                <w:bCs/>
                <w:sz w:val="24"/>
                <w:szCs w:val="24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E1D51" w:rsidRDefault="008E1D51" w:rsidP="00BB4A3C">
            <w:pPr>
              <w:pStyle w:val="ad"/>
              <w:ind w:right="-108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29373,465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9A09A5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9A09A5">
              <w:rPr>
                <w:rFonts w:eastAsia="Times New Roman"/>
                <w:sz w:val="23"/>
                <w:szCs w:val="23"/>
                <w:lang w:eastAsia="ru-RU"/>
              </w:rPr>
              <w:t>28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73</w:t>
            </w:r>
            <w:r w:rsidR="001D60AA">
              <w:rPr>
                <w:rFonts w:eastAsia="Times New Roman"/>
                <w:sz w:val="23"/>
                <w:szCs w:val="23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957C9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26345,358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1102EF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270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E4261B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1189,895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4140DF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1075</w:t>
            </w:r>
            <w:r w:rsidR="009A09A5" w:rsidRPr="001D60AA">
              <w:rPr>
                <w:rFonts w:eastAsia="Times New Roman"/>
                <w:sz w:val="23"/>
                <w:szCs w:val="23"/>
                <w:lang w:eastAsia="ru-RU"/>
              </w:rPr>
              <w:t>,05</w:t>
            </w:r>
            <w:r w:rsidR="00D75F32" w:rsidRPr="001D60AA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553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15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1285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A24E8" w:rsidRDefault="003812B3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26950,0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1D60AA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1D60AA" w:rsidRDefault="00612F70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1D60AA">
              <w:rPr>
                <w:b/>
                <w:bCs/>
                <w:sz w:val="23"/>
                <w:szCs w:val="23"/>
              </w:rPr>
              <w:t>3</w:t>
            </w:r>
            <w:r w:rsidR="001D60AA" w:rsidRPr="001D60AA">
              <w:rPr>
                <w:b/>
                <w:bCs/>
                <w:sz w:val="23"/>
                <w:szCs w:val="23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8E1D51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29373,465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C45D6C">
        <w:rPr>
          <w:rFonts w:eastAsia="Calibri"/>
          <w:b/>
          <w:sz w:val="28"/>
          <w:szCs w:val="28"/>
          <w:lang w:val="ru-RU" w:eastAsia="en-US"/>
        </w:rPr>
        <w:t xml:space="preserve">                       </w:t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B61" w:rsidRDefault="000F1B61">
      <w:r>
        <w:separator/>
      </w:r>
    </w:p>
  </w:endnote>
  <w:endnote w:type="continuationSeparator" w:id="0">
    <w:p w:rsidR="000F1B61" w:rsidRDefault="000F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867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B61" w:rsidRDefault="000F1B61">
      <w:r>
        <w:separator/>
      </w:r>
    </w:p>
  </w:footnote>
  <w:footnote w:type="continuationSeparator" w:id="0">
    <w:p w:rsidR="000F1B61" w:rsidRDefault="000F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867C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9867C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D51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0F1B61"/>
    <w:rsid w:val="0010155E"/>
    <w:rsid w:val="00101635"/>
    <w:rsid w:val="00105FFE"/>
    <w:rsid w:val="00106F00"/>
    <w:rsid w:val="001102EF"/>
    <w:rsid w:val="00136915"/>
    <w:rsid w:val="001401CC"/>
    <w:rsid w:val="0014185A"/>
    <w:rsid w:val="00152101"/>
    <w:rsid w:val="00153B93"/>
    <w:rsid w:val="00171B56"/>
    <w:rsid w:val="00182ABF"/>
    <w:rsid w:val="001933CA"/>
    <w:rsid w:val="001B5906"/>
    <w:rsid w:val="001B5D61"/>
    <w:rsid w:val="001C519A"/>
    <w:rsid w:val="001D3FDC"/>
    <w:rsid w:val="001D60AA"/>
    <w:rsid w:val="001D7530"/>
    <w:rsid w:val="001E59A0"/>
    <w:rsid w:val="001F208D"/>
    <w:rsid w:val="0022036D"/>
    <w:rsid w:val="002234C2"/>
    <w:rsid w:val="00224102"/>
    <w:rsid w:val="00235960"/>
    <w:rsid w:val="00237734"/>
    <w:rsid w:val="00245C4A"/>
    <w:rsid w:val="00246BC5"/>
    <w:rsid w:val="00255B62"/>
    <w:rsid w:val="0025693E"/>
    <w:rsid w:val="00276972"/>
    <w:rsid w:val="002779C8"/>
    <w:rsid w:val="00283522"/>
    <w:rsid w:val="00283C79"/>
    <w:rsid w:val="0029314F"/>
    <w:rsid w:val="002A2539"/>
    <w:rsid w:val="002B128E"/>
    <w:rsid w:val="002B1EAC"/>
    <w:rsid w:val="002B782F"/>
    <w:rsid w:val="002C5994"/>
    <w:rsid w:val="002E3C49"/>
    <w:rsid w:val="002E75BA"/>
    <w:rsid w:val="003022EB"/>
    <w:rsid w:val="00302656"/>
    <w:rsid w:val="0030286D"/>
    <w:rsid w:val="00323C2E"/>
    <w:rsid w:val="003247BC"/>
    <w:rsid w:val="00324CEB"/>
    <w:rsid w:val="00336E60"/>
    <w:rsid w:val="00343803"/>
    <w:rsid w:val="003446FE"/>
    <w:rsid w:val="00360A07"/>
    <w:rsid w:val="00362F74"/>
    <w:rsid w:val="00365C16"/>
    <w:rsid w:val="00367ECD"/>
    <w:rsid w:val="00372116"/>
    <w:rsid w:val="003812B3"/>
    <w:rsid w:val="00382A91"/>
    <w:rsid w:val="003926BA"/>
    <w:rsid w:val="00393AA6"/>
    <w:rsid w:val="0039433B"/>
    <w:rsid w:val="003A0414"/>
    <w:rsid w:val="003A4779"/>
    <w:rsid w:val="003A5586"/>
    <w:rsid w:val="003B37FA"/>
    <w:rsid w:val="003B6888"/>
    <w:rsid w:val="003B77C3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40DF"/>
    <w:rsid w:val="0041588A"/>
    <w:rsid w:val="00416A19"/>
    <w:rsid w:val="004377EF"/>
    <w:rsid w:val="00440E99"/>
    <w:rsid w:val="0044215B"/>
    <w:rsid w:val="004564F3"/>
    <w:rsid w:val="00460AD6"/>
    <w:rsid w:val="00471D04"/>
    <w:rsid w:val="004756F9"/>
    <w:rsid w:val="00492214"/>
    <w:rsid w:val="00496CE3"/>
    <w:rsid w:val="004A1D79"/>
    <w:rsid w:val="004A74AF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5314A"/>
    <w:rsid w:val="005618F1"/>
    <w:rsid w:val="005632FA"/>
    <w:rsid w:val="00564A47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52D4"/>
    <w:rsid w:val="005D30BB"/>
    <w:rsid w:val="005D4FC1"/>
    <w:rsid w:val="005D5B68"/>
    <w:rsid w:val="005E4E7D"/>
    <w:rsid w:val="005F0871"/>
    <w:rsid w:val="005F5747"/>
    <w:rsid w:val="00601E16"/>
    <w:rsid w:val="006040AC"/>
    <w:rsid w:val="00607459"/>
    <w:rsid w:val="006075F8"/>
    <w:rsid w:val="00612F70"/>
    <w:rsid w:val="00620DBC"/>
    <w:rsid w:val="00621FFE"/>
    <w:rsid w:val="00626360"/>
    <w:rsid w:val="00633B86"/>
    <w:rsid w:val="00642087"/>
    <w:rsid w:val="00644168"/>
    <w:rsid w:val="0065212A"/>
    <w:rsid w:val="0065566F"/>
    <w:rsid w:val="00674CB7"/>
    <w:rsid w:val="00686D83"/>
    <w:rsid w:val="006950B7"/>
    <w:rsid w:val="006B4B67"/>
    <w:rsid w:val="006C5DC0"/>
    <w:rsid w:val="006D639C"/>
    <w:rsid w:val="006E14AF"/>
    <w:rsid w:val="006E2DBE"/>
    <w:rsid w:val="00701D84"/>
    <w:rsid w:val="00705C27"/>
    <w:rsid w:val="007243ED"/>
    <w:rsid w:val="00724FCD"/>
    <w:rsid w:val="00725E96"/>
    <w:rsid w:val="00731671"/>
    <w:rsid w:val="007351B1"/>
    <w:rsid w:val="00744DCC"/>
    <w:rsid w:val="00747B1A"/>
    <w:rsid w:val="00755AF9"/>
    <w:rsid w:val="00762A67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6319E"/>
    <w:rsid w:val="00865739"/>
    <w:rsid w:val="008804E5"/>
    <w:rsid w:val="00882021"/>
    <w:rsid w:val="008A225D"/>
    <w:rsid w:val="008A26AA"/>
    <w:rsid w:val="008D118D"/>
    <w:rsid w:val="008E1D51"/>
    <w:rsid w:val="008E5C2B"/>
    <w:rsid w:val="008F310E"/>
    <w:rsid w:val="008F566F"/>
    <w:rsid w:val="00900D2A"/>
    <w:rsid w:val="009108E6"/>
    <w:rsid w:val="00917BF5"/>
    <w:rsid w:val="00917FDC"/>
    <w:rsid w:val="009225FF"/>
    <w:rsid w:val="009250C0"/>
    <w:rsid w:val="009256DA"/>
    <w:rsid w:val="009277CD"/>
    <w:rsid w:val="00934081"/>
    <w:rsid w:val="00936F18"/>
    <w:rsid w:val="00941E74"/>
    <w:rsid w:val="00952B0F"/>
    <w:rsid w:val="00952CD8"/>
    <w:rsid w:val="00957C92"/>
    <w:rsid w:val="00972B70"/>
    <w:rsid w:val="0098342A"/>
    <w:rsid w:val="009867C5"/>
    <w:rsid w:val="009A0095"/>
    <w:rsid w:val="009A09A5"/>
    <w:rsid w:val="009A1E67"/>
    <w:rsid w:val="009A5ECA"/>
    <w:rsid w:val="009B3D2F"/>
    <w:rsid w:val="009B4820"/>
    <w:rsid w:val="009C30A7"/>
    <w:rsid w:val="009D4142"/>
    <w:rsid w:val="009D462A"/>
    <w:rsid w:val="009E2582"/>
    <w:rsid w:val="009E2D24"/>
    <w:rsid w:val="009E50A4"/>
    <w:rsid w:val="009F456C"/>
    <w:rsid w:val="009F6CA2"/>
    <w:rsid w:val="00A118C2"/>
    <w:rsid w:val="00A2710F"/>
    <w:rsid w:val="00A30476"/>
    <w:rsid w:val="00A31B4A"/>
    <w:rsid w:val="00A43052"/>
    <w:rsid w:val="00A64234"/>
    <w:rsid w:val="00A64334"/>
    <w:rsid w:val="00A701EB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2EA7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E1455"/>
    <w:rsid w:val="00BF2C13"/>
    <w:rsid w:val="00C009D1"/>
    <w:rsid w:val="00C0186F"/>
    <w:rsid w:val="00C1022D"/>
    <w:rsid w:val="00C201D8"/>
    <w:rsid w:val="00C21DF7"/>
    <w:rsid w:val="00C23998"/>
    <w:rsid w:val="00C4409D"/>
    <w:rsid w:val="00C44977"/>
    <w:rsid w:val="00C45D6C"/>
    <w:rsid w:val="00C50E9E"/>
    <w:rsid w:val="00C545E2"/>
    <w:rsid w:val="00C7462A"/>
    <w:rsid w:val="00C769A7"/>
    <w:rsid w:val="00C9337A"/>
    <w:rsid w:val="00C95A34"/>
    <w:rsid w:val="00CA181F"/>
    <w:rsid w:val="00CB35F5"/>
    <w:rsid w:val="00CE11C4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4E8"/>
    <w:rsid w:val="00DA2FD9"/>
    <w:rsid w:val="00DB2D21"/>
    <w:rsid w:val="00DB4F91"/>
    <w:rsid w:val="00DB7AE0"/>
    <w:rsid w:val="00DC27CF"/>
    <w:rsid w:val="00DD0930"/>
    <w:rsid w:val="00DD1484"/>
    <w:rsid w:val="00DE467F"/>
    <w:rsid w:val="00DE484C"/>
    <w:rsid w:val="00DE66C5"/>
    <w:rsid w:val="00DF2ADD"/>
    <w:rsid w:val="00DF3D8D"/>
    <w:rsid w:val="00DF4D07"/>
    <w:rsid w:val="00DF6D1F"/>
    <w:rsid w:val="00E26639"/>
    <w:rsid w:val="00E316F8"/>
    <w:rsid w:val="00E34A64"/>
    <w:rsid w:val="00E4067F"/>
    <w:rsid w:val="00E4261B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F009C8"/>
    <w:rsid w:val="00F04CF2"/>
    <w:rsid w:val="00F25605"/>
    <w:rsid w:val="00F54B78"/>
    <w:rsid w:val="00F70E18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ACA49"/>
  <w15:docId w15:val="{68028BC5-BEAB-4A15-8D04-0613960E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C2768-0E06-48CA-97D0-6A7BE6F1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6648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120</cp:revision>
  <cp:lastPrinted>2025-02-24T08:54:00Z</cp:lastPrinted>
  <dcterms:created xsi:type="dcterms:W3CDTF">2022-04-29T09:08:00Z</dcterms:created>
  <dcterms:modified xsi:type="dcterms:W3CDTF">2025-02-24T08:54:00Z</dcterms:modified>
</cp:coreProperties>
</file>