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5476" w:rsidRPr="00CB0B57" w:rsidRDefault="00AD5476" w:rsidP="00AC30FB">
      <w:pPr>
        <w:tabs>
          <w:tab w:val="left" w:pos="5954"/>
        </w:tabs>
        <w:spacing w:after="0" w:line="240" w:lineRule="auto"/>
        <w:jc w:val="center"/>
        <w:rPr>
          <w:rFonts w:ascii="Times New Roman" w:hAnsi="Times New Roman"/>
          <w:sz w:val="24"/>
          <w:szCs w:val="24"/>
          <w:lang w:val="uk-UA"/>
        </w:rPr>
      </w:pPr>
      <w:r>
        <w:rPr>
          <w:rFonts w:ascii="Times New Roman" w:hAnsi="Times New Roman"/>
          <w:sz w:val="20"/>
          <w:szCs w:val="20"/>
          <w:lang w:val="uk-UA"/>
        </w:rPr>
        <w:t xml:space="preserve">                                                                    </w:t>
      </w:r>
      <w:r w:rsidR="00360B84">
        <w:rPr>
          <w:rFonts w:ascii="Times New Roman" w:hAnsi="Times New Roman"/>
          <w:sz w:val="24"/>
          <w:szCs w:val="24"/>
          <w:lang w:val="uk-UA"/>
        </w:rPr>
        <w:t>Додаток 1</w:t>
      </w:r>
    </w:p>
    <w:p w:rsidR="00AD5476" w:rsidRPr="00CB0B57" w:rsidRDefault="00AD5476" w:rsidP="00AD5476">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w:t>
      </w:r>
      <w:r w:rsidRPr="00CB0B57">
        <w:rPr>
          <w:rFonts w:ascii="Times New Roman" w:hAnsi="Times New Roman"/>
          <w:sz w:val="24"/>
          <w:szCs w:val="24"/>
          <w:lang w:val="uk-UA"/>
        </w:rPr>
        <w:t xml:space="preserve">до рішення </w:t>
      </w:r>
      <w:r w:rsidR="001D7E30">
        <w:rPr>
          <w:rFonts w:ascii="Times New Roman" w:hAnsi="Times New Roman"/>
          <w:sz w:val="24"/>
          <w:szCs w:val="24"/>
          <w:lang w:val="uk-UA"/>
        </w:rPr>
        <w:t>81</w:t>
      </w:r>
      <w:r w:rsidRPr="00CB0B57">
        <w:rPr>
          <w:rFonts w:ascii="Times New Roman" w:hAnsi="Times New Roman"/>
          <w:sz w:val="24"/>
          <w:szCs w:val="24"/>
          <w:lang w:val="uk-UA"/>
        </w:rPr>
        <w:t xml:space="preserve"> сесії міської ради</w:t>
      </w:r>
    </w:p>
    <w:p w:rsidR="00AD5476" w:rsidRPr="00CB0B57" w:rsidRDefault="00AD5476" w:rsidP="00AD5476">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w:t>
      </w:r>
      <w:r w:rsidR="00AC30FB">
        <w:rPr>
          <w:rFonts w:ascii="Times New Roman" w:hAnsi="Times New Roman"/>
          <w:sz w:val="24"/>
          <w:szCs w:val="24"/>
          <w:lang w:val="uk-UA"/>
        </w:rPr>
        <w:t xml:space="preserve"> </w:t>
      </w:r>
      <w:r w:rsidRPr="00CB0B57">
        <w:rPr>
          <w:rFonts w:ascii="Times New Roman" w:hAnsi="Times New Roman"/>
          <w:sz w:val="24"/>
          <w:szCs w:val="24"/>
          <w:lang w:val="uk-UA"/>
        </w:rPr>
        <w:t xml:space="preserve">8 скликання від </w:t>
      </w:r>
      <w:r>
        <w:rPr>
          <w:rFonts w:ascii="Times New Roman" w:hAnsi="Times New Roman"/>
          <w:sz w:val="24"/>
          <w:szCs w:val="24"/>
          <w:lang w:val="uk-UA"/>
        </w:rPr>
        <w:t xml:space="preserve"> </w:t>
      </w:r>
      <w:r w:rsidR="001D7E30">
        <w:rPr>
          <w:rFonts w:ascii="Times New Roman" w:hAnsi="Times New Roman"/>
          <w:sz w:val="24"/>
          <w:szCs w:val="24"/>
          <w:lang w:val="uk-UA"/>
        </w:rPr>
        <w:t>18</w:t>
      </w:r>
      <w:r>
        <w:rPr>
          <w:rFonts w:ascii="Times New Roman" w:hAnsi="Times New Roman"/>
          <w:sz w:val="24"/>
          <w:szCs w:val="24"/>
          <w:lang w:val="uk-UA"/>
        </w:rPr>
        <w:t xml:space="preserve">.04.2025 </w:t>
      </w:r>
      <w:r w:rsidRPr="00CB0B57">
        <w:rPr>
          <w:rFonts w:ascii="Times New Roman" w:hAnsi="Times New Roman"/>
          <w:sz w:val="24"/>
          <w:szCs w:val="24"/>
          <w:lang w:val="uk-UA"/>
        </w:rPr>
        <w:t>року №</w:t>
      </w:r>
      <w:r w:rsidR="005C05AF">
        <w:rPr>
          <w:rFonts w:ascii="Times New Roman" w:hAnsi="Times New Roman"/>
          <w:sz w:val="24"/>
          <w:szCs w:val="24"/>
          <w:lang w:val="uk-UA"/>
        </w:rPr>
        <w:t>3</w:t>
      </w:r>
      <w:bookmarkStart w:id="0" w:name="_GoBack"/>
      <w:bookmarkEnd w:id="0"/>
    </w:p>
    <w:p w:rsidR="00AD5476" w:rsidRPr="003F62CE" w:rsidRDefault="00AD5476" w:rsidP="00AD5476">
      <w:pPr>
        <w:spacing w:after="0" w:line="240" w:lineRule="auto"/>
        <w:jc w:val="right"/>
        <w:rPr>
          <w:rFonts w:ascii="Times New Roman" w:hAnsi="Times New Roman"/>
          <w:sz w:val="20"/>
          <w:szCs w:val="20"/>
          <w:lang w:val="uk-UA"/>
        </w:rPr>
      </w:pPr>
    </w:p>
    <w:p w:rsidR="00AD5476" w:rsidRPr="00AC30FB" w:rsidRDefault="00AD5476" w:rsidP="00AD5476">
      <w:pPr>
        <w:spacing w:after="0" w:line="240" w:lineRule="auto"/>
        <w:jc w:val="center"/>
        <w:rPr>
          <w:rStyle w:val="a3"/>
          <w:rFonts w:ascii="Times New Roman" w:hAnsi="Times New Roman"/>
          <w:color w:val="1B1D1F"/>
          <w:sz w:val="28"/>
          <w:szCs w:val="28"/>
          <w:shd w:val="clear" w:color="auto" w:fill="FFFFFF"/>
          <w:lang w:val="uk-UA"/>
        </w:rPr>
      </w:pPr>
      <w:r w:rsidRPr="00AC30FB">
        <w:rPr>
          <w:rStyle w:val="a3"/>
          <w:rFonts w:ascii="Times New Roman" w:hAnsi="Times New Roman"/>
          <w:color w:val="1B1D1F"/>
          <w:sz w:val="28"/>
          <w:szCs w:val="28"/>
          <w:shd w:val="clear" w:color="auto" w:fill="FFFFFF"/>
          <w:lang w:val="uk-UA"/>
        </w:rPr>
        <w:t xml:space="preserve"> Поряд</w:t>
      </w:r>
      <w:r>
        <w:rPr>
          <w:rStyle w:val="a3"/>
          <w:rFonts w:ascii="Times New Roman" w:hAnsi="Times New Roman"/>
          <w:color w:val="1B1D1F"/>
          <w:sz w:val="28"/>
          <w:szCs w:val="28"/>
          <w:shd w:val="clear" w:color="auto" w:fill="FFFFFF"/>
          <w:lang w:val="uk-UA"/>
        </w:rPr>
        <w:t>о</w:t>
      </w:r>
      <w:r w:rsidRPr="00AC30FB">
        <w:rPr>
          <w:rStyle w:val="a3"/>
          <w:rFonts w:ascii="Times New Roman" w:hAnsi="Times New Roman"/>
          <w:color w:val="1B1D1F"/>
          <w:sz w:val="28"/>
          <w:szCs w:val="28"/>
          <w:shd w:val="clear" w:color="auto" w:fill="FFFFFF"/>
          <w:lang w:val="uk-UA"/>
        </w:rPr>
        <w:t>к надання одноразової грошової допомоги</w:t>
      </w:r>
    </w:p>
    <w:p w:rsidR="00AD5476" w:rsidRPr="00AC30FB" w:rsidRDefault="00AD5476" w:rsidP="00AD5476">
      <w:pPr>
        <w:spacing w:after="0" w:line="240" w:lineRule="auto"/>
        <w:jc w:val="center"/>
        <w:rPr>
          <w:rStyle w:val="a3"/>
          <w:rFonts w:ascii="Times New Roman" w:hAnsi="Times New Roman"/>
          <w:color w:val="1B1D1F"/>
          <w:sz w:val="28"/>
          <w:szCs w:val="28"/>
          <w:shd w:val="clear" w:color="auto" w:fill="FFFFFF"/>
          <w:lang w:val="uk-UA"/>
        </w:rPr>
      </w:pPr>
      <w:r w:rsidRPr="00AC30FB">
        <w:rPr>
          <w:rStyle w:val="a3"/>
          <w:rFonts w:ascii="Times New Roman" w:hAnsi="Times New Roman"/>
          <w:color w:val="1B1D1F"/>
          <w:sz w:val="28"/>
          <w:szCs w:val="28"/>
          <w:shd w:val="clear" w:color="auto" w:fill="FFFFFF"/>
          <w:lang w:val="uk-UA"/>
        </w:rPr>
        <w:t xml:space="preserve"> мобілізованим </w:t>
      </w:r>
      <w:r>
        <w:rPr>
          <w:rStyle w:val="a3"/>
          <w:rFonts w:ascii="Times New Roman" w:hAnsi="Times New Roman"/>
          <w:color w:val="1B1D1F"/>
          <w:sz w:val="28"/>
          <w:szCs w:val="28"/>
          <w:shd w:val="clear" w:color="auto" w:fill="FFFFFF"/>
          <w:lang w:val="uk-UA"/>
        </w:rPr>
        <w:t>громадянам</w:t>
      </w:r>
      <w:r w:rsidRPr="00AC30FB">
        <w:rPr>
          <w:rStyle w:val="a3"/>
          <w:rFonts w:ascii="Times New Roman" w:hAnsi="Times New Roman"/>
          <w:color w:val="1B1D1F"/>
          <w:sz w:val="28"/>
          <w:szCs w:val="28"/>
          <w:shd w:val="clear" w:color="auto" w:fill="FFFFFF"/>
          <w:lang w:val="uk-UA"/>
        </w:rPr>
        <w:t xml:space="preserve"> </w:t>
      </w:r>
    </w:p>
    <w:p w:rsidR="00AD5476" w:rsidRPr="00655AE1" w:rsidRDefault="00AD5476" w:rsidP="00AD5476">
      <w:pPr>
        <w:tabs>
          <w:tab w:val="left" w:pos="567"/>
        </w:tabs>
        <w:spacing w:after="0" w:line="240" w:lineRule="auto"/>
        <w:jc w:val="center"/>
        <w:rPr>
          <w:rFonts w:ascii="Times New Roman" w:hAnsi="Times New Roman"/>
          <w:b/>
          <w:bCs/>
          <w:sz w:val="28"/>
          <w:szCs w:val="28"/>
          <w:lang w:val="uk-UA"/>
        </w:rPr>
      </w:pPr>
    </w:p>
    <w:p w:rsidR="00AD5476" w:rsidRPr="004D4DAB" w:rsidRDefault="00AD5476" w:rsidP="00AD5476">
      <w:pPr>
        <w:spacing w:after="0" w:line="240" w:lineRule="auto"/>
        <w:ind w:firstLine="567"/>
        <w:jc w:val="both"/>
        <w:rPr>
          <w:rFonts w:ascii="Times New Roman" w:hAnsi="Times New Roman"/>
          <w:sz w:val="28"/>
          <w:szCs w:val="28"/>
          <w:lang w:val="uk-UA"/>
        </w:rPr>
      </w:pPr>
      <w:r w:rsidRPr="004D4DAB">
        <w:rPr>
          <w:rFonts w:ascii="Times New Roman" w:hAnsi="Times New Roman"/>
          <w:sz w:val="28"/>
          <w:szCs w:val="28"/>
          <w:lang w:val="uk-UA"/>
        </w:rPr>
        <w:t xml:space="preserve">1.Порядок надання одноразової грошової допомоги громадянам, призваним на військову службу під час мобілізації (далі Порядок), розроблений відповідно до  Комплексної програми підтримки ветеранів війни, Захисників і Захисниць України, членів їх сімей та членів сімей загиблих (померлих) ветеранів війни, Захисників і Захисниць України Гайсинської міської територіальної громади на 2025 рік, Законів України «Про місцеве самоврядування в Україні», «Про правовий режим воєнного стану», «Про оборону України, </w:t>
      </w:r>
      <w:r w:rsidR="00C369E9">
        <w:rPr>
          <w:rFonts w:ascii="Times New Roman" w:hAnsi="Times New Roman"/>
          <w:sz w:val="28"/>
          <w:szCs w:val="28"/>
          <w:lang w:val="uk-UA"/>
        </w:rPr>
        <w:t xml:space="preserve"> </w:t>
      </w:r>
      <w:r w:rsidR="00530A71">
        <w:rPr>
          <w:rFonts w:ascii="Times New Roman" w:hAnsi="Times New Roman"/>
          <w:sz w:val="28"/>
          <w:szCs w:val="28"/>
          <w:lang w:val="uk-UA"/>
        </w:rPr>
        <w:t>П</w:t>
      </w:r>
      <w:r w:rsidR="00C369E9">
        <w:rPr>
          <w:rFonts w:ascii="Times New Roman" w:hAnsi="Times New Roman"/>
          <w:sz w:val="28"/>
          <w:szCs w:val="28"/>
          <w:lang w:val="uk-UA"/>
        </w:rPr>
        <w:t>останови Кабінету Міністрів України від 16.05.2024 №560</w:t>
      </w:r>
      <w:r w:rsidR="001B55D9">
        <w:rPr>
          <w:rFonts w:ascii="Times New Roman" w:hAnsi="Times New Roman"/>
          <w:sz w:val="28"/>
          <w:szCs w:val="28"/>
          <w:lang w:val="uk-UA"/>
        </w:rPr>
        <w:t xml:space="preserve"> «Про затвердження Порядку проведення призову громадян на військову службу під час мобілізації</w:t>
      </w:r>
      <w:r w:rsidR="00C369E9">
        <w:rPr>
          <w:rFonts w:ascii="Times New Roman" w:hAnsi="Times New Roman"/>
          <w:sz w:val="28"/>
          <w:szCs w:val="28"/>
          <w:lang w:val="uk-UA"/>
        </w:rPr>
        <w:t>,</w:t>
      </w:r>
      <w:r w:rsidR="001B55D9">
        <w:rPr>
          <w:rFonts w:ascii="Times New Roman" w:hAnsi="Times New Roman"/>
          <w:sz w:val="28"/>
          <w:szCs w:val="28"/>
          <w:lang w:val="uk-UA"/>
        </w:rPr>
        <w:t xml:space="preserve"> на особливий період»,</w:t>
      </w:r>
      <w:r w:rsidR="00C369E9">
        <w:rPr>
          <w:rFonts w:ascii="Times New Roman" w:hAnsi="Times New Roman"/>
          <w:sz w:val="28"/>
          <w:szCs w:val="28"/>
          <w:lang w:val="uk-UA"/>
        </w:rPr>
        <w:t xml:space="preserve"> </w:t>
      </w:r>
      <w:r w:rsidRPr="004D4DAB">
        <w:rPr>
          <w:rFonts w:ascii="Times New Roman" w:hAnsi="Times New Roman"/>
          <w:sz w:val="28"/>
          <w:szCs w:val="28"/>
          <w:lang w:val="uk-UA"/>
        </w:rPr>
        <w:t>Указу Президента України від 24 лютого 2022 року №64/2022 «Про введення воєнного стану в Україні», Указу Президента України від 24.02.2022 року № 69/2022 «Про загальну мобілізацію» і визначає механізм надання грошової допомоги.</w:t>
      </w:r>
    </w:p>
    <w:p w:rsidR="00AD5476" w:rsidRPr="004D4DAB" w:rsidRDefault="00AD5476" w:rsidP="00AD5476">
      <w:pPr>
        <w:spacing w:after="0" w:line="240" w:lineRule="auto"/>
        <w:ind w:firstLine="567"/>
        <w:jc w:val="both"/>
        <w:rPr>
          <w:rFonts w:ascii="Times New Roman" w:hAnsi="Times New Roman"/>
          <w:sz w:val="28"/>
          <w:szCs w:val="28"/>
          <w:lang w:val="uk-UA"/>
        </w:rPr>
      </w:pPr>
      <w:r w:rsidRPr="004D4DAB">
        <w:rPr>
          <w:rFonts w:ascii="Times New Roman" w:hAnsi="Times New Roman"/>
          <w:sz w:val="28"/>
          <w:szCs w:val="28"/>
          <w:lang w:val="uk-UA"/>
        </w:rPr>
        <w:t xml:space="preserve">2. Матеріальна допомога особам, які призвані на військову службу під час мобілізації </w:t>
      </w:r>
      <w:r>
        <w:rPr>
          <w:rFonts w:ascii="Times New Roman" w:hAnsi="Times New Roman"/>
          <w:sz w:val="28"/>
          <w:szCs w:val="28"/>
          <w:lang w:val="uk-UA"/>
        </w:rPr>
        <w:t>з</w:t>
      </w:r>
      <w:r w:rsidRPr="004D4DAB">
        <w:rPr>
          <w:rFonts w:ascii="Times New Roman" w:hAnsi="Times New Roman"/>
          <w:sz w:val="28"/>
          <w:szCs w:val="28"/>
          <w:lang w:val="uk-UA"/>
        </w:rPr>
        <w:t xml:space="preserve"> 01 січня 2025 року на період воєнного стану, надається одноразово військовослужбовцям, які зареєстровані та проживають на території Гайсинської міської громади. </w:t>
      </w:r>
    </w:p>
    <w:p w:rsidR="00AD5476" w:rsidRPr="004D4DAB" w:rsidRDefault="00AD5476" w:rsidP="00AD5476">
      <w:pPr>
        <w:spacing w:after="0" w:line="240" w:lineRule="auto"/>
        <w:ind w:firstLine="567"/>
        <w:jc w:val="both"/>
        <w:rPr>
          <w:rFonts w:ascii="Times New Roman" w:hAnsi="Times New Roman"/>
          <w:sz w:val="28"/>
          <w:szCs w:val="28"/>
          <w:lang w:val="uk-UA"/>
        </w:rPr>
      </w:pPr>
      <w:r w:rsidRPr="004D4DAB">
        <w:rPr>
          <w:rFonts w:ascii="Times New Roman" w:hAnsi="Times New Roman"/>
          <w:sz w:val="28"/>
          <w:szCs w:val="28"/>
          <w:lang w:val="uk-UA"/>
        </w:rPr>
        <w:t xml:space="preserve">3.Надання матеріальної допомоги здійснюється за рахунок коштів міського бюджету в межах бюджетних призначень, визначених на відповідний бюджетний рік. </w:t>
      </w:r>
      <w:r w:rsidRPr="00F6642A">
        <w:rPr>
          <w:rFonts w:ascii="Times New Roman" w:hAnsi="Times New Roman"/>
          <w:bCs/>
          <w:sz w:val="28"/>
          <w:szCs w:val="28"/>
          <w:lang w:val="uk-UA"/>
        </w:rPr>
        <w:t>Гранична сума виплати одноразової грошової допомоги мобілізованій особі становить 5000,00 гривень</w:t>
      </w:r>
      <w:r w:rsidRPr="004D4DAB">
        <w:rPr>
          <w:rFonts w:ascii="Times New Roman" w:hAnsi="Times New Roman"/>
          <w:sz w:val="28"/>
          <w:szCs w:val="28"/>
          <w:lang w:val="uk-UA"/>
        </w:rPr>
        <w:t xml:space="preserve">.  </w:t>
      </w:r>
    </w:p>
    <w:p w:rsidR="00AD5476" w:rsidRPr="004D4DAB" w:rsidRDefault="00AD5476" w:rsidP="00AD5476">
      <w:pPr>
        <w:spacing w:after="0" w:line="240" w:lineRule="auto"/>
        <w:ind w:firstLine="567"/>
        <w:jc w:val="both"/>
        <w:rPr>
          <w:rFonts w:ascii="Times New Roman" w:hAnsi="Times New Roman"/>
          <w:sz w:val="28"/>
          <w:szCs w:val="28"/>
          <w:lang w:val="uk-UA"/>
        </w:rPr>
      </w:pPr>
      <w:r w:rsidRPr="004D4DAB">
        <w:rPr>
          <w:rFonts w:ascii="Times New Roman" w:hAnsi="Times New Roman"/>
          <w:sz w:val="28"/>
          <w:szCs w:val="28"/>
          <w:lang w:val="uk-UA"/>
        </w:rPr>
        <w:t xml:space="preserve">4.Виплата одноразової грошової допомоги здійснюється у порядку черговості відповідно до дати подання документів. </w:t>
      </w:r>
    </w:p>
    <w:p w:rsidR="00AD5476" w:rsidRPr="004D4DAB" w:rsidRDefault="00AD5476" w:rsidP="00AD5476">
      <w:pPr>
        <w:spacing w:after="0" w:line="240" w:lineRule="auto"/>
        <w:ind w:firstLine="567"/>
        <w:jc w:val="both"/>
        <w:rPr>
          <w:rFonts w:ascii="Times New Roman" w:hAnsi="Times New Roman"/>
          <w:sz w:val="28"/>
          <w:szCs w:val="28"/>
          <w:lang w:val="uk-UA"/>
        </w:rPr>
      </w:pPr>
      <w:r w:rsidRPr="004D4DAB">
        <w:rPr>
          <w:rFonts w:ascii="Times New Roman" w:hAnsi="Times New Roman"/>
          <w:sz w:val="28"/>
          <w:szCs w:val="28"/>
          <w:lang w:val="uk-UA"/>
        </w:rPr>
        <w:t>5. Грошова допомога виплачується за особистим зверненням мобілізованої особи на підставі наступних документів:</w:t>
      </w:r>
    </w:p>
    <w:p w:rsidR="00AD5476" w:rsidRPr="004D4DAB" w:rsidRDefault="00AD5476" w:rsidP="00AD5476">
      <w:pPr>
        <w:numPr>
          <w:ilvl w:val="0"/>
          <w:numId w:val="1"/>
        </w:numPr>
        <w:spacing w:after="0" w:line="240" w:lineRule="auto"/>
        <w:jc w:val="both"/>
        <w:rPr>
          <w:rFonts w:ascii="Times New Roman" w:hAnsi="Times New Roman"/>
          <w:sz w:val="28"/>
          <w:szCs w:val="28"/>
          <w:lang w:val="uk-UA"/>
        </w:rPr>
      </w:pPr>
      <w:r w:rsidRPr="004D4DAB">
        <w:rPr>
          <w:rFonts w:ascii="Times New Roman" w:hAnsi="Times New Roman"/>
          <w:sz w:val="28"/>
          <w:szCs w:val="28"/>
          <w:lang w:val="uk-UA"/>
        </w:rPr>
        <w:t>заяви;</w:t>
      </w:r>
    </w:p>
    <w:p w:rsidR="00AD5476" w:rsidRPr="004D4DAB" w:rsidRDefault="00AD5476" w:rsidP="00AD5476">
      <w:pPr>
        <w:numPr>
          <w:ilvl w:val="0"/>
          <w:numId w:val="1"/>
        </w:numPr>
        <w:spacing w:after="0" w:line="240" w:lineRule="auto"/>
        <w:jc w:val="both"/>
        <w:rPr>
          <w:rFonts w:ascii="Times New Roman" w:hAnsi="Times New Roman"/>
          <w:sz w:val="28"/>
          <w:szCs w:val="28"/>
          <w:lang w:val="uk-UA"/>
        </w:rPr>
      </w:pPr>
      <w:r w:rsidRPr="004D4DAB">
        <w:rPr>
          <w:rFonts w:ascii="Times New Roman" w:hAnsi="Times New Roman"/>
          <w:sz w:val="28"/>
          <w:szCs w:val="28"/>
          <w:lang w:val="uk-UA"/>
        </w:rPr>
        <w:t>копії паспорта громадянина України;</w:t>
      </w:r>
    </w:p>
    <w:p w:rsidR="00AD5476" w:rsidRPr="004D4DAB" w:rsidRDefault="00AD5476" w:rsidP="00AD5476">
      <w:pPr>
        <w:numPr>
          <w:ilvl w:val="0"/>
          <w:numId w:val="1"/>
        </w:numPr>
        <w:spacing w:after="0" w:line="240" w:lineRule="auto"/>
        <w:jc w:val="both"/>
        <w:rPr>
          <w:rFonts w:ascii="Times New Roman" w:hAnsi="Times New Roman"/>
          <w:sz w:val="28"/>
          <w:szCs w:val="28"/>
          <w:lang w:val="uk-UA"/>
        </w:rPr>
      </w:pPr>
      <w:r w:rsidRPr="004D4DAB">
        <w:rPr>
          <w:rFonts w:ascii="Times New Roman" w:hAnsi="Times New Roman"/>
          <w:sz w:val="28"/>
          <w:szCs w:val="28"/>
          <w:lang w:val="uk-UA"/>
        </w:rPr>
        <w:t>копії реєстраційного номера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rsidR="00AD5476" w:rsidRPr="00FC791C" w:rsidRDefault="00AD5476" w:rsidP="00AD5476">
      <w:pPr>
        <w:numPr>
          <w:ilvl w:val="0"/>
          <w:numId w:val="1"/>
        </w:numPr>
        <w:spacing w:after="0" w:line="240" w:lineRule="auto"/>
        <w:ind w:left="709" w:hanging="283"/>
        <w:jc w:val="both"/>
        <w:rPr>
          <w:rFonts w:ascii="Times New Roman" w:hAnsi="Times New Roman"/>
          <w:sz w:val="28"/>
          <w:szCs w:val="28"/>
          <w:lang w:val="uk-UA"/>
        </w:rPr>
      </w:pPr>
      <w:r w:rsidRPr="004D4DAB">
        <w:rPr>
          <w:rFonts w:ascii="Times New Roman" w:eastAsia="Times New Roman" w:hAnsi="Times New Roman"/>
          <w:sz w:val="28"/>
          <w:szCs w:val="28"/>
          <w:lang w:val="uk-UA"/>
        </w:rPr>
        <w:t>витягу з реєстру територіальної громади</w:t>
      </w:r>
      <w:r>
        <w:rPr>
          <w:rFonts w:ascii="Times New Roman" w:eastAsia="Times New Roman" w:hAnsi="Times New Roman"/>
          <w:sz w:val="28"/>
          <w:szCs w:val="28"/>
          <w:lang w:val="uk-UA"/>
        </w:rPr>
        <w:t xml:space="preserve"> (прописка, реєстрація місця </w:t>
      </w:r>
    </w:p>
    <w:p w:rsidR="00AD5476" w:rsidRPr="004D4DAB" w:rsidRDefault="00AD5476" w:rsidP="00AD5476">
      <w:pPr>
        <w:numPr>
          <w:ilvl w:val="0"/>
          <w:numId w:val="1"/>
        </w:numPr>
        <w:spacing w:after="0" w:line="240" w:lineRule="auto"/>
        <w:ind w:left="709" w:hanging="283"/>
        <w:jc w:val="both"/>
        <w:rPr>
          <w:rFonts w:ascii="Times New Roman" w:hAnsi="Times New Roman"/>
          <w:sz w:val="28"/>
          <w:szCs w:val="28"/>
          <w:lang w:val="uk-UA"/>
        </w:rPr>
      </w:pPr>
      <w:r>
        <w:rPr>
          <w:rFonts w:ascii="Times New Roman" w:eastAsia="Times New Roman" w:hAnsi="Times New Roman"/>
          <w:sz w:val="28"/>
          <w:szCs w:val="28"/>
          <w:lang w:val="uk-UA"/>
        </w:rPr>
        <w:t>проживання)</w:t>
      </w:r>
      <w:r w:rsidRPr="004D4DAB">
        <w:rPr>
          <w:rFonts w:ascii="Times New Roman" w:eastAsia="Times New Roman" w:hAnsi="Times New Roman"/>
          <w:sz w:val="28"/>
          <w:szCs w:val="28"/>
          <w:lang w:val="uk-UA"/>
        </w:rPr>
        <w:t>;</w:t>
      </w:r>
    </w:p>
    <w:p w:rsidR="00AD5476" w:rsidRPr="004D4DAB" w:rsidRDefault="00AD5476" w:rsidP="00AD5476">
      <w:pPr>
        <w:numPr>
          <w:ilvl w:val="0"/>
          <w:numId w:val="1"/>
        </w:numPr>
        <w:spacing w:after="0" w:line="240" w:lineRule="auto"/>
        <w:jc w:val="both"/>
        <w:rPr>
          <w:rFonts w:ascii="Times New Roman" w:hAnsi="Times New Roman"/>
          <w:sz w:val="28"/>
          <w:szCs w:val="28"/>
          <w:lang w:val="uk-UA"/>
        </w:rPr>
      </w:pPr>
      <w:r w:rsidRPr="004D4DAB">
        <w:rPr>
          <w:rFonts w:ascii="Times New Roman" w:hAnsi="Times New Roman"/>
          <w:sz w:val="28"/>
          <w:szCs w:val="28"/>
          <w:lang w:val="uk-UA"/>
        </w:rPr>
        <w:t>реквізиту рахунку банку, за якими здійснюється перерахування коштів;</w:t>
      </w:r>
    </w:p>
    <w:p w:rsidR="00AD5476" w:rsidRPr="004D4DAB" w:rsidRDefault="00AD5476" w:rsidP="00AD5476">
      <w:pPr>
        <w:numPr>
          <w:ilvl w:val="0"/>
          <w:numId w:val="1"/>
        </w:numPr>
        <w:spacing w:after="0" w:line="240" w:lineRule="auto"/>
        <w:ind w:left="709" w:hanging="425"/>
        <w:jc w:val="both"/>
        <w:rPr>
          <w:rFonts w:ascii="Times New Roman" w:hAnsi="Times New Roman"/>
          <w:sz w:val="28"/>
          <w:szCs w:val="28"/>
          <w:lang w:val="uk-UA"/>
        </w:rPr>
      </w:pPr>
      <w:r w:rsidRPr="00F6642A">
        <w:rPr>
          <w:rStyle w:val="a3"/>
          <w:rFonts w:ascii="Times New Roman" w:hAnsi="Times New Roman"/>
          <w:b w:val="0"/>
          <w:sz w:val="28"/>
          <w:szCs w:val="28"/>
          <w:shd w:val="clear" w:color="auto" w:fill="FFFFFF"/>
          <w:lang w:val="uk-UA"/>
        </w:rPr>
        <w:t>витяг із наказу</w:t>
      </w:r>
      <w:r w:rsidRPr="004D4DAB">
        <w:rPr>
          <w:rFonts w:ascii="Times New Roman" w:hAnsi="Times New Roman"/>
          <w:sz w:val="28"/>
          <w:szCs w:val="28"/>
          <w:shd w:val="clear" w:color="auto" w:fill="FFFFFF"/>
          <w:lang w:val="uk-UA"/>
        </w:rPr>
        <w:t>, виданий</w:t>
      </w:r>
      <w:r>
        <w:rPr>
          <w:rFonts w:ascii="Times New Roman" w:hAnsi="Times New Roman"/>
          <w:sz w:val="28"/>
          <w:szCs w:val="28"/>
          <w:shd w:val="clear" w:color="auto" w:fill="FFFFFF"/>
          <w:lang w:val="uk-UA"/>
        </w:rPr>
        <w:t xml:space="preserve">  регіональним</w:t>
      </w:r>
      <w:r w:rsidRPr="004D4DAB">
        <w:rPr>
          <w:rFonts w:ascii="Times New Roman" w:hAnsi="Times New Roman"/>
          <w:sz w:val="28"/>
          <w:szCs w:val="28"/>
          <w:shd w:val="clear" w:color="auto" w:fill="FFFFFF"/>
          <w:lang w:val="uk-UA"/>
        </w:rPr>
        <w:t xml:space="preserve"> ТЦК та СП;</w:t>
      </w:r>
      <w:r w:rsidRPr="004D4DAB">
        <w:rPr>
          <w:rFonts w:ascii="Times New Roman" w:hAnsi="Times New Roman"/>
          <w:sz w:val="28"/>
          <w:szCs w:val="28"/>
          <w:lang w:val="uk-UA"/>
        </w:rPr>
        <w:t xml:space="preserve"> </w:t>
      </w:r>
    </w:p>
    <w:p w:rsidR="00AD5476" w:rsidRPr="004D4DAB" w:rsidRDefault="00AD5476" w:rsidP="00AD5476">
      <w:pPr>
        <w:numPr>
          <w:ilvl w:val="0"/>
          <w:numId w:val="1"/>
        </w:numPr>
        <w:spacing w:after="0" w:line="240" w:lineRule="auto"/>
        <w:ind w:left="567" w:hanging="141"/>
        <w:jc w:val="both"/>
        <w:rPr>
          <w:rFonts w:ascii="Times New Roman" w:hAnsi="Times New Roman"/>
          <w:sz w:val="28"/>
          <w:szCs w:val="28"/>
          <w:lang w:val="uk-UA"/>
        </w:rPr>
      </w:pPr>
      <w:r w:rsidRPr="004D4DAB">
        <w:rPr>
          <w:rFonts w:ascii="Times New Roman" w:eastAsia="Times New Roman" w:hAnsi="Times New Roman"/>
          <w:sz w:val="28"/>
          <w:szCs w:val="28"/>
        </w:rPr>
        <w:t>копія довідки внутрішньо переміщеної особи</w:t>
      </w:r>
      <w:r w:rsidRPr="004D4DAB">
        <w:rPr>
          <w:rFonts w:ascii="Times New Roman" w:eastAsia="Times New Roman" w:hAnsi="Times New Roman"/>
          <w:sz w:val="28"/>
          <w:szCs w:val="28"/>
          <w:lang w:val="uk-UA"/>
        </w:rPr>
        <w:t xml:space="preserve"> (в разі потреби).</w:t>
      </w:r>
    </w:p>
    <w:p w:rsidR="00AD5476" w:rsidRPr="004D4DAB" w:rsidRDefault="00AD5476" w:rsidP="00AD5476">
      <w:pPr>
        <w:spacing w:after="0" w:line="240" w:lineRule="auto"/>
        <w:ind w:firstLine="567"/>
        <w:jc w:val="both"/>
        <w:rPr>
          <w:rFonts w:ascii="Times New Roman" w:hAnsi="Times New Roman"/>
          <w:sz w:val="28"/>
          <w:szCs w:val="28"/>
          <w:lang w:val="uk-UA"/>
        </w:rPr>
      </w:pPr>
      <w:r w:rsidRPr="004D4DAB">
        <w:rPr>
          <w:rFonts w:ascii="Times New Roman" w:hAnsi="Times New Roman"/>
          <w:sz w:val="28"/>
          <w:szCs w:val="28"/>
          <w:lang w:val="uk-UA"/>
        </w:rPr>
        <w:t>6. Головним розпорядником коштів міського бюджету, передбачених на одноразову матеріальну допомогу є відділ соціального захисту Гайсинської  міської ради, який і здійснює відповідну виплату відповідно до цього Порядку.</w:t>
      </w:r>
    </w:p>
    <w:p w:rsidR="00AD5476" w:rsidRPr="004D4DAB" w:rsidRDefault="00AD5476" w:rsidP="00AD5476">
      <w:pPr>
        <w:spacing w:after="0" w:line="240" w:lineRule="auto"/>
        <w:jc w:val="both"/>
        <w:rPr>
          <w:rFonts w:ascii="Times New Roman" w:hAnsi="Times New Roman"/>
          <w:sz w:val="28"/>
          <w:szCs w:val="28"/>
          <w:lang w:val="uk-UA"/>
        </w:rPr>
      </w:pPr>
    </w:p>
    <w:p w:rsidR="00AD5476" w:rsidRPr="004D4DAB" w:rsidRDefault="00AD5476" w:rsidP="00AD5476">
      <w:pPr>
        <w:spacing w:after="0" w:line="240" w:lineRule="auto"/>
        <w:jc w:val="both"/>
        <w:rPr>
          <w:rFonts w:ascii="Times New Roman" w:hAnsi="Times New Roman"/>
          <w:b/>
          <w:bCs/>
          <w:sz w:val="28"/>
          <w:szCs w:val="28"/>
          <w:lang w:val="uk-UA"/>
        </w:rPr>
      </w:pPr>
      <w:r w:rsidRPr="004D4DAB">
        <w:rPr>
          <w:rFonts w:ascii="Times New Roman" w:hAnsi="Times New Roman"/>
          <w:sz w:val="28"/>
          <w:szCs w:val="28"/>
          <w:lang w:val="uk-UA"/>
        </w:rPr>
        <w:t xml:space="preserve"> </w:t>
      </w:r>
      <w:r w:rsidRPr="004D4DAB">
        <w:rPr>
          <w:rFonts w:ascii="Times New Roman" w:hAnsi="Times New Roman"/>
          <w:b/>
          <w:bCs/>
          <w:sz w:val="28"/>
          <w:szCs w:val="28"/>
          <w:lang w:val="uk-UA"/>
        </w:rPr>
        <w:t>Міський голова                                                                       Анатолій ГУК</w:t>
      </w:r>
    </w:p>
    <w:p w:rsidR="00112C06" w:rsidRDefault="00112C06"/>
    <w:sectPr w:rsidR="00112C06" w:rsidSect="00A4478C">
      <w:pgSz w:w="11906" w:h="16838"/>
      <w:pgMar w:top="426" w:right="612" w:bottom="284" w:left="174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3B343F"/>
    <w:multiLevelType w:val="multilevel"/>
    <w:tmpl w:val="5F3B34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76"/>
    <w:rsid w:val="00112C06"/>
    <w:rsid w:val="001B55D9"/>
    <w:rsid w:val="001D7E30"/>
    <w:rsid w:val="00360B84"/>
    <w:rsid w:val="00530A71"/>
    <w:rsid w:val="005C05AF"/>
    <w:rsid w:val="006B7592"/>
    <w:rsid w:val="00AC30FB"/>
    <w:rsid w:val="00AD5476"/>
    <w:rsid w:val="00C369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88846"/>
  <w15:chartTrackingRefBased/>
  <w15:docId w15:val="{E3A13452-0058-4C25-96D0-5982E50E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476"/>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D54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1907</Words>
  <Characters>1087</Characters>
  <Application>Microsoft Office Word</Application>
  <DocSecurity>0</DocSecurity>
  <Lines>9</Lines>
  <Paragraphs>5</Paragraphs>
  <ScaleCrop>false</ScaleCrop>
  <Company>Image&amp;Matros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Grudz</cp:lastModifiedBy>
  <cp:revision>17</cp:revision>
  <dcterms:created xsi:type="dcterms:W3CDTF">2025-04-01T05:47:00Z</dcterms:created>
  <dcterms:modified xsi:type="dcterms:W3CDTF">2025-04-10T10:13:00Z</dcterms:modified>
</cp:coreProperties>
</file>