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Найменування організації, установи, підприємства</w:t>
            </w:r>
            <w:r w:rsidR="00273F76">
              <w:rPr>
                <w:sz w:val="28"/>
                <w:szCs w:val="28"/>
              </w:rPr>
              <w:t>:</w:t>
            </w:r>
            <w:r w:rsidR="00273F76" w:rsidRPr="00273F76">
              <w:rPr>
                <w:b/>
                <w:bCs/>
                <w:sz w:val="28"/>
                <w:szCs w:val="28"/>
              </w:rPr>
              <w:t xml:space="preserve"> ЗЗСО: СЗШ І-ІІІ</w:t>
            </w:r>
            <w:r w:rsidR="00A335BC">
              <w:rPr>
                <w:b/>
                <w:bCs/>
                <w:sz w:val="28"/>
                <w:szCs w:val="28"/>
              </w:rPr>
              <w:t xml:space="preserve"> </w:t>
            </w:r>
            <w:r w:rsidR="00273F76" w:rsidRPr="00273F76">
              <w:rPr>
                <w:b/>
                <w:bCs/>
                <w:sz w:val="28"/>
                <w:szCs w:val="28"/>
              </w:rPr>
              <w:t>ст.-ДНЗ с.</w:t>
            </w:r>
            <w:r w:rsidR="00A335BC">
              <w:rPr>
                <w:b/>
                <w:bCs/>
                <w:sz w:val="28"/>
                <w:szCs w:val="28"/>
              </w:rPr>
              <w:t xml:space="preserve"> </w:t>
            </w:r>
            <w:r w:rsidR="00273F76" w:rsidRPr="00273F76">
              <w:rPr>
                <w:b/>
                <w:bCs/>
                <w:sz w:val="28"/>
                <w:szCs w:val="28"/>
              </w:rPr>
              <w:t>Бондурі Гайсинської міської ради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73F76">
              <w:rPr>
                <w:sz w:val="28"/>
                <w:szCs w:val="28"/>
              </w:rPr>
              <w:t xml:space="preserve">- </w:t>
            </w:r>
            <w:r w:rsidR="00273F76" w:rsidRPr="00273F76">
              <w:rPr>
                <w:b/>
                <w:bCs/>
                <w:sz w:val="28"/>
                <w:szCs w:val="28"/>
              </w:rPr>
              <w:t>школа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273F76">
              <w:rPr>
                <w:sz w:val="28"/>
                <w:szCs w:val="28"/>
              </w:rPr>
              <w:t xml:space="preserve">- </w:t>
            </w:r>
            <w:r w:rsidR="00273F76" w:rsidRPr="00273F76">
              <w:rPr>
                <w:b/>
                <w:bCs/>
                <w:sz w:val="28"/>
                <w:szCs w:val="28"/>
              </w:rPr>
              <w:t>село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73F76">
              <w:rPr>
                <w:sz w:val="28"/>
                <w:szCs w:val="28"/>
              </w:rPr>
              <w:t xml:space="preserve">- </w:t>
            </w:r>
            <w:r w:rsidR="00273F76" w:rsidRPr="00273F76">
              <w:rPr>
                <w:b/>
                <w:bCs/>
                <w:sz w:val="28"/>
                <w:szCs w:val="28"/>
              </w:rPr>
              <w:t>Бондурі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273F76">
              <w:rPr>
                <w:sz w:val="28"/>
                <w:szCs w:val="28"/>
              </w:rPr>
              <w:t xml:space="preserve">- </w:t>
            </w:r>
            <w:r w:rsidR="00273F76" w:rsidRPr="00273F76">
              <w:rPr>
                <w:b/>
                <w:bCs/>
                <w:sz w:val="28"/>
                <w:szCs w:val="28"/>
              </w:rPr>
              <w:t>Центральна</w:t>
            </w:r>
          </w:p>
        </w:tc>
      </w:tr>
      <w:tr w:rsidR="00C96A29" w:rsidRPr="006B6C31" w:rsidTr="0084262A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73F76">
              <w:rPr>
                <w:sz w:val="28"/>
                <w:szCs w:val="28"/>
              </w:rPr>
              <w:t>– 27-Б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73F76">
              <w:rPr>
                <w:sz w:val="28"/>
                <w:szCs w:val="28"/>
              </w:rPr>
              <w:t>- 2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="00273F76">
              <w:rPr>
                <w:sz w:val="28"/>
                <w:szCs w:val="28"/>
              </w:rPr>
              <w:t>- комунальна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273F76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73F76">
              <w:rPr>
                <w:sz w:val="28"/>
                <w:szCs w:val="28"/>
                <w:lang w:val="ru-RU"/>
              </w:rPr>
              <w:t>– 0972808283,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84262A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_____________________________________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35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4978"/>
        <w:gridCol w:w="2155"/>
        <w:gridCol w:w="2178"/>
        <w:gridCol w:w="2102"/>
      </w:tblGrid>
      <w:tr w:rsidR="00C96A29" w:rsidRPr="006B6C31" w:rsidTr="005B5237">
        <w:trPr>
          <w:trHeight w:val="20"/>
          <w:tblHeader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FC78F1">
            <w:pPr>
              <w:spacing w:before="120"/>
              <w:ind w:right="291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доступності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поряд із входом облаштована велопарковка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</w:t>
            </w:r>
            <w:r w:rsidRPr="006B6C31">
              <w:rPr>
                <w:szCs w:val="28"/>
              </w:rPr>
              <w:lastRenderedPageBreak/>
              <w:t xml:space="preserve">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D35A6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</w:t>
            </w:r>
            <w:r w:rsidRPr="006B6C31">
              <w:rPr>
                <w:szCs w:val="28"/>
              </w:rPr>
              <w:lastRenderedPageBreak/>
              <w:t xml:space="preserve">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D35A6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</w:t>
            </w:r>
            <w:r w:rsidRPr="006B6C31">
              <w:rPr>
                <w:szCs w:val="28"/>
              </w:rPr>
              <w:lastRenderedPageBreak/>
              <w:t xml:space="preserve">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C96A29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</w:t>
            </w:r>
            <w:r w:rsidRPr="006B6C31">
              <w:rPr>
                <w:szCs w:val="28"/>
              </w:rPr>
              <w:lastRenderedPageBreak/>
              <w:t>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</w:r>
            <w:r w:rsidRPr="006B6C31">
              <w:rPr>
                <w:szCs w:val="28"/>
              </w:rPr>
              <w:lastRenderedPageBreak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D35A6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D35A6E" w:rsidRDefault="00D35A6E" w:rsidP="002E2C3F">
            <w:pPr>
              <w:spacing w:before="120"/>
              <w:jc w:val="center"/>
              <w:rPr>
                <w:szCs w:val="28"/>
              </w:rPr>
            </w:pPr>
          </w:p>
          <w:p w:rsidR="00D35A6E" w:rsidRPr="006B6C31" w:rsidRDefault="00D35A6E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7F71" w:rsidRDefault="00797F71" w:rsidP="002E2C3F">
            <w:pPr>
              <w:spacing w:before="120"/>
              <w:jc w:val="center"/>
              <w:rPr>
                <w:szCs w:val="28"/>
              </w:rPr>
            </w:pPr>
          </w:p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B02D8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для осіб з </w:t>
            </w:r>
            <w:r w:rsidRPr="006B6C31">
              <w:rPr>
                <w:szCs w:val="28"/>
              </w:rPr>
              <w:lastRenderedPageBreak/>
              <w:t>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5B5237">
        <w:trPr>
          <w:trHeight w:val="20"/>
        </w:trPr>
        <w:tc>
          <w:tcPr>
            <w:tcW w:w="218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797F71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</w:t>
            </w:r>
            <w:r w:rsidR="00C96A29" w:rsidRPr="006B6C31">
              <w:rPr>
                <w:szCs w:val="28"/>
              </w:rPr>
              <w:t>исока</w:t>
            </w:r>
          </w:p>
          <w:p w:rsidR="00797F71" w:rsidRPr="006B6C31" w:rsidRDefault="00797F71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9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97F71">
        <w:rPr>
          <w:szCs w:val="28"/>
        </w:rPr>
        <w:t>Об</w:t>
      </w:r>
      <w:r w:rsidR="00797F71">
        <w:rPr>
          <w:szCs w:val="28"/>
          <w:rtl/>
        </w:rPr>
        <w:t>ﹰ</w:t>
      </w:r>
      <w:r w:rsidR="00797F71">
        <w:rPr>
          <w:szCs w:val="28"/>
        </w:rPr>
        <w:t>єкт є частково безбар</w:t>
      </w:r>
      <w:r w:rsidR="00797F71">
        <w:rPr>
          <w:szCs w:val="28"/>
          <w:rtl/>
        </w:rPr>
        <w:t>ﹰ</w:t>
      </w:r>
      <w:r w:rsidR="00797F71">
        <w:rPr>
          <w:szCs w:val="28"/>
        </w:rPr>
        <w:t>єрним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97F7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797F7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797F7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797F7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EC470E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p w:rsidR="00A335BC" w:rsidRDefault="00A335BC" w:rsidP="00C96A29">
      <w:pPr>
        <w:widowControl w:val="0"/>
        <w:spacing w:after="120"/>
        <w:jc w:val="both"/>
        <w:rPr>
          <w:rStyle w:val="st46"/>
          <w:color w:val="auto"/>
          <w:sz w:val="24"/>
        </w:rPr>
      </w:pPr>
    </w:p>
    <w:p w:rsidR="00A335BC" w:rsidRDefault="00A335BC" w:rsidP="00C96A29">
      <w:pPr>
        <w:widowControl w:val="0"/>
        <w:spacing w:after="120"/>
        <w:jc w:val="both"/>
        <w:rPr>
          <w:sz w:val="22"/>
          <w:szCs w:val="24"/>
        </w:rPr>
      </w:pPr>
      <w:r>
        <w:rPr>
          <w:noProof/>
          <w:sz w:val="22"/>
          <w:szCs w:val="24"/>
        </w:rPr>
        <w:lastRenderedPageBreak/>
        <w:drawing>
          <wp:inline distT="0" distB="0" distL="0" distR="0">
            <wp:extent cx="2663996" cy="3552093"/>
            <wp:effectExtent l="0" t="0" r="3175" b="0"/>
            <wp:docPr id="1701658112" name="Рисунок 1" descr="Зображення, що містить сходи, поруччя, будівля, сходин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58112" name="Рисунок 1" descr="Зображення, що містить сходи, поруччя, будівля, сходинка&#10;&#10;Вміст на основі ШІ може бути неправильни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08" cy="357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F6E">
        <w:rPr>
          <w:sz w:val="22"/>
          <w:szCs w:val="24"/>
        </w:rPr>
        <w:t xml:space="preserve">    </w:t>
      </w:r>
      <w:r>
        <w:rPr>
          <w:noProof/>
          <w:sz w:val="22"/>
          <w:szCs w:val="24"/>
        </w:rPr>
        <w:drawing>
          <wp:inline distT="0" distB="0" distL="0" distR="0">
            <wp:extent cx="2642427" cy="3523333"/>
            <wp:effectExtent l="0" t="0" r="5715" b="1270"/>
            <wp:docPr id="604117375" name="Рисунок 2" descr="Зображення, що містить текст, книга, у приміщенні, сті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17375" name="Рисунок 2" descr="Зображення, що містить текст, книга, у приміщенні, стіна&#10;&#10;Вміст на основі ШІ може бути неправильним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88" cy="355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F6E" w:rsidRDefault="00A93F6E" w:rsidP="00C96A29">
      <w:pPr>
        <w:widowControl w:val="0"/>
        <w:spacing w:after="120"/>
        <w:jc w:val="both"/>
        <w:rPr>
          <w:noProof/>
          <w:sz w:val="22"/>
          <w:szCs w:val="24"/>
        </w:rPr>
      </w:pPr>
      <w:r>
        <w:rPr>
          <w:noProof/>
          <w:sz w:val="22"/>
          <w:szCs w:val="24"/>
        </w:rPr>
        <w:t xml:space="preserve"> </w:t>
      </w:r>
      <w:r>
        <w:rPr>
          <w:noProof/>
          <w:sz w:val="22"/>
          <w:szCs w:val="24"/>
        </w:rPr>
        <w:drawing>
          <wp:inline distT="0" distB="0" distL="0" distR="0">
            <wp:extent cx="2632344" cy="3509889"/>
            <wp:effectExtent l="0" t="0" r="0" b="0"/>
            <wp:docPr id="525425888" name="Рисунок 3" descr="Зображення, що містить стіна, у приміщенні, підлога, будинок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25888" name="Рисунок 3" descr="Зображення, що містить стіна, у приміщенні, підлога, будинок&#10;&#10;Вміст на основі ШІ може бути неправильним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970" cy="356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C3E">
        <w:rPr>
          <w:noProof/>
          <w:sz w:val="22"/>
          <w:szCs w:val="24"/>
        </w:rPr>
        <w:t xml:space="preserve">    </w:t>
      </w:r>
      <w:r>
        <w:rPr>
          <w:noProof/>
          <w:sz w:val="22"/>
          <w:szCs w:val="24"/>
        </w:rPr>
        <w:drawing>
          <wp:inline distT="0" distB="0" distL="0" distR="0">
            <wp:extent cx="2616590" cy="3488885"/>
            <wp:effectExtent l="0" t="0" r="0" b="0"/>
            <wp:docPr id="666529111" name="Рисунок 4" descr="Зображення, що містить підлога, у приміщенні, стіна, будівл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29111" name="Рисунок 4" descr="Зображення, що містить підлога, у приміщенні, стіна, будівля&#10;&#10;Вміст на основі ШІ може бути неправильним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7355" cy="356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C3E" w:rsidRPr="00EC470E" w:rsidRDefault="00C85BEA" w:rsidP="00C85BEA">
      <w:pPr>
        <w:widowControl w:val="0"/>
        <w:spacing w:after="120"/>
        <w:jc w:val="center"/>
        <w:rPr>
          <w:sz w:val="22"/>
          <w:szCs w:val="24"/>
        </w:rPr>
      </w:pPr>
      <w:r>
        <w:rPr>
          <w:noProof/>
          <w:sz w:val="22"/>
          <w:szCs w:val="24"/>
        </w:rPr>
        <w:lastRenderedPageBreak/>
        <w:drawing>
          <wp:inline distT="0" distB="0" distL="0" distR="0">
            <wp:extent cx="4958248" cy="6611180"/>
            <wp:effectExtent l="0" t="0" r="0" b="0"/>
            <wp:docPr id="1662405166" name="Рисунок 5" descr="Зображення, що містить будівля, у приміщенні, підлога, будинок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05166" name="Рисунок 5" descr="Зображення, що містить будівля, у приміщенні, підлога, будинок&#10;&#10;Вміст на основі ШІ може бути неправильним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85" cy="661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C3E" w:rsidRPr="00EC470E" w:rsidSect="00FC78F1">
      <w:headerReference w:type="even" r:id="rId13"/>
      <w:headerReference w:type="default" r:id="rId14"/>
      <w:pgSz w:w="11906" w:h="16838" w:code="9"/>
      <w:pgMar w:top="720" w:right="720" w:bottom="720" w:left="720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406" w:rsidRDefault="005B2406">
      <w:r>
        <w:separator/>
      </w:r>
    </w:p>
  </w:endnote>
  <w:endnote w:type="continuationSeparator" w:id="1">
    <w:p w:rsidR="005B2406" w:rsidRDefault="005B2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406" w:rsidRDefault="005B2406">
      <w:r>
        <w:separator/>
      </w:r>
    </w:p>
  </w:footnote>
  <w:footnote w:type="continuationSeparator" w:id="1">
    <w:p w:rsidR="005B2406" w:rsidRDefault="005B2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30768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30768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5B5237">
      <w:rPr>
        <w:noProof/>
      </w:rPr>
      <w:t>11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90793"/>
    <w:rsid w:val="001A5FC5"/>
    <w:rsid w:val="00210F96"/>
    <w:rsid w:val="00235E70"/>
    <w:rsid w:val="00245FA5"/>
    <w:rsid w:val="00273F76"/>
    <w:rsid w:val="002E2C3F"/>
    <w:rsid w:val="003149CC"/>
    <w:rsid w:val="00441F98"/>
    <w:rsid w:val="004A0210"/>
    <w:rsid w:val="004A44C8"/>
    <w:rsid w:val="004C29EB"/>
    <w:rsid w:val="00525BBB"/>
    <w:rsid w:val="005905C7"/>
    <w:rsid w:val="005B2406"/>
    <w:rsid w:val="005B5237"/>
    <w:rsid w:val="005F06C5"/>
    <w:rsid w:val="006060F2"/>
    <w:rsid w:val="0063408E"/>
    <w:rsid w:val="00645343"/>
    <w:rsid w:val="006502AC"/>
    <w:rsid w:val="006538FA"/>
    <w:rsid w:val="00676C3C"/>
    <w:rsid w:val="00694F0F"/>
    <w:rsid w:val="00696A54"/>
    <w:rsid w:val="006B6C31"/>
    <w:rsid w:val="006F387F"/>
    <w:rsid w:val="00715C3E"/>
    <w:rsid w:val="0072260E"/>
    <w:rsid w:val="00745F8B"/>
    <w:rsid w:val="00775C8E"/>
    <w:rsid w:val="00781C4E"/>
    <w:rsid w:val="00781F14"/>
    <w:rsid w:val="00797F71"/>
    <w:rsid w:val="007D7BAD"/>
    <w:rsid w:val="00813211"/>
    <w:rsid w:val="00830355"/>
    <w:rsid w:val="0084262A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2724A"/>
    <w:rsid w:val="009672B9"/>
    <w:rsid w:val="00A00030"/>
    <w:rsid w:val="00A335BC"/>
    <w:rsid w:val="00A50F46"/>
    <w:rsid w:val="00A833AC"/>
    <w:rsid w:val="00A93F6E"/>
    <w:rsid w:val="00B0462B"/>
    <w:rsid w:val="00B92B6E"/>
    <w:rsid w:val="00BB61F1"/>
    <w:rsid w:val="00C02385"/>
    <w:rsid w:val="00C0603E"/>
    <w:rsid w:val="00C85BEA"/>
    <w:rsid w:val="00C96A29"/>
    <w:rsid w:val="00CB2FF3"/>
    <w:rsid w:val="00CC08F8"/>
    <w:rsid w:val="00D30768"/>
    <w:rsid w:val="00D35A6E"/>
    <w:rsid w:val="00D43E93"/>
    <w:rsid w:val="00D62814"/>
    <w:rsid w:val="00D80C97"/>
    <w:rsid w:val="00D9783F"/>
    <w:rsid w:val="00DB02D8"/>
    <w:rsid w:val="00DC64C3"/>
    <w:rsid w:val="00E14E67"/>
    <w:rsid w:val="00EC470E"/>
    <w:rsid w:val="00F23802"/>
    <w:rsid w:val="00F714C0"/>
    <w:rsid w:val="00FC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768"/>
  </w:style>
  <w:style w:type="paragraph" w:styleId="1">
    <w:name w:val="heading 1"/>
    <w:basedOn w:val="a"/>
    <w:next w:val="a"/>
    <w:link w:val="10"/>
    <w:qFormat/>
    <w:rsid w:val="00D30768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D3076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3076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D3076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076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D30768"/>
    <w:pPr>
      <w:spacing w:before="120"/>
      <w:ind w:firstLine="567"/>
    </w:pPr>
  </w:style>
  <w:style w:type="paragraph" w:customStyle="1" w:styleId="a6">
    <w:name w:val="Шапка документу"/>
    <w:basedOn w:val="a"/>
    <w:rsid w:val="00D3076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D3076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D3076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D3076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D3076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D3076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D3076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D3076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D3076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D30768"/>
    <w:pPr>
      <w:ind w:firstLine="567"/>
      <w:jc w:val="both"/>
    </w:pPr>
  </w:style>
  <w:style w:type="paragraph" w:customStyle="1" w:styleId="ShapkaDocumentu">
    <w:name w:val="Shapka Documentu"/>
    <w:basedOn w:val="NormalText"/>
    <w:rsid w:val="00D30768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E0F0-2D1A-4A40-B0C2-D4E96601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9768</Words>
  <Characters>5568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IT-ADMIN</cp:lastModifiedBy>
  <cp:revision>15</cp:revision>
  <cp:lastPrinted>2002-04-19T12:13:00Z</cp:lastPrinted>
  <dcterms:created xsi:type="dcterms:W3CDTF">2025-03-21T09:20:00Z</dcterms:created>
  <dcterms:modified xsi:type="dcterms:W3CDTF">2025-09-22T06:05:00Z</dcterms:modified>
</cp:coreProperties>
</file>