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EA" w:rsidRPr="00304F4E" w:rsidRDefault="006A44EA" w:rsidP="006A44EA">
      <w:pPr>
        <w:ind w:left="6804" w:right="-1"/>
        <w:jc w:val="center"/>
        <w:rPr>
          <w:szCs w:val="28"/>
        </w:rPr>
      </w:pPr>
      <w:bookmarkStart w:id="0" w:name="_GoBack"/>
      <w:bookmarkEnd w:id="0"/>
      <w:r w:rsidRPr="00304F4E">
        <w:rPr>
          <w:szCs w:val="28"/>
        </w:rPr>
        <w:t>Додаток 1</w:t>
      </w:r>
      <w:r w:rsidRPr="00304F4E">
        <w:rPr>
          <w:szCs w:val="28"/>
        </w:rPr>
        <w:br/>
        <w:t>до Порядку</w:t>
      </w:r>
      <w:r w:rsidRPr="00304F4E">
        <w:rPr>
          <w:szCs w:val="28"/>
        </w:rPr>
        <w:br/>
      </w:r>
    </w:p>
    <w:p w:rsidR="006A44EA" w:rsidRPr="00304F4E" w:rsidRDefault="006A44EA" w:rsidP="006A44EA">
      <w:pPr>
        <w:pStyle w:val="a3"/>
        <w:spacing w:before="0" w:after="120"/>
        <w:ind w:firstLine="0"/>
        <w:jc w:val="center"/>
        <w:rPr>
          <w:szCs w:val="28"/>
        </w:rPr>
      </w:pPr>
      <w:r w:rsidRPr="00304F4E">
        <w:rPr>
          <w:szCs w:val="28"/>
        </w:rPr>
        <w:t>КАРТКА</w:t>
      </w:r>
      <w:r w:rsidRPr="00304F4E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6A44EA" w:rsidRPr="00304F4E" w:rsidRDefault="006A44EA" w:rsidP="006A44E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304F4E">
        <w:rPr>
          <w:szCs w:val="28"/>
        </w:rPr>
        <w:t>Загальна інформація про об’єкт фізичного оточення</w:t>
      </w:r>
    </w:p>
    <w:tbl>
      <w:tblPr>
        <w:tblStyle w:val="a4"/>
        <w:tblW w:w="8994" w:type="dxa"/>
        <w:tblLayout w:type="fixed"/>
        <w:tblLook w:val="0000"/>
      </w:tblPr>
      <w:tblGrid>
        <w:gridCol w:w="567"/>
        <w:gridCol w:w="8427"/>
      </w:tblGrid>
      <w:tr w:rsidR="006A44EA" w:rsidRPr="00304F4E" w:rsidTr="00EF278C">
        <w:trPr>
          <w:trHeight w:val="2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1.</w:t>
            </w:r>
          </w:p>
        </w:tc>
        <w:tc>
          <w:tcPr>
            <w:tcW w:w="842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  <w:u w:val="single"/>
              </w:rPr>
            </w:pPr>
            <w:r w:rsidRPr="00304F4E">
              <w:rPr>
                <w:szCs w:val="28"/>
              </w:rPr>
              <w:t xml:space="preserve">Найменування організації, установи, підприємства </w:t>
            </w:r>
            <w:r w:rsidRPr="00304F4E">
              <w:rPr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6A44EA" w:rsidRPr="00304F4E" w:rsidTr="00EF278C">
        <w:trPr>
          <w:trHeight w:val="2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2.</w:t>
            </w:r>
          </w:p>
        </w:tc>
        <w:tc>
          <w:tcPr>
            <w:tcW w:w="842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Назва об’єкта фізичного оточення </w:t>
            </w:r>
            <w:r w:rsidRPr="00304F4E">
              <w:rPr>
                <w:szCs w:val="28"/>
                <w:u w:val="single"/>
              </w:rPr>
              <w:t>Сільський клуб с. Борсуки</w:t>
            </w:r>
          </w:p>
        </w:tc>
      </w:tr>
      <w:tr w:rsidR="006A44EA" w:rsidRPr="00304F4E" w:rsidTr="00EF278C">
        <w:trPr>
          <w:trHeight w:val="2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3.</w:t>
            </w:r>
          </w:p>
        </w:tc>
        <w:tc>
          <w:tcPr>
            <w:tcW w:w="842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Адреса розташування:</w:t>
            </w:r>
          </w:p>
        </w:tc>
      </w:tr>
      <w:tr w:rsidR="006A44EA" w:rsidRPr="00304F4E" w:rsidTr="00EF278C">
        <w:trPr>
          <w:trHeight w:val="2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</w:p>
        </w:tc>
        <w:tc>
          <w:tcPr>
            <w:tcW w:w="842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тип населеного пункту (місто/селище/село) </w:t>
            </w:r>
            <w:r w:rsidRPr="00304F4E">
              <w:rPr>
                <w:szCs w:val="28"/>
                <w:u w:val="single"/>
              </w:rPr>
              <w:t>село</w:t>
            </w:r>
          </w:p>
        </w:tc>
      </w:tr>
      <w:tr w:rsidR="006A44EA" w:rsidRPr="00304F4E" w:rsidTr="00EF278C">
        <w:trPr>
          <w:trHeight w:val="2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</w:p>
        </w:tc>
        <w:tc>
          <w:tcPr>
            <w:tcW w:w="842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назва населеного пункту </w:t>
            </w:r>
            <w:r w:rsidRPr="00304F4E">
              <w:rPr>
                <w:szCs w:val="28"/>
                <w:u w:val="single"/>
              </w:rPr>
              <w:t>Борсуки</w:t>
            </w:r>
          </w:p>
        </w:tc>
      </w:tr>
      <w:tr w:rsidR="006A44EA" w:rsidRPr="00304F4E" w:rsidTr="00EF278C">
        <w:trPr>
          <w:trHeight w:val="2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</w:p>
        </w:tc>
        <w:tc>
          <w:tcPr>
            <w:tcW w:w="842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назва вулиці, бульвару, проспекту, провулку, площі тощо </w:t>
            </w:r>
            <w:r w:rsidRPr="00304F4E">
              <w:rPr>
                <w:szCs w:val="28"/>
                <w:u w:val="single"/>
              </w:rPr>
              <w:t>вулиця Відродження</w:t>
            </w:r>
          </w:p>
        </w:tc>
      </w:tr>
      <w:tr w:rsidR="006A44EA" w:rsidRPr="00304F4E" w:rsidTr="00EF278C">
        <w:trPr>
          <w:trHeight w:val="8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</w:p>
        </w:tc>
        <w:tc>
          <w:tcPr>
            <w:tcW w:w="842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Cs w:val="28"/>
              </w:rPr>
            </w:pPr>
            <w:r w:rsidRPr="00304F4E">
              <w:rPr>
                <w:szCs w:val="28"/>
              </w:rPr>
              <w:t xml:space="preserve">номер будинку </w:t>
            </w:r>
            <w:r w:rsidRPr="00304F4E">
              <w:rPr>
                <w:szCs w:val="28"/>
                <w:u w:val="single"/>
              </w:rPr>
              <w:t>52</w:t>
            </w:r>
          </w:p>
        </w:tc>
      </w:tr>
      <w:tr w:rsidR="006A44EA" w:rsidRPr="00304F4E" w:rsidTr="00EF278C">
        <w:trPr>
          <w:trHeight w:val="2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4.</w:t>
            </w:r>
          </w:p>
        </w:tc>
        <w:tc>
          <w:tcPr>
            <w:tcW w:w="842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Кількість поверхів </w:t>
            </w:r>
            <w:r w:rsidRPr="00304F4E">
              <w:rPr>
                <w:szCs w:val="28"/>
                <w:u w:val="single"/>
              </w:rPr>
              <w:t>1</w:t>
            </w:r>
          </w:p>
        </w:tc>
      </w:tr>
      <w:tr w:rsidR="006A44EA" w:rsidRPr="00304F4E" w:rsidTr="00EF278C">
        <w:trPr>
          <w:trHeight w:val="2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5.</w:t>
            </w:r>
          </w:p>
        </w:tc>
        <w:tc>
          <w:tcPr>
            <w:tcW w:w="842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Форма власності (державна/комунальна/приватна) </w:t>
            </w:r>
            <w:r w:rsidRPr="00304F4E">
              <w:rPr>
                <w:szCs w:val="28"/>
                <w:u w:val="single"/>
              </w:rPr>
              <w:t>комунальна</w:t>
            </w:r>
          </w:p>
        </w:tc>
      </w:tr>
      <w:tr w:rsidR="006A44EA" w:rsidRPr="00304F4E" w:rsidTr="00EF278C">
        <w:trPr>
          <w:trHeight w:val="2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6.</w:t>
            </w:r>
          </w:p>
        </w:tc>
        <w:tc>
          <w:tcPr>
            <w:tcW w:w="842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304F4E">
              <w:t xml:space="preserve">управителя об’єкта </w:t>
            </w:r>
            <w:r w:rsidRPr="00304F4E">
              <w:rPr>
                <w:rStyle w:val="a5"/>
              </w:rPr>
              <w:t>(</w:t>
            </w:r>
            <w:r w:rsidRPr="00304F4E">
              <w:rPr>
                <w:szCs w:val="28"/>
              </w:rPr>
              <w:t xml:space="preserve">у разі наявності) </w:t>
            </w:r>
            <w:r w:rsidRPr="00304F4E">
              <w:rPr>
                <w:szCs w:val="28"/>
                <w:u w:val="single"/>
              </w:rPr>
              <w:t xml:space="preserve">0978743698 </w:t>
            </w:r>
          </w:p>
        </w:tc>
      </w:tr>
      <w:tr w:rsidR="006A44EA" w:rsidRPr="00304F4E" w:rsidTr="00EF278C">
        <w:trPr>
          <w:trHeight w:val="2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7.</w:t>
            </w:r>
          </w:p>
        </w:tc>
        <w:tc>
          <w:tcPr>
            <w:tcW w:w="8427" w:type="dxa"/>
          </w:tcPr>
          <w:p w:rsidR="006A44EA" w:rsidRDefault="006A44EA" w:rsidP="006A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Посилання на фото- та відеоматеріали </w:t>
            </w:r>
          </w:p>
          <w:p w:rsidR="00304F4E" w:rsidRPr="00304F4E" w:rsidRDefault="00304F4E" w:rsidP="006A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>
              <w:rPr>
                <w:szCs w:val="28"/>
              </w:rPr>
              <w:t>__________________________________________________________</w:t>
            </w:r>
          </w:p>
        </w:tc>
      </w:tr>
      <w:tr w:rsidR="006A44EA" w:rsidRPr="00304F4E" w:rsidTr="00EF278C">
        <w:trPr>
          <w:trHeight w:val="20"/>
        </w:trPr>
        <w:tc>
          <w:tcPr>
            <w:tcW w:w="567" w:type="dxa"/>
          </w:tcPr>
          <w:p w:rsidR="006A44EA" w:rsidRPr="00304F4E" w:rsidRDefault="006A44EA" w:rsidP="00275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8.</w:t>
            </w:r>
          </w:p>
        </w:tc>
        <w:tc>
          <w:tcPr>
            <w:tcW w:w="8427" w:type="dxa"/>
          </w:tcPr>
          <w:p w:rsidR="006A44EA" w:rsidRPr="00304F4E" w:rsidRDefault="006A44EA" w:rsidP="00275D93">
            <w:pPr>
              <w:widowControl w:val="0"/>
              <w:spacing w:before="120" w:after="120"/>
              <w:rPr>
                <w:szCs w:val="28"/>
              </w:rPr>
            </w:pPr>
            <w:r w:rsidRPr="00304F4E">
              <w:rPr>
                <w:szCs w:val="28"/>
              </w:rPr>
              <w:t xml:space="preserve">Дата проведення </w:t>
            </w:r>
            <w:r w:rsidRPr="00304F4E">
              <w:t>оцінки</w:t>
            </w:r>
            <w:r w:rsidRPr="00304F4E">
              <w:rPr>
                <w:szCs w:val="28"/>
              </w:rPr>
              <w:t xml:space="preserve"> </w:t>
            </w:r>
            <w:r w:rsidR="00BF46CC">
              <w:rPr>
                <w:szCs w:val="28"/>
                <w:u w:val="single"/>
              </w:rPr>
              <w:t>03</w:t>
            </w:r>
            <w:r w:rsidRPr="00304F4E">
              <w:rPr>
                <w:szCs w:val="28"/>
                <w:u w:val="single"/>
              </w:rPr>
              <w:t>.09.2025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6A44EA" w:rsidRPr="00304F4E" w:rsidTr="00275D9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A44EA" w:rsidRPr="00304F4E" w:rsidRDefault="006A44EA" w:rsidP="00275D93">
            <w:pPr>
              <w:spacing w:before="120" w:after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A44EA" w:rsidRPr="00304F4E" w:rsidRDefault="006A44EA" w:rsidP="00275D93">
            <w:pPr>
              <w:spacing w:before="120" w:after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A44EA" w:rsidRPr="00304F4E" w:rsidRDefault="006A44EA" w:rsidP="00275D93">
            <w:pPr>
              <w:spacing w:before="120" w:after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A44EA" w:rsidRPr="00304F4E" w:rsidRDefault="006A44EA" w:rsidP="00275D93">
            <w:pPr>
              <w:spacing w:before="120" w:after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Фотоматеріали та коментарі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1. Шляхи руху до будівлі або споруди: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304F4E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розташовані на відстані не більше ніж 50 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 xml:space="preserve">2) паркувальних місць </w:t>
            </w:r>
            <w:r w:rsidRPr="00304F4E">
              <w:t>для осіб з інвалідністю</w:t>
            </w:r>
            <w:r w:rsidRPr="00304F4E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із міжнародним </w:t>
            </w:r>
            <w:r w:rsidRPr="00304F4E">
              <w:t>символом</w:t>
            </w:r>
            <w:r w:rsidRPr="00304F4E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  <w:r w:rsidRPr="00304F4E">
              <w:rPr>
                <w:color w:val="FF0000"/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4) ширина входу на прилеглу територію та ширина дверей, хвірток (за наявності) становить не менше ніж 0,9 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D66CE9" w:rsidP="00275D93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8" name="Рисунок 8" descr="C:\Users\yoorash\AppData\Local\Microsoft\Windows\INetCache\Content.Word\зображення_viber_2025-09-02_10-53-51-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yoorash\AppData\Local\Microsoft\Windows\INetCache\Content.Word\зображення_viber_2025-09-02_10-53-51-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5) ширина пішохідних </w:t>
            </w:r>
            <w:r w:rsidRPr="00304F4E">
              <w:t>доріжок</w:t>
            </w:r>
            <w:r w:rsidRPr="00304F4E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304F4E" w:rsidP="00275D93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04F4E" w:rsidRDefault="006A44EA" w:rsidP="00275D93">
            <w:pPr>
              <w:spacing w:before="120"/>
              <w:ind w:right="-112"/>
              <w:rPr>
                <w:szCs w:val="28"/>
              </w:rPr>
            </w:pPr>
            <w:r w:rsidRPr="00304F4E">
              <w:rPr>
                <w:szCs w:val="28"/>
              </w:rPr>
              <w:t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осіб з інвалідністю на кріслах колісних або із милицями)</w:t>
            </w:r>
          </w:p>
          <w:p w:rsidR="00D66CE9" w:rsidRDefault="00D66CE9" w:rsidP="00275D93">
            <w:pPr>
              <w:spacing w:before="120"/>
              <w:ind w:right="-112"/>
              <w:rPr>
                <w:szCs w:val="28"/>
              </w:rPr>
            </w:pPr>
          </w:p>
          <w:p w:rsidR="00304F4E" w:rsidRDefault="00304F4E" w:rsidP="00275D93">
            <w:pPr>
              <w:spacing w:before="120"/>
              <w:ind w:right="-112"/>
              <w:rPr>
                <w:szCs w:val="28"/>
              </w:rPr>
            </w:pPr>
          </w:p>
          <w:p w:rsidR="00304F4E" w:rsidRPr="00304F4E" w:rsidRDefault="00304F4E" w:rsidP="00275D93">
            <w:pPr>
              <w:spacing w:before="120"/>
              <w:ind w:right="-112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304F4E" w:rsidP="00275D93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304F4E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7) пішохідні доріжки</w:t>
            </w:r>
            <w:r w:rsidRPr="00304F4E">
              <w:t>,</w:t>
            </w:r>
            <w:r w:rsidRPr="00304F4E">
              <w:rPr>
                <w:szCs w:val="28"/>
              </w:rPr>
              <w:t xml:space="preserve"> що перетинаються, поєднані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304F4E" w:rsidP="00275D93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304F4E" w:rsidP="00275D93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9) на прилеглій території та/або шляхах руху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304F4E" w:rsidP="00275D93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D66CE9" w:rsidP="00275D93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4" name="Рисунок 4" descr="C:\Users\yoorash\AppData\Local\Microsoft\Windows\INetCache\Content.Word\зображення_viber_2025-09-03_10-42-43-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oorash\AppData\Local\Microsoft\Windows\INetCache\Content.Word\зображення_viber_2025-09-03_10-42-43-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10) </w:t>
            </w:r>
            <w:r w:rsidRPr="00304F4E">
              <w:t>уклон</w:t>
            </w:r>
            <w:r w:rsidRPr="00304F4E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304F4E">
              <w:rPr>
                <w:szCs w:val="28"/>
              </w:rPr>
              <w:br/>
              <w:t>(як вгорі, так і внизу)</w:t>
            </w: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Pr="00304F4E" w:rsidRDefault="00D66CE9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D66CE9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D66CE9" w:rsidP="00275D93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12)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13) у разі коли основний вхід є бар’єрним, до доступного входу спрямовують покажчики із міжнародним </w:t>
            </w:r>
            <w:r w:rsidRPr="00304F4E">
              <w:t>символом</w:t>
            </w:r>
            <w:r w:rsidRPr="00304F4E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2. Вхідна група 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1) </w:t>
            </w:r>
            <w:r w:rsidRPr="00304F4E">
              <w:t>наявна зовнішня тактильна табличка,</w:t>
            </w:r>
            <w:r w:rsidRPr="00304F4E">
              <w:rPr>
                <w:szCs w:val="28"/>
              </w:rPr>
              <w:t xml:space="preserve"> що містить основну інформацію про будівлю або споруду,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  <w:p w:rsidR="00D66CE9" w:rsidRPr="00304F4E" w:rsidRDefault="00D66CE9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D66CE9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2) на вході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EF278C" w:rsidP="00275D93">
            <w:pPr>
              <w:spacing w:before="120"/>
              <w:rPr>
                <w:color w:val="FF0000"/>
                <w:szCs w:val="28"/>
              </w:rPr>
            </w:pPr>
            <w:r w:rsidRPr="008868D4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51.5pt">
                  <v:imagedata r:id="rId8" o:title="зображення_viber_2025-09-02_10-49-45-552"/>
                </v:shape>
              </w:pic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3) </w:t>
            </w:r>
            <w:r w:rsidRPr="00304F4E">
              <w:t>уклон</w:t>
            </w:r>
            <w:r w:rsidRPr="00304F4E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304F4E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D66CE9" w:rsidP="00275D93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304F4E">
              <w:t xml:space="preserve"> </w:t>
            </w:r>
            <w:r w:rsidRPr="00304F4E">
              <w:rPr>
                <w:szCs w:val="28"/>
              </w:rPr>
              <w:t>сантиметрів)</w:t>
            </w: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Pr="00304F4E" w:rsidRDefault="00D66CE9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D66CE9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7) забезпечено візуальний контраст дверей, а за наявності прозорих дверних (фасадних) конструкцій на них нанесено контрастне маркування кольором на висоті 1 метр — 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8) ширина дверних отворів становить не менше ніж </w:t>
            </w:r>
            <w:r w:rsidRPr="00304F4E">
              <w:t>0,9 метра</w:t>
            </w:r>
            <w:r w:rsidRPr="00304F4E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D66CE9" w:rsidP="00275D93">
            <w:pPr>
              <w:spacing w:before="120"/>
              <w:rPr>
                <w:color w:val="FF0000"/>
                <w:szCs w:val="28"/>
              </w:rPr>
            </w:pPr>
            <w:r w:rsidRPr="00D66CE9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0000" cy="1918413"/>
                  <wp:effectExtent l="19050" t="0" r="7800" b="0"/>
                  <wp:docPr id="1" name="Рисунок 13" descr="зображення_viber_2025-09-02_10-49-46-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5-09-02_10-49-46-44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9) відсутні пороги, а за наявності — висота кожного елемента порога не перевищує 2 сантиметрів, кути порогів заокруглені, у разі, коли елементи порога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EF278C" w:rsidP="00275D93">
            <w:pPr>
              <w:spacing w:before="120"/>
              <w:rPr>
                <w:szCs w:val="28"/>
              </w:rPr>
            </w:pPr>
            <w:r w:rsidRPr="008868D4">
              <w:rPr>
                <w:szCs w:val="28"/>
              </w:rPr>
              <w:pict>
                <v:shape id="_x0000_i1026" type="#_x0000_t75" style="width:113.25pt;height:151.5pt">
                  <v:imagedata r:id="rId10" o:title="зображення_viber_2025-09-03_10-43-54-129"/>
                </v:shape>
              </w:pic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10) наявний візуальний контраст порогів, колон, інших об’єктів і перешкод, що становлять небезпеку для осіб з порушенням зору, а за відсутності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11) </w:t>
            </w:r>
            <w:r w:rsidRPr="00304F4E">
              <w:t>глибина тамбурів становить не менше ніж 1,8 метра, ширина </w:t>
            </w:r>
            <w:r w:rsidRPr="00304F4E">
              <w:rPr>
                <w:szCs w:val="28"/>
              </w:rPr>
              <w:t xml:space="preserve">— </w:t>
            </w:r>
            <w:r w:rsidRPr="00304F4E">
              <w:t>не менше ніж 2,2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13) відсутні перешкоди (решітка для витирання ніг із чарунками, розмір однієї із сторін якої становить більше ніж 1,5 сантиметра, рівень верху якої не збігається із рівнем підлоги)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D66CE9" w:rsidP="00275D93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14) прохід без турнікета, а за наявності — ширина проходу у просвіті становить не менше ніж 1 метр</w:t>
            </w: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Pr="00304F4E" w:rsidRDefault="00D66CE9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D66CE9" w:rsidP="00275D93">
            <w:pPr>
              <w:spacing w:before="120"/>
              <w:rPr>
                <w:color w:val="FF0000"/>
                <w:szCs w:val="28"/>
              </w:rPr>
            </w:pPr>
            <w:r w:rsidRPr="00D66CE9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0000" cy="1918413"/>
                  <wp:effectExtent l="19050" t="0" r="7800" b="0"/>
                  <wp:docPr id="2" name="Рисунок 13" descr="зображення_viber_2025-09-02_10-49-46-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5-09-02_10-49-46-44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3. Шляхи руху всередині будівлі або споруди,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D66CE9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1) на шляхах руху осіб з інвалідністю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EF278C" w:rsidP="00D66CE9">
            <w:pPr>
              <w:spacing w:before="120"/>
              <w:rPr>
                <w:color w:val="FF0000"/>
                <w:szCs w:val="28"/>
              </w:rPr>
            </w:pPr>
            <w:r w:rsidRPr="008868D4">
              <w:rPr>
                <w:color w:val="FF0000"/>
                <w:szCs w:val="28"/>
              </w:rPr>
              <w:pict>
                <v:shape id="_x0000_i1027" type="#_x0000_t75" style="width:113.25pt;height:151.5pt">
                  <v:imagedata r:id="rId11" o:title="зображення_viber_2025-09-02_10-49-46-212"/>
                </v:shape>
              </w:pic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2) </w:t>
            </w:r>
            <w:r w:rsidRPr="00304F4E">
              <w:t>уклон</w:t>
            </w:r>
            <w:r w:rsidRPr="00304F4E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304F4E">
              <w:rPr>
                <w:szCs w:val="28"/>
              </w:rPr>
              <w:br/>
              <w:t>(як вгорі, так і внизу)</w:t>
            </w: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Pr="00304F4E" w:rsidRDefault="00D66CE9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D66CE9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4)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5) забезпечено візуальний контраст дверей, а за наявності прозорих дверних (фасадних) конструкцій на них нанесено контрастне маркування кольором на висоті 1 метр — 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6) ширина дверних отворів становить не менше ніж </w:t>
            </w:r>
            <w:r w:rsidRPr="00304F4E">
              <w:t>0,</w:t>
            </w:r>
            <w:r w:rsidRPr="00304F4E">
              <w:rPr>
                <w:szCs w:val="28"/>
              </w:rPr>
              <w:t>9</w:t>
            </w:r>
            <w:r w:rsidRPr="00304F4E">
              <w:t> метра</w:t>
            </w:r>
            <w:r w:rsidRPr="00304F4E">
              <w:rPr>
                <w:szCs w:val="28"/>
              </w:rPr>
              <w:t xml:space="preserve"> у просвіті</w:t>
            </w: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Pr="00304F4E" w:rsidRDefault="00D66CE9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D66CE9" w:rsidP="00275D93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16" name="Рисунок 16" descr="C:\Users\yoorash\AppData\Local\Microsoft\Windows\INetCache\Content.Word\зображення_viber_2025-09-02_10-49-46-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yoorash\AppData\Local\Microsoft\Windows\INetCache\Content.Word\зображення_viber_2025-09-02_10-49-46-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7) відсутні пороги, а за наявності — висота кожного елемента порога не перевищує 2 сантиметрів, кути порогів заокруглені, у разі, коли елементи порога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D66CE9" w:rsidP="00275D93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D66CE9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8) наявний візуальний контраст порогів, колон, інших об’єктів і перешкод, що становлять небезпеку для осіб з порушенням зору, а за відсутності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9)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забезпечення інформування в текстовому або відеоформаті, перекладу на жестову мову, спеціальні персональні прилади для підсилення звуку), що відповідають вимогам державних стандартів</w:t>
            </w: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Pr="00304F4E" w:rsidRDefault="00D66CE9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10) на шляхах руху осіб з інвалідністю немає предметів або горизонтальних перешкод</w:t>
            </w:r>
            <w:r w:rsidRPr="00304F4E">
              <w:t xml:space="preserve"> і </w:t>
            </w:r>
            <w:r w:rsidRPr="00304F4E">
              <w:rPr>
                <w:szCs w:val="28"/>
              </w:rPr>
              <w:t>таких</w:t>
            </w:r>
            <w:r w:rsidRPr="00304F4E">
              <w:t>, що виступають над поверхнею підлоги (конструкції, бордюри, пороги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D66CE9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11) у туалетах загального користування (за наявності) (окремо для чоловіків і жінок) облаштовано універсальну кабіну, де забезпечено вільний простір для маневрування крісла колісного </w:t>
            </w:r>
            <w:r w:rsidRPr="00304F4E">
              <w:t>завдовжки та завширшки</w:t>
            </w:r>
            <w:r w:rsidRPr="00304F4E">
              <w:rPr>
                <w:szCs w:val="28"/>
              </w:rPr>
              <w:t xml:space="preserve"> </w:t>
            </w:r>
            <w:r w:rsidRPr="00304F4E">
              <w:t>не менше ніж</w:t>
            </w:r>
            <w:r w:rsidRPr="00304F4E">
              <w:rPr>
                <w:szCs w:val="28"/>
              </w:rPr>
              <w:t xml:space="preserve"> 1,5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12) окремі санітарно-гігієнічні приміщення (із окремим входом) обладнані аварійною (тривожною) сигналізацією із урахуванням осіб з порушеннями зору та слуху, привод якої розташовано на висоті </w:t>
            </w:r>
            <w:r w:rsidRPr="00304F4E">
              <w:rPr>
                <w:szCs w:val="28"/>
              </w:rPr>
              <w:br/>
              <w:t>0,8—1,1 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13)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  <w:p w:rsidR="00D66CE9" w:rsidRDefault="00D66CE9" w:rsidP="00275D93">
            <w:pPr>
              <w:spacing w:before="120"/>
              <w:rPr>
                <w:szCs w:val="28"/>
              </w:rPr>
            </w:pPr>
          </w:p>
          <w:p w:rsidR="00D66CE9" w:rsidRPr="00304F4E" w:rsidRDefault="00D66CE9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14) шляхи і напрямки руху,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15) місце розташування пандуса (за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D66CE9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16) на вході/виході встановлено план-схему будівлі, </w:t>
            </w:r>
            <w:r w:rsidRPr="00304F4E">
              <w:t>що містить інформацію про розташування приміщень, де надаються послуги,</w:t>
            </w:r>
            <w:r w:rsidRPr="00304F4E">
              <w:rPr>
                <w:szCs w:val="28"/>
              </w:rPr>
              <w:t xml:space="preserve"> на висоті </w:t>
            </w:r>
            <w:r w:rsidRPr="00304F4E">
              <w:rPr>
                <w:szCs w:val="28"/>
              </w:rPr>
              <w:br/>
              <w:t>1,2—1,6 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EF278C" w:rsidP="00275D93">
            <w:pPr>
              <w:spacing w:before="120"/>
              <w:rPr>
                <w:color w:val="FF0000"/>
                <w:szCs w:val="28"/>
              </w:rPr>
            </w:pPr>
            <w:r w:rsidRPr="008868D4">
              <w:rPr>
                <w:noProof/>
                <w:color w:val="FF0000"/>
                <w:szCs w:val="28"/>
                <w:lang w:eastAsia="ru-RU"/>
              </w:rPr>
              <w:pict>
                <v:shape id="_x0000_i1028" type="#_x0000_t75" style="width:113.25pt;height:151.5pt">
                  <v:imagedata r:id="rId13" o:title="зображення_viber_2025-09-03_10-42-15-535"/>
                </v:shape>
              </w:pic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17)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від підлоги,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18) </w:t>
            </w:r>
            <w:r w:rsidR="00D66CE9" w:rsidRPr="00304F4E">
              <w:rPr>
                <w:szCs w:val="28"/>
              </w:rPr>
              <w:t>освітлен</w:t>
            </w:r>
            <w:r w:rsidR="00D02C68">
              <w:rPr>
                <w:szCs w:val="28"/>
              </w:rPr>
              <w:t>н</w:t>
            </w:r>
            <w:r w:rsidR="00D66CE9" w:rsidRPr="00304F4E">
              <w:rPr>
                <w:szCs w:val="28"/>
              </w:rPr>
              <w:t>ість</w:t>
            </w:r>
            <w:r w:rsidRPr="00304F4E">
              <w:rPr>
                <w:szCs w:val="28"/>
              </w:rPr>
              <w:t xml:space="preserve"> (рівень освітлення) забезпечує безпечний прохід у коридорах і приміщеннях, зокрема на сходах, сприяє орієнтуванню</w:t>
            </w:r>
          </w:p>
          <w:p w:rsidR="00D02C68" w:rsidRDefault="00D02C68" w:rsidP="00275D93">
            <w:pPr>
              <w:spacing w:before="120"/>
              <w:rPr>
                <w:szCs w:val="28"/>
              </w:rPr>
            </w:pPr>
          </w:p>
          <w:p w:rsidR="00D02C68" w:rsidRDefault="00D02C68" w:rsidP="00275D93">
            <w:pPr>
              <w:spacing w:before="120"/>
              <w:rPr>
                <w:szCs w:val="28"/>
              </w:rPr>
            </w:pPr>
          </w:p>
          <w:p w:rsidR="00D02C68" w:rsidRPr="00304F4E" w:rsidRDefault="00D02C68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19) в аудиторіях і кабінетах створено освітленість (рівень освітлення), що дає змогу побачити обличчя людини, що розмовляє, і прочитати по губах сказане нею та/або побачити і розрізнити рухи рук людини, яка використовує мову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EF278C" w:rsidP="00275D93">
            <w:pPr>
              <w:spacing w:before="120"/>
              <w:rPr>
                <w:color w:val="FF0000"/>
                <w:szCs w:val="28"/>
              </w:rPr>
            </w:pPr>
            <w:r w:rsidRPr="008868D4">
              <w:rPr>
                <w:noProof/>
                <w:color w:val="FF0000"/>
                <w:szCs w:val="28"/>
                <w:lang w:eastAsia="ru-RU"/>
              </w:rPr>
              <w:pict>
                <v:shape id="_x0000_i1029" type="#_x0000_t75" style="width:113.25pt;height:151.5pt">
                  <v:imagedata r:id="rId14" o:title="зображення_viber_2025-09-03_10-43-30-441"/>
                </v:shape>
              </w:pic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D02C68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20) у приміщенні, де надаються послуги, на шляхах руху осіб з інвалідністю немає предметів або горизонтальних перешкод і таких, що виступають над поверхнею підлоги (конструкції, бордюри, пороги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21)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22)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23) висота столів, стійок, пониженої секції рецепції становить 0,74—0,8 метра із вільним простором під стільницею заввишки не менше ніж 0,7 метра та завглибшки не менше 0,48 метра</w:t>
            </w:r>
          </w:p>
          <w:p w:rsidR="00D02C68" w:rsidRDefault="00D02C68" w:rsidP="00275D93">
            <w:pPr>
              <w:spacing w:before="120"/>
              <w:rPr>
                <w:szCs w:val="28"/>
              </w:rPr>
            </w:pPr>
          </w:p>
          <w:p w:rsidR="00D02C68" w:rsidRPr="00304F4E" w:rsidRDefault="00D02C68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24) шляхи евакуації та інформація про них є доступними для осіб з інвалідністю, насамперед осіб з інвалідністю,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D02C68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25) пристрої сповіщення про надзвичайну ситуацію адаптовані для сприйняття особами з інвалідністю, насамперед особами з інвалідністю,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  <w:p w:rsidR="00D02C68" w:rsidRPr="00304F4E" w:rsidRDefault="00D02C68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3) у разі розташування приміщень, де надаються послуги, або допоміжних приміщень вище першого поверху будівлі або споруди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D02C68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4) </w:t>
            </w:r>
            <w:r w:rsidRPr="00304F4E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5) </w:t>
            </w:r>
            <w:r w:rsidRPr="00304F4E">
              <w:t xml:space="preserve">висота розташування зовнішніх і внутрішніх кнопок керування ліфтом </w:t>
            </w:r>
            <w:r w:rsidRPr="00304F4E">
              <w:br/>
              <w:t>0,85</w:t>
            </w:r>
            <w:r w:rsidRPr="00304F4E">
              <w:rPr>
                <w:szCs w:val="28"/>
              </w:rPr>
              <w:t>—</w:t>
            </w:r>
            <w:r w:rsidRPr="00304F4E">
              <w:t>1,1</w:t>
            </w:r>
            <w:r w:rsidRPr="00304F4E">
              <w:rPr>
                <w:szCs w:val="28"/>
              </w:rPr>
              <w:t xml:space="preserve"> </w:t>
            </w:r>
            <w:r w:rsidRPr="00304F4E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6) процес відкриття/закриття дверей ліфта супроводжується звуковим сигналом і голосовим повідомленням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  <w:p w:rsidR="00D02C68" w:rsidRDefault="00D02C68" w:rsidP="00275D93">
            <w:pPr>
              <w:spacing w:before="120"/>
              <w:rPr>
                <w:szCs w:val="28"/>
              </w:rPr>
            </w:pPr>
          </w:p>
          <w:p w:rsidR="00D02C68" w:rsidRDefault="00D02C68" w:rsidP="00275D93">
            <w:pPr>
              <w:spacing w:before="120"/>
              <w:rPr>
                <w:szCs w:val="28"/>
              </w:rPr>
            </w:pPr>
          </w:p>
          <w:p w:rsidR="00D02C68" w:rsidRDefault="00D02C68" w:rsidP="00275D93">
            <w:pPr>
              <w:spacing w:before="120"/>
              <w:rPr>
                <w:szCs w:val="28"/>
              </w:rPr>
            </w:pPr>
          </w:p>
          <w:p w:rsidR="00D02C68" w:rsidRPr="00304F4E" w:rsidRDefault="00D02C68" w:rsidP="00275D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lastRenderedPageBreak/>
              <w:t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і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  <w:tr w:rsidR="006A44EA" w:rsidRPr="00304F4E" w:rsidTr="00275D9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szCs w:val="28"/>
              </w:rPr>
            </w:pPr>
            <w:r w:rsidRPr="00304F4E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120"/>
              <w:rPr>
                <w:color w:val="FF0000"/>
                <w:szCs w:val="28"/>
              </w:rPr>
            </w:pPr>
            <w:r w:rsidRPr="00304F4E">
              <w:rPr>
                <w:szCs w:val="28"/>
              </w:rPr>
              <w:t xml:space="preserve"> </w:t>
            </w:r>
          </w:p>
        </w:tc>
      </w:tr>
    </w:tbl>
    <w:p w:rsidR="006A44EA" w:rsidRPr="00304F4E" w:rsidRDefault="006A44EA" w:rsidP="006A44EA">
      <w:pPr>
        <w:spacing w:before="120" w:after="120"/>
        <w:rPr>
          <w:szCs w:val="28"/>
        </w:rPr>
      </w:pPr>
      <w:r w:rsidRPr="00304F4E">
        <w:rPr>
          <w:szCs w:val="28"/>
        </w:rPr>
        <w:t>Висновок***: об’єкт є бар’єрним</w:t>
      </w:r>
    </w:p>
    <w:p w:rsidR="006A44EA" w:rsidRPr="00304F4E" w:rsidRDefault="006A44EA" w:rsidP="006A44EA">
      <w:pPr>
        <w:spacing w:after="120"/>
        <w:rPr>
          <w:b/>
          <w:szCs w:val="28"/>
        </w:rPr>
      </w:pPr>
    </w:p>
    <w:p w:rsidR="006A44EA" w:rsidRPr="00304F4E" w:rsidRDefault="006A44EA" w:rsidP="006A44EA">
      <w:pPr>
        <w:spacing w:after="120"/>
        <w:rPr>
          <w:b/>
          <w:szCs w:val="28"/>
        </w:rPr>
      </w:pPr>
    </w:p>
    <w:p w:rsidR="006A44EA" w:rsidRPr="00304F4E" w:rsidRDefault="006A44EA" w:rsidP="006A44EA">
      <w:pPr>
        <w:spacing w:after="120"/>
        <w:rPr>
          <w:b/>
          <w:szCs w:val="28"/>
        </w:rPr>
      </w:pPr>
    </w:p>
    <w:p w:rsidR="006A44EA" w:rsidRDefault="006A44EA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Default="00D02C68" w:rsidP="006A44EA">
      <w:pPr>
        <w:spacing w:after="120"/>
        <w:jc w:val="center"/>
        <w:rPr>
          <w:szCs w:val="28"/>
        </w:rPr>
      </w:pPr>
    </w:p>
    <w:p w:rsidR="00D02C68" w:rsidRPr="00304F4E" w:rsidRDefault="00D02C68" w:rsidP="006A44EA">
      <w:pPr>
        <w:spacing w:after="120"/>
        <w:jc w:val="center"/>
        <w:rPr>
          <w:szCs w:val="28"/>
        </w:rPr>
      </w:pPr>
    </w:p>
    <w:p w:rsidR="006A44EA" w:rsidRPr="00304F4E" w:rsidRDefault="006A44EA" w:rsidP="006A44EA">
      <w:pPr>
        <w:spacing w:after="120"/>
        <w:jc w:val="center"/>
        <w:rPr>
          <w:szCs w:val="28"/>
        </w:rPr>
      </w:pPr>
      <w:r w:rsidRPr="00304F4E">
        <w:rPr>
          <w:szCs w:val="28"/>
        </w:rPr>
        <w:lastRenderedPageBreak/>
        <w:t xml:space="preserve">Кількість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6A44EA" w:rsidRPr="00304F4E" w:rsidTr="00275D93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Кількість осіб серед працюючих </w:t>
            </w:r>
          </w:p>
        </w:tc>
      </w:tr>
      <w:tr w:rsidR="006A44EA" w:rsidRPr="00304F4E" w:rsidTr="00275D93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З них</w:t>
            </w:r>
          </w:p>
        </w:tc>
      </w:tr>
      <w:tr w:rsidR="006A44EA" w:rsidRPr="00304F4E" w:rsidTr="00275D93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мають інші функціональні порушення</w:t>
            </w:r>
          </w:p>
        </w:tc>
      </w:tr>
      <w:tr w:rsidR="006A44EA" w:rsidRPr="00304F4E" w:rsidTr="00275D93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rPr>
                <w:szCs w:val="28"/>
              </w:rPr>
            </w:pPr>
            <w:r w:rsidRPr="00304F4E">
              <w:rPr>
                <w:szCs w:val="28"/>
              </w:rPr>
              <w:t>Жінки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</w:tr>
      <w:tr w:rsidR="006A44EA" w:rsidRPr="00304F4E" w:rsidTr="00275D93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rPr>
                <w:szCs w:val="28"/>
              </w:rPr>
            </w:pPr>
            <w:r w:rsidRPr="00304F4E">
              <w:rPr>
                <w:szCs w:val="28"/>
              </w:rPr>
              <w:t>Чоловіки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</w:tr>
      <w:tr w:rsidR="006A44EA" w:rsidRPr="00304F4E" w:rsidTr="00275D93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rPr>
                <w:szCs w:val="28"/>
              </w:rPr>
            </w:pPr>
            <w:r w:rsidRPr="00304F4E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</w:tr>
      <w:tr w:rsidR="006A44EA" w:rsidRPr="00304F4E" w:rsidTr="00275D93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 w:rsidRPr="00304F4E">
              <w:rPr>
                <w:szCs w:val="28"/>
              </w:rPr>
              <w:br/>
              <w:t>хто навчається з початку року (у разі наявності)</w:t>
            </w:r>
          </w:p>
        </w:tc>
      </w:tr>
      <w:tr w:rsidR="006A44EA" w:rsidRPr="00304F4E" w:rsidTr="00275D93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rPr>
                <w:szCs w:val="28"/>
              </w:rPr>
            </w:pPr>
            <w:r w:rsidRPr="00304F4E">
              <w:rPr>
                <w:szCs w:val="28"/>
              </w:rPr>
              <w:t>Жінки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</w:tr>
      <w:tr w:rsidR="006A44EA" w:rsidRPr="00304F4E" w:rsidTr="00275D93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rPr>
                <w:szCs w:val="28"/>
              </w:rPr>
            </w:pPr>
            <w:r w:rsidRPr="00304F4E">
              <w:rPr>
                <w:szCs w:val="28"/>
              </w:rPr>
              <w:t>Чоловіки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5E3E92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</w:tr>
      <w:tr w:rsidR="006A44EA" w:rsidRPr="00304F4E" w:rsidTr="00275D93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rPr>
                <w:szCs w:val="28"/>
              </w:rPr>
            </w:pPr>
            <w:r w:rsidRPr="00304F4E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6A44EA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44EA" w:rsidRPr="00304F4E" w:rsidRDefault="005E3E92" w:rsidP="00275D93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304F4E">
              <w:rPr>
                <w:szCs w:val="28"/>
              </w:rPr>
              <w:t>–</w:t>
            </w:r>
          </w:p>
        </w:tc>
      </w:tr>
    </w:tbl>
    <w:p w:rsidR="006A44EA" w:rsidRPr="00304F4E" w:rsidRDefault="006A44EA" w:rsidP="006A44EA">
      <w:pPr>
        <w:spacing w:after="120"/>
        <w:rPr>
          <w:szCs w:val="28"/>
        </w:rPr>
      </w:pPr>
      <w:r w:rsidRPr="00304F4E">
        <w:rPr>
          <w:szCs w:val="28"/>
        </w:rPr>
        <w:t>_____________</w:t>
      </w:r>
    </w:p>
    <w:p w:rsidR="006A44EA" w:rsidRPr="00304F4E" w:rsidRDefault="006A44EA" w:rsidP="006A44EA">
      <w:pPr>
        <w:widowControl w:val="0"/>
        <w:spacing w:after="120"/>
        <w:jc w:val="both"/>
        <w:rPr>
          <w:sz w:val="24"/>
          <w:szCs w:val="24"/>
        </w:rPr>
      </w:pPr>
      <w:r w:rsidRPr="00304F4E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6A44EA" w:rsidRPr="00304F4E" w:rsidRDefault="006A44EA" w:rsidP="006A44EA">
      <w:pPr>
        <w:widowControl w:val="0"/>
        <w:spacing w:after="120"/>
        <w:jc w:val="both"/>
        <w:rPr>
          <w:sz w:val="24"/>
          <w:szCs w:val="24"/>
        </w:rPr>
      </w:pPr>
      <w:r w:rsidRPr="00304F4E">
        <w:rPr>
          <w:sz w:val="24"/>
          <w:szCs w:val="24"/>
        </w:rPr>
        <w:t>** У графі “Відповідність критеріям” зазначається:</w:t>
      </w:r>
    </w:p>
    <w:p w:rsidR="006A44EA" w:rsidRPr="00304F4E" w:rsidRDefault="006A44EA" w:rsidP="006A44EA">
      <w:pPr>
        <w:widowControl w:val="0"/>
        <w:spacing w:after="120"/>
        <w:jc w:val="both"/>
        <w:rPr>
          <w:sz w:val="24"/>
          <w:szCs w:val="24"/>
        </w:rPr>
      </w:pPr>
      <w:r w:rsidRPr="00304F4E">
        <w:rPr>
          <w:sz w:val="24"/>
          <w:szCs w:val="24"/>
        </w:rPr>
        <w:t>“так” — у разі, коли елемент будівлі або споруди відповідає опису та параметрам критерію безбар’єрності;</w:t>
      </w:r>
    </w:p>
    <w:p w:rsidR="006A44EA" w:rsidRPr="00304F4E" w:rsidRDefault="006A44EA" w:rsidP="006A44EA">
      <w:pPr>
        <w:widowControl w:val="0"/>
        <w:spacing w:after="120"/>
        <w:jc w:val="both"/>
        <w:rPr>
          <w:sz w:val="24"/>
          <w:szCs w:val="24"/>
        </w:rPr>
      </w:pPr>
      <w:r w:rsidRPr="00304F4E">
        <w:rPr>
          <w:sz w:val="24"/>
          <w:szCs w:val="24"/>
        </w:rPr>
        <w:t>“ні” — у разі, коли елемент будівлі або споруди не відповідає опису та параметрам критерію безбар’єрності;</w:t>
      </w:r>
    </w:p>
    <w:p w:rsidR="006A44EA" w:rsidRPr="00304F4E" w:rsidRDefault="006A44EA" w:rsidP="006A44EA">
      <w:pPr>
        <w:widowControl w:val="0"/>
        <w:spacing w:after="120"/>
        <w:jc w:val="both"/>
        <w:rPr>
          <w:sz w:val="24"/>
          <w:szCs w:val="24"/>
        </w:rPr>
      </w:pPr>
      <w:r w:rsidRPr="00304F4E">
        <w:rPr>
          <w:sz w:val="24"/>
          <w:szCs w:val="24"/>
        </w:rPr>
        <w:t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Такий критерій безбар’єрності не враховується під час підрахунку.</w:t>
      </w:r>
    </w:p>
    <w:p w:rsidR="006A44EA" w:rsidRPr="00304F4E" w:rsidRDefault="006A44EA" w:rsidP="006A44EA">
      <w:pPr>
        <w:widowControl w:val="0"/>
        <w:spacing w:after="120"/>
        <w:jc w:val="both"/>
        <w:rPr>
          <w:sz w:val="24"/>
          <w:szCs w:val="24"/>
        </w:rPr>
      </w:pPr>
      <w:r w:rsidRPr="00304F4E">
        <w:rPr>
          <w:sz w:val="24"/>
          <w:szCs w:val="24"/>
        </w:rPr>
        <w:t>*** У висновку щодо оцінки ступеня безбар’єрності зазначається один із таких варіантів:</w:t>
      </w:r>
    </w:p>
    <w:p w:rsidR="006A44EA" w:rsidRPr="00304F4E" w:rsidRDefault="006A44EA" w:rsidP="006A44EA">
      <w:pPr>
        <w:widowControl w:val="0"/>
        <w:spacing w:after="120"/>
        <w:jc w:val="both"/>
        <w:rPr>
          <w:sz w:val="24"/>
          <w:szCs w:val="24"/>
        </w:rPr>
      </w:pPr>
      <w:r w:rsidRPr="00304F4E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6A44EA" w:rsidRPr="00304F4E" w:rsidRDefault="006A44EA" w:rsidP="006A44EA">
      <w:pPr>
        <w:widowControl w:val="0"/>
        <w:spacing w:after="120"/>
        <w:jc w:val="both"/>
        <w:rPr>
          <w:sz w:val="24"/>
          <w:szCs w:val="24"/>
        </w:rPr>
      </w:pPr>
      <w:r w:rsidRPr="00304F4E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6A44EA" w:rsidRPr="00304F4E" w:rsidRDefault="006A44EA" w:rsidP="006A44EA">
      <w:pPr>
        <w:widowControl w:val="0"/>
        <w:spacing w:after="120"/>
        <w:jc w:val="both"/>
        <w:rPr>
          <w:sz w:val="24"/>
          <w:szCs w:val="24"/>
        </w:rPr>
      </w:pPr>
      <w:r w:rsidRPr="00304F4E">
        <w:rPr>
          <w:sz w:val="24"/>
          <w:szCs w:val="24"/>
        </w:rPr>
        <w:t>“об’єкт є бар’єрним” — у разі, коли не забезпечено відповідність критеріям безбар’єрності (наприклад, якщо в одному із критеріїв із високою критичністю зазначено “ні”, такий об’єкт вважається бар’єрним).</w:t>
      </w:r>
    </w:p>
    <w:p w:rsidR="006A44EA" w:rsidRPr="00304F4E" w:rsidRDefault="006A44EA" w:rsidP="006A44EA">
      <w:pPr>
        <w:widowControl w:val="0"/>
        <w:spacing w:after="120"/>
        <w:jc w:val="both"/>
        <w:rPr>
          <w:sz w:val="22"/>
          <w:szCs w:val="24"/>
        </w:rPr>
      </w:pPr>
      <w:r w:rsidRPr="00304F4E">
        <w:rPr>
          <w:rStyle w:val="st46"/>
          <w:sz w:val="24"/>
        </w:rPr>
        <w:t xml:space="preserve">{Додаток 1 в редакції Постанови КМ </w:t>
      </w:r>
      <w:r w:rsidRPr="00304F4E">
        <w:rPr>
          <w:rStyle w:val="st131"/>
          <w:sz w:val="24"/>
        </w:rPr>
        <w:t>№ 311 від 18.03.2025</w:t>
      </w:r>
      <w:r w:rsidRPr="00304F4E">
        <w:rPr>
          <w:rStyle w:val="st46"/>
          <w:sz w:val="24"/>
        </w:rPr>
        <w:t>}</w:t>
      </w:r>
    </w:p>
    <w:sectPr w:rsidR="006A44EA" w:rsidRPr="00304F4E" w:rsidSect="00893231">
      <w:headerReference w:type="even" r:id="rId15"/>
      <w:headerReference w:type="default" r:id="rId16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2DD" w:rsidRDefault="007D32DD" w:rsidP="004E2DEF">
      <w:r>
        <w:separator/>
      </w:r>
    </w:p>
  </w:endnote>
  <w:endnote w:type="continuationSeparator" w:id="1">
    <w:p w:rsidR="007D32DD" w:rsidRDefault="007D32DD" w:rsidP="004E2D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2DD" w:rsidRDefault="007D32DD" w:rsidP="004E2DEF">
      <w:r>
        <w:separator/>
      </w:r>
    </w:p>
  </w:footnote>
  <w:footnote w:type="continuationSeparator" w:id="1">
    <w:p w:rsidR="007D32DD" w:rsidRDefault="007D32DD" w:rsidP="004E2D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8868D4">
    <w:pPr>
      <w:framePr w:wrap="around" w:vAnchor="text" w:hAnchor="margin" w:xAlign="center" w:y="1"/>
    </w:pPr>
    <w:r>
      <w:fldChar w:fldCharType="begin"/>
    </w:r>
    <w:r w:rsidR="005E3E92">
      <w:instrText xml:space="preserve">PAGE  </w:instrText>
    </w:r>
    <w:r>
      <w:fldChar w:fldCharType="separate"/>
    </w:r>
    <w:r w:rsidR="005E3E92">
      <w:rPr>
        <w:noProof/>
      </w:rPr>
      <w:t>1</w:t>
    </w:r>
    <w:r>
      <w:fldChar w:fldCharType="end"/>
    </w:r>
  </w:p>
  <w:p w:rsidR="002E2C3F" w:rsidRDefault="007D32D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8868D4">
    <w:pPr>
      <w:framePr w:wrap="around" w:vAnchor="text" w:hAnchor="margin" w:xAlign="center" w:y="1"/>
    </w:pPr>
    <w:r>
      <w:fldChar w:fldCharType="begin"/>
    </w:r>
    <w:r w:rsidR="005E3E92">
      <w:instrText xml:space="preserve">PAGE  </w:instrText>
    </w:r>
    <w:r>
      <w:fldChar w:fldCharType="separate"/>
    </w:r>
    <w:r w:rsidR="00EF278C">
      <w:rPr>
        <w:noProof/>
      </w:rPr>
      <w:t>2</w:t>
    </w:r>
    <w:r>
      <w:fldChar w:fldCharType="end"/>
    </w:r>
  </w:p>
  <w:p w:rsidR="002E2C3F" w:rsidRDefault="007D32D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44EA"/>
    <w:rsid w:val="001449CF"/>
    <w:rsid w:val="00166368"/>
    <w:rsid w:val="001C0E5F"/>
    <w:rsid w:val="00304F4E"/>
    <w:rsid w:val="003C23E0"/>
    <w:rsid w:val="00457F7C"/>
    <w:rsid w:val="004A4628"/>
    <w:rsid w:val="004E2DEF"/>
    <w:rsid w:val="005E3E92"/>
    <w:rsid w:val="006975FD"/>
    <w:rsid w:val="006A44EA"/>
    <w:rsid w:val="007D32DD"/>
    <w:rsid w:val="008868D4"/>
    <w:rsid w:val="009877CA"/>
    <w:rsid w:val="00A233A8"/>
    <w:rsid w:val="00A2351E"/>
    <w:rsid w:val="00AA02D6"/>
    <w:rsid w:val="00B67A99"/>
    <w:rsid w:val="00BF46CC"/>
    <w:rsid w:val="00D02C68"/>
    <w:rsid w:val="00D2453A"/>
    <w:rsid w:val="00D66CE9"/>
    <w:rsid w:val="00E15148"/>
    <w:rsid w:val="00EF278C"/>
    <w:rsid w:val="00F82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4E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6A44EA"/>
    <w:pPr>
      <w:spacing w:before="120"/>
      <w:ind w:firstLine="567"/>
    </w:pPr>
  </w:style>
  <w:style w:type="table" w:styleId="a4">
    <w:name w:val="Table Grid"/>
    <w:basedOn w:val="a1"/>
    <w:uiPriority w:val="39"/>
    <w:rsid w:val="006A44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unhideWhenUsed/>
    <w:rsid w:val="006A44EA"/>
    <w:rPr>
      <w:sz w:val="16"/>
      <w:szCs w:val="16"/>
    </w:rPr>
  </w:style>
  <w:style w:type="character" w:customStyle="1" w:styleId="st131">
    <w:name w:val="st131"/>
    <w:uiPriority w:val="99"/>
    <w:rsid w:val="006A44EA"/>
    <w:rPr>
      <w:i/>
      <w:iCs/>
      <w:color w:val="0000FF"/>
    </w:rPr>
  </w:style>
  <w:style w:type="character" w:customStyle="1" w:styleId="st46">
    <w:name w:val="st46"/>
    <w:uiPriority w:val="99"/>
    <w:rsid w:val="006A44EA"/>
    <w:rPr>
      <w:i/>
      <w:iCs/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6A44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44EA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8">
    <w:name w:val="List Paragraph"/>
    <w:basedOn w:val="a"/>
    <w:uiPriority w:val="34"/>
    <w:qFormat/>
    <w:rsid w:val="00D66C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9898</Words>
  <Characters>5643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IT-ADMIN</cp:lastModifiedBy>
  <cp:revision>6</cp:revision>
  <dcterms:created xsi:type="dcterms:W3CDTF">2025-09-02T07:56:00Z</dcterms:created>
  <dcterms:modified xsi:type="dcterms:W3CDTF">2025-10-06T08:02:00Z</dcterms:modified>
</cp:coreProperties>
</file>