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D8" w:rsidRDefault="00F007D8" w:rsidP="007379BE">
      <w:pPr>
        <w:tabs>
          <w:tab w:val="left" w:pos="720"/>
          <w:tab w:val="center" w:pos="4153"/>
          <w:tab w:val="right" w:pos="8306"/>
        </w:tabs>
        <w:spacing w:line="276" w:lineRule="auto"/>
        <w:jc w:val="right"/>
        <w:rPr>
          <w:b/>
          <w:bCs/>
          <w:color w:val="000000"/>
          <w:sz w:val="32"/>
          <w:szCs w:val="32"/>
          <w:lang w:val="uk-UA"/>
        </w:rPr>
      </w:pPr>
    </w:p>
    <w:p w:rsidR="00B9667D" w:rsidRPr="00062AAF" w:rsidRDefault="00062AAF" w:rsidP="00B9667D">
      <w:pPr>
        <w:pStyle w:val="af"/>
        <w:ind w:left="5387"/>
        <w:rPr>
          <w:rFonts w:ascii="Times New Roman" w:hAnsi="Times New Roman"/>
          <w:sz w:val="28"/>
          <w:szCs w:val="28"/>
          <w:lang w:val="uk-UA"/>
        </w:rPr>
      </w:pPr>
      <w:bookmarkStart w:id="0" w:name="_Hlk200966411"/>
      <w:r>
        <w:rPr>
          <w:rFonts w:ascii="Times New Roman" w:hAnsi="Times New Roman"/>
          <w:sz w:val="24"/>
          <w:szCs w:val="24"/>
          <w:lang w:val="uk-UA"/>
        </w:rPr>
        <w:t xml:space="preserve">                </w:t>
      </w:r>
      <w:r w:rsidR="00B9667D" w:rsidRPr="00062AAF">
        <w:rPr>
          <w:rFonts w:ascii="Times New Roman" w:hAnsi="Times New Roman"/>
          <w:sz w:val="28"/>
          <w:szCs w:val="28"/>
          <w:lang w:val="uk-UA"/>
        </w:rPr>
        <w:t xml:space="preserve">Додаток 2 </w:t>
      </w:r>
    </w:p>
    <w:p w:rsidR="00B9667D" w:rsidRPr="00062AAF" w:rsidRDefault="00B9667D" w:rsidP="00B9667D">
      <w:pPr>
        <w:pStyle w:val="af"/>
        <w:ind w:left="5387"/>
        <w:rPr>
          <w:rFonts w:ascii="Times New Roman" w:hAnsi="Times New Roman"/>
          <w:sz w:val="28"/>
          <w:szCs w:val="28"/>
          <w:lang w:val="uk-UA"/>
        </w:rPr>
      </w:pPr>
      <w:r w:rsidRPr="00062AAF">
        <w:rPr>
          <w:rFonts w:ascii="Times New Roman" w:hAnsi="Times New Roman"/>
          <w:sz w:val="28"/>
          <w:szCs w:val="28"/>
          <w:lang w:val="uk-UA"/>
        </w:rPr>
        <w:t>до рішення виконавчого комітету Гайсинської міської ради</w:t>
      </w:r>
    </w:p>
    <w:p w:rsidR="00B9667D" w:rsidRPr="00062AAF" w:rsidRDefault="00062AAF" w:rsidP="00B9667D">
      <w:pPr>
        <w:pStyle w:val="af"/>
        <w:ind w:left="5387"/>
        <w:rPr>
          <w:rFonts w:ascii="Times New Roman" w:hAnsi="Times New Roman"/>
          <w:sz w:val="28"/>
          <w:szCs w:val="28"/>
          <w:lang w:val="uk-UA"/>
        </w:rPr>
      </w:pPr>
      <w:r w:rsidRPr="00062AAF">
        <w:rPr>
          <w:rFonts w:ascii="Times New Roman" w:hAnsi="Times New Roman"/>
          <w:sz w:val="28"/>
          <w:szCs w:val="28"/>
          <w:lang w:val="uk-UA"/>
        </w:rPr>
        <w:t xml:space="preserve"> від 18 червня 2025 року №142</w:t>
      </w:r>
    </w:p>
    <w:bookmarkEnd w:id="0"/>
    <w:p w:rsidR="00B9667D" w:rsidRDefault="00B9667D" w:rsidP="00062AAF">
      <w:pPr>
        <w:pStyle w:val="af"/>
        <w:rPr>
          <w:rFonts w:ascii="Times New Roman" w:hAnsi="Times New Roman"/>
          <w:b/>
          <w:sz w:val="36"/>
          <w:szCs w:val="36"/>
          <w:lang w:val="uk-UA"/>
        </w:rPr>
      </w:pPr>
    </w:p>
    <w:p w:rsidR="00B9667D" w:rsidRPr="00CE3660" w:rsidRDefault="00B9667D" w:rsidP="00B9667D">
      <w:pPr>
        <w:pStyle w:val="af"/>
        <w:jc w:val="center"/>
        <w:rPr>
          <w:rFonts w:ascii="Times New Roman" w:hAnsi="Times New Roman"/>
          <w:b/>
          <w:sz w:val="36"/>
          <w:szCs w:val="36"/>
          <w:lang w:val="uk-UA"/>
        </w:rPr>
      </w:pPr>
      <w:r w:rsidRPr="00CE3660">
        <w:rPr>
          <w:rFonts w:ascii="Times New Roman" w:hAnsi="Times New Roman"/>
          <w:b/>
          <w:sz w:val="36"/>
          <w:szCs w:val="36"/>
          <w:lang w:val="uk-UA"/>
        </w:rPr>
        <w:t xml:space="preserve">ПОЛОЖЕННЯ </w:t>
      </w:r>
    </w:p>
    <w:p w:rsidR="00B9667D" w:rsidRPr="00CE3660" w:rsidRDefault="00B9667D" w:rsidP="00B9667D">
      <w:pPr>
        <w:pStyle w:val="af"/>
        <w:jc w:val="center"/>
        <w:rPr>
          <w:rFonts w:ascii="Times New Roman" w:hAnsi="Times New Roman"/>
          <w:b/>
          <w:sz w:val="32"/>
          <w:szCs w:val="32"/>
          <w:lang w:val="uk-UA"/>
        </w:rPr>
      </w:pPr>
      <w:r w:rsidRPr="00CE3660">
        <w:rPr>
          <w:rFonts w:ascii="Times New Roman" w:hAnsi="Times New Roman"/>
          <w:b/>
          <w:sz w:val="32"/>
          <w:szCs w:val="32"/>
          <w:lang w:val="uk-UA"/>
        </w:rPr>
        <w:t xml:space="preserve">про </w:t>
      </w:r>
      <w:r>
        <w:rPr>
          <w:rFonts w:ascii="Times New Roman" w:hAnsi="Times New Roman"/>
          <w:b/>
          <w:sz w:val="32"/>
          <w:szCs w:val="32"/>
          <w:lang w:val="uk-UA"/>
        </w:rPr>
        <w:t>комісію з питань розподілу публічних інвестицій</w:t>
      </w:r>
      <w:r w:rsidRPr="00CE3660">
        <w:rPr>
          <w:rFonts w:ascii="Times New Roman" w:hAnsi="Times New Roman"/>
          <w:b/>
          <w:sz w:val="32"/>
          <w:szCs w:val="32"/>
          <w:lang w:val="uk-UA"/>
        </w:rPr>
        <w:t xml:space="preserve"> </w:t>
      </w:r>
      <w:r>
        <w:rPr>
          <w:rFonts w:ascii="Times New Roman" w:hAnsi="Times New Roman"/>
          <w:b/>
          <w:sz w:val="32"/>
          <w:szCs w:val="32"/>
          <w:lang w:val="uk-UA"/>
        </w:rPr>
        <w:t xml:space="preserve">Гайсинської </w:t>
      </w:r>
      <w:r w:rsidRPr="00CE3660">
        <w:rPr>
          <w:rFonts w:ascii="Times New Roman" w:hAnsi="Times New Roman"/>
          <w:b/>
          <w:sz w:val="32"/>
          <w:szCs w:val="32"/>
          <w:lang w:val="uk-UA"/>
        </w:rPr>
        <w:t xml:space="preserve">міської </w:t>
      </w:r>
      <w:r>
        <w:rPr>
          <w:rFonts w:ascii="Times New Roman" w:hAnsi="Times New Roman"/>
          <w:b/>
          <w:sz w:val="32"/>
          <w:szCs w:val="32"/>
          <w:lang w:val="uk-UA"/>
        </w:rPr>
        <w:t>ради</w:t>
      </w:r>
      <w:r w:rsidRPr="00CE3660">
        <w:rPr>
          <w:rFonts w:ascii="Times New Roman" w:hAnsi="Times New Roman"/>
          <w:b/>
          <w:sz w:val="32"/>
          <w:szCs w:val="32"/>
          <w:lang w:val="uk-UA"/>
        </w:rPr>
        <w:t xml:space="preserve"> </w:t>
      </w:r>
      <w:bookmarkStart w:id="1" w:name="_GoBack"/>
      <w:bookmarkEnd w:id="1"/>
    </w:p>
    <w:p w:rsidR="00833052" w:rsidRPr="00D37EBF" w:rsidRDefault="00833052" w:rsidP="00062AAF">
      <w:pPr>
        <w:tabs>
          <w:tab w:val="left" w:pos="720"/>
          <w:tab w:val="center" w:pos="4153"/>
          <w:tab w:val="right" w:pos="8306"/>
        </w:tabs>
        <w:spacing w:line="276" w:lineRule="auto"/>
        <w:rPr>
          <w:color w:val="000000"/>
          <w:sz w:val="28"/>
          <w:szCs w:val="28"/>
          <w:lang w:val="uk-UA"/>
        </w:rPr>
      </w:pP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1. Комісія з питань розподілу публічних інвестицій (далі – Комісія)</w:t>
      </w:r>
      <w:r w:rsidR="008B1CD1">
        <w:rPr>
          <w:color w:val="000000"/>
          <w:sz w:val="28"/>
          <w:szCs w:val="28"/>
          <w:lang w:val="uk-UA"/>
        </w:rPr>
        <w:t xml:space="preserve"> </w:t>
      </w:r>
      <w:r w:rsidRPr="00D37EBF">
        <w:rPr>
          <w:color w:val="000000"/>
          <w:sz w:val="28"/>
          <w:szCs w:val="28"/>
          <w:lang w:val="uk-UA"/>
        </w:rPr>
        <w:t xml:space="preserve">є тимчасовим консультативно-дорадчим органом </w:t>
      </w:r>
      <w:r w:rsidR="00D37EBF" w:rsidRPr="00D37EBF">
        <w:rPr>
          <w:color w:val="000000"/>
          <w:sz w:val="28"/>
          <w:szCs w:val="28"/>
          <w:lang w:val="uk-UA"/>
        </w:rPr>
        <w:t xml:space="preserve"> </w:t>
      </w:r>
      <w:r w:rsidRPr="00D37EBF">
        <w:rPr>
          <w:color w:val="000000"/>
          <w:sz w:val="28"/>
          <w:szCs w:val="28"/>
          <w:lang w:val="uk-UA"/>
        </w:rPr>
        <w:t xml:space="preserve">виконавчого комітету </w:t>
      </w:r>
      <w:r w:rsidR="00D37EBF" w:rsidRPr="00D37EBF">
        <w:rPr>
          <w:color w:val="000000"/>
          <w:sz w:val="28"/>
          <w:szCs w:val="28"/>
          <w:lang w:val="uk-UA"/>
        </w:rPr>
        <w:t>Гайсинської</w:t>
      </w:r>
      <w:r w:rsidRPr="00D37EBF">
        <w:rPr>
          <w:color w:val="000000"/>
          <w:sz w:val="28"/>
          <w:szCs w:val="28"/>
          <w:lang w:val="uk-UA"/>
        </w:rPr>
        <w:t xml:space="preserve"> міс</w:t>
      </w:r>
      <w:r w:rsidR="00D37EBF">
        <w:rPr>
          <w:color w:val="000000"/>
          <w:sz w:val="28"/>
          <w:szCs w:val="28"/>
          <w:lang w:val="uk-UA"/>
        </w:rPr>
        <w:t>ької</w:t>
      </w:r>
      <w:r w:rsidRPr="00D37EBF">
        <w:rPr>
          <w:color w:val="000000"/>
          <w:sz w:val="28"/>
          <w:szCs w:val="28"/>
          <w:lang w:val="uk-UA"/>
        </w:rPr>
        <w:t xml:space="preserve"> ради, як</w:t>
      </w:r>
      <w:r w:rsidR="00D37EBF" w:rsidRPr="00D37EBF">
        <w:rPr>
          <w:color w:val="000000"/>
          <w:sz w:val="28"/>
          <w:szCs w:val="28"/>
          <w:lang w:val="uk-UA"/>
        </w:rPr>
        <w:t>а</w:t>
      </w:r>
      <w:r w:rsidRPr="00D37EBF">
        <w:rPr>
          <w:color w:val="000000"/>
          <w:sz w:val="28"/>
          <w:szCs w:val="28"/>
          <w:lang w:val="uk-UA"/>
        </w:rPr>
        <w:t xml:space="preserve"> утворюється з</w:t>
      </w:r>
      <w:r w:rsidR="008B1CD1">
        <w:rPr>
          <w:color w:val="000000"/>
          <w:sz w:val="28"/>
          <w:szCs w:val="28"/>
          <w:lang w:val="uk-UA"/>
        </w:rPr>
        <w:t xml:space="preserve"> </w:t>
      </w:r>
      <w:r w:rsidRPr="00D37EBF">
        <w:rPr>
          <w:color w:val="000000"/>
          <w:sz w:val="28"/>
          <w:szCs w:val="28"/>
          <w:lang w:val="uk-UA"/>
        </w:rPr>
        <w:t>метою розподілу коштів місцев</w:t>
      </w:r>
      <w:r w:rsidR="00D37EBF" w:rsidRPr="00D37EBF">
        <w:rPr>
          <w:color w:val="000000"/>
          <w:sz w:val="28"/>
          <w:szCs w:val="28"/>
          <w:lang w:val="uk-UA"/>
        </w:rPr>
        <w:t>ого</w:t>
      </w:r>
      <w:r w:rsidRPr="00D37EBF">
        <w:rPr>
          <w:color w:val="000000"/>
          <w:sz w:val="28"/>
          <w:szCs w:val="28"/>
          <w:lang w:val="uk-UA"/>
        </w:rPr>
        <w:t xml:space="preserve"> бюджет</w:t>
      </w:r>
      <w:r w:rsidR="00D37EBF" w:rsidRPr="00D37EBF">
        <w:rPr>
          <w:color w:val="000000"/>
          <w:sz w:val="28"/>
          <w:szCs w:val="28"/>
          <w:lang w:val="uk-UA"/>
        </w:rPr>
        <w:t>у</w:t>
      </w:r>
      <w:r w:rsidRPr="00D37EBF">
        <w:rPr>
          <w:color w:val="000000"/>
          <w:sz w:val="28"/>
          <w:szCs w:val="28"/>
          <w:lang w:val="uk-UA"/>
        </w:rPr>
        <w:t xml:space="preserve"> на підготовку та реалізацію</w:t>
      </w:r>
      <w:r w:rsidR="008B1CD1">
        <w:rPr>
          <w:color w:val="000000"/>
          <w:sz w:val="28"/>
          <w:szCs w:val="28"/>
          <w:lang w:val="uk-UA"/>
        </w:rPr>
        <w:t xml:space="preserve"> </w:t>
      </w:r>
      <w:r w:rsidRPr="00D37EBF">
        <w:rPr>
          <w:color w:val="000000"/>
          <w:sz w:val="28"/>
          <w:szCs w:val="28"/>
          <w:lang w:val="uk-UA"/>
        </w:rPr>
        <w:t xml:space="preserve">публічних інвестиційних </w:t>
      </w:r>
      <w:proofErr w:type="spellStart"/>
      <w:r w:rsidRPr="00D37EBF">
        <w:rPr>
          <w:color w:val="000000"/>
          <w:sz w:val="28"/>
          <w:szCs w:val="28"/>
          <w:lang w:val="uk-UA"/>
        </w:rPr>
        <w:t>проєктів</w:t>
      </w:r>
      <w:proofErr w:type="spellEnd"/>
      <w:r w:rsidRPr="00D37EBF">
        <w:rPr>
          <w:color w:val="000000"/>
          <w:sz w:val="28"/>
          <w:szCs w:val="28"/>
          <w:lang w:val="uk-UA"/>
        </w:rPr>
        <w:t xml:space="preserve"> (далі – </w:t>
      </w:r>
      <w:proofErr w:type="spellStart"/>
      <w:r w:rsidRPr="00D37EBF">
        <w:rPr>
          <w:color w:val="000000"/>
          <w:sz w:val="28"/>
          <w:szCs w:val="28"/>
          <w:lang w:val="uk-UA"/>
        </w:rPr>
        <w:t>проєктів</w:t>
      </w:r>
      <w:proofErr w:type="spellEnd"/>
      <w:r w:rsidRPr="00D37EBF">
        <w:rPr>
          <w:color w:val="000000"/>
          <w:sz w:val="28"/>
          <w:szCs w:val="28"/>
          <w:lang w:val="uk-UA"/>
        </w:rPr>
        <w:t>) та програм публічних</w:t>
      </w:r>
      <w:r w:rsidR="008B1CD1">
        <w:rPr>
          <w:color w:val="000000"/>
          <w:sz w:val="28"/>
          <w:szCs w:val="28"/>
          <w:lang w:val="uk-UA"/>
        </w:rPr>
        <w:t xml:space="preserve"> </w:t>
      </w:r>
      <w:r w:rsidRPr="00D37EBF">
        <w:rPr>
          <w:color w:val="000000"/>
          <w:sz w:val="28"/>
          <w:szCs w:val="28"/>
          <w:lang w:val="uk-UA"/>
        </w:rPr>
        <w:t>інвестицій (далі – програм).</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2. Комісія у своїй діяльності керується Конституцією і законами України,</w:t>
      </w:r>
      <w:r w:rsidR="00E12375">
        <w:rPr>
          <w:color w:val="000000"/>
          <w:sz w:val="28"/>
          <w:szCs w:val="28"/>
          <w:lang w:val="uk-UA"/>
        </w:rPr>
        <w:t xml:space="preserve"> </w:t>
      </w:r>
      <w:r w:rsidRPr="00D37EBF">
        <w:rPr>
          <w:color w:val="000000"/>
          <w:sz w:val="28"/>
          <w:szCs w:val="28"/>
          <w:lang w:val="uk-UA"/>
        </w:rPr>
        <w:t>а також указами Президента України та постановами Верховної Ради України,</w:t>
      </w:r>
      <w:r w:rsidR="00E12375">
        <w:rPr>
          <w:color w:val="000000"/>
          <w:sz w:val="28"/>
          <w:szCs w:val="28"/>
          <w:lang w:val="uk-UA"/>
        </w:rPr>
        <w:t xml:space="preserve"> </w:t>
      </w:r>
      <w:r w:rsidRPr="00D37EBF">
        <w:rPr>
          <w:color w:val="000000"/>
          <w:sz w:val="28"/>
          <w:szCs w:val="28"/>
          <w:lang w:val="uk-UA"/>
        </w:rPr>
        <w:t>прийнятими відповідно до Конституції і законів України,</w:t>
      </w:r>
      <w:r w:rsidR="00E12375">
        <w:rPr>
          <w:color w:val="000000"/>
          <w:sz w:val="28"/>
          <w:szCs w:val="28"/>
          <w:lang w:val="uk-UA"/>
        </w:rPr>
        <w:t xml:space="preserve"> </w:t>
      </w:r>
      <w:r w:rsidRPr="00D37EBF">
        <w:rPr>
          <w:color w:val="000000"/>
          <w:sz w:val="28"/>
          <w:szCs w:val="28"/>
          <w:lang w:val="uk-UA"/>
        </w:rPr>
        <w:t>актами Кабінету</w:t>
      </w:r>
      <w:r w:rsidR="00E12375">
        <w:rPr>
          <w:color w:val="000000"/>
          <w:sz w:val="28"/>
          <w:szCs w:val="28"/>
          <w:lang w:val="uk-UA"/>
        </w:rPr>
        <w:t xml:space="preserve"> </w:t>
      </w:r>
      <w:r w:rsidRPr="00D37EBF">
        <w:rPr>
          <w:color w:val="000000"/>
          <w:sz w:val="28"/>
          <w:szCs w:val="28"/>
          <w:lang w:val="uk-UA"/>
        </w:rPr>
        <w:t>Міністрів України,</w:t>
      </w:r>
      <w:r w:rsidR="00D37EBF">
        <w:rPr>
          <w:color w:val="000000"/>
          <w:sz w:val="28"/>
          <w:szCs w:val="28"/>
          <w:lang w:val="uk-UA"/>
        </w:rPr>
        <w:t xml:space="preserve"> Гайсинської районної</w:t>
      </w:r>
      <w:r w:rsidRPr="00D37EBF">
        <w:rPr>
          <w:color w:val="000000"/>
          <w:sz w:val="28"/>
          <w:szCs w:val="28"/>
          <w:lang w:val="uk-UA"/>
        </w:rPr>
        <w:t xml:space="preserve"> державн</w:t>
      </w:r>
      <w:r w:rsidR="00D37EBF">
        <w:rPr>
          <w:color w:val="000000"/>
          <w:sz w:val="28"/>
          <w:szCs w:val="28"/>
          <w:lang w:val="uk-UA"/>
        </w:rPr>
        <w:t>ої</w:t>
      </w:r>
      <w:r w:rsidRPr="00D37EBF">
        <w:rPr>
          <w:color w:val="000000"/>
          <w:sz w:val="28"/>
          <w:szCs w:val="28"/>
          <w:lang w:val="uk-UA"/>
        </w:rPr>
        <w:t xml:space="preserve"> адміністраці</w:t>
      </w:r>
      <w:r w:rsidR="00D37EBF">
        <w:rPr>
          <w:color w:val="000000"/>
          <w:sz w:val="28"/>
          <w:szCs w:val="28"/>
          <w:lang w:val="uk-UA"/>
        </w:rPr>
        <w:t>ї</w:t>
      </w:r>
      <w:r w:rsidRPr="00D37EBF">
        <w:rPr>
          <w:color w:val="000000"/>
          <w:sz w:val="28"/>
          <w:szCs w:val="28"/>
          <w:lang w:val="uk-UA"/>
        </w:rPr>
        <w:t xml:space="preserve">, </w:t>
      </w:r>
      <w:r w:rsidR="00D37EBF">
        <w:rPr>
          <w:color w:val="000000"/>
          <w:sz w:val="28"/>
          <w:szCs w:val="28"/>
          <w:lang w:val="uk-UA"/>
        </w:rPr>
        <w:t>Гайсинської міської ради</w:t>
      </w:r>
      <w:r w:rsidRPr="00D37EBF">
        <w:rPr>
          <w:color w:val="000000"/>
          <w:sz w:val="28"/>
          <w:szCs w:val="28"/>
          <w:lang w:val="uk-UA"/>
        </w:rPr>
        <w:t xml:space="preserve"> та цим</w:t>
      </w:r>
      <w:r w:rsidR="00D37EBF">
        <w:rPr>
          <w:color w:val="000000"/>
          <w:sz w:val="28"/>
          <w:szCs w:val="28"/>
          <w:lang w:val="uk-UA"/>
        </w:rPr>
        <w:t xml:space="preserve"> </w:t>
      </w:r>
      <w:r w:rsidRPr="00D37EBF">
        <w:rPr>
          <w:color w:val="000000"/>
          <w:sz w:val="28"/>
          <w:szCs w:val="28"/>
          <w:lang w:val="uk-UA"/>
        </w:rPr>
        <w:t>Положенням.</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3. Основним завданням Комісії є:</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розподіл публічних інвестицій на середньостроковий період з урахуванням</w:t>
      </w:r>
      <w:r w:rsidR="00E12375">
        <w:rPr>
          <w:color w:val="000000"/>
          <w:sz w:val="28"/>
          <w:szCs w:val="28"/>
          <w:lang w:val="uk-UA"/>
        </w:rPr>
        <w:t xml:space="preserve"> </w:t>
      </w:r>
      <w:r w:rsidRPr="00D37EBF">
        <w:rPr>
          <w:color w:val="000000"/>
          <w:sz w:val="28"/>
          <w:szCs w:val="28"/>
          <w:lang w:val="uk-UA"/>
        </w:rPr>
        <w:t>критеріїв пріоритетності, ступеня готовності та наявності відповідного джерела</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фінансового забезпечення;</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застосування єдиних підходів до визначення оптимальних джерел та</w:t>
      </w:r>
      <w:r w:rsidR="00E12375">
        <w:rPr>
          <w:color w:val="000000"/>
          <w:sz w:val="28"/>
          <w:szCs w:val="28"/>
          <w:lang w:val="uk-UA"/>
        </w:rPr>
        <w:t xml:space="preserve"> </w:t>
      </w:r>
      <w:r w:rsidRPr="00D37EBF">
        <w:rPr>
          <w:color w:val="000000"/>
          <w:sz w:val="28"/>
          <w:szCs w:val="28"/>
          <w:lang w:val="uk-UA"/>
        </w:rPr>
        <w:t xml:space="preserve">механізмів фінансового забезпечення </w:t>
      </w:r>
      <w:proofErr w:type="spellStart"/>
      <w:r w:rsidRPr="00D37EBF">
        <w:rPr>
          <w:color w:val="000000"/>
          <w:sz w:val="28"/>
          <w:szCs w:val="28"/>
          <w:lang w:val="uk-UA"/>
        </w:rPr>
        <w:t>проєктів</w:t>
      </w:r>
      <w:proofErr w:type="spellEnd"/>
      <w:r w:rsidRPr="00D37EBF">
        <w:rPr>
          <w:color w:val="000000"/>
          <w:sz w:val="28"/>
          <w:szCs w:val="28"/>
          <w:lang w:val="uk-UA"/>
        </w:rPr>
        <w:t xml:space="preserve"> та програм єдиного </w:t>
      </w:r>
      <w:proofErr w:type="spellStart"/>
      <w:r w:rsidRPr="00D37EBF">
        <w:rPr>
          <w:color w:val="000000"/>
          <w:sz w:val="28"/>
          <w:szCs w:val="28"/>
          <w:lang w:val="uk-UA"/>
        </w:rPr>
        <w:t>проєктного</w:t>
      </w:r>
      <w:proofErr w:type="spellEnd"/>
      <w:r w:rsidR="00E12375">
        <w:rPr>
          <w:color w:val="000000"/>
          <w:sz w:val="28"/>
          <w:szCs w:val="28"/>
          <w:lang w:val="uk-UA"/>
        </w:rPr>
        <w:t xml:space="preserve"> </w:t>
      </w:r>
      <w:r w:rsidRPr="00D37EBF">
        <w:rPr>
          <w:color w:val="000000"/>
          <w:sz w:val="28"/>
          <w:szCs w:val="28"/>
          <w:lang w:val="uk-UA"/>
        </w:rPr>
        <w:t xml:space="preserve">портфеля публічних інвестицій </w:t>
      </w:r>
      <w:r w:rsidR="00E12375">
        <w:rPr>
          <w:color w:val="000000"/>
          <w:sz w:val="28"/>
          <w:szCs w:val="28"/>
          <w:lang w:val="uk-UA"/>
        </w:rPr>
        <w:t>Гайсинської міської ради</w:t>
      </w:r>
      <w:r w:rsidRPr="00D37EBF">
        <w:rPr>
          <w:color w:val="000000"/>
          <w:sz w:val="28"/>
          <w:szCs w:val="28"/>
          <w:lang w:val="uk-UA"/>
        </w:rPr>
        <w:t xml:space="preserve"> з огляду на</w:t>
      </w:r>
      <w:r w:rsidR="00E12375">
        <w:rPr>
          <w:color w:val="000000"/>
          <w:sz w:val="28"/>
          <w:szCs w:val="28"/>
          <w:lang w:val="uk-UA"/>
        </w:rPr>
        <w:t xml:space="preserve">  </w:t>
      </w:r>
      <w:r w:rsidRPr="00D37EBF">
        <w:rPr>
          <w:color w:val="000000"/>
          <w:sz w:val="28"/>
          <w:szCs w:val="28"/>
          <w:lang w:val="uk-UA"/>
        </w:rPr>
        <w:t xml:space="preserve">характеристики таких </w:t>
      </w:r>
      <w:proofErr w:type="spellStart"/>
      <w:r w:rsidRPr="00D37EBF">
        <w:rPr>
          <w:color w:val="000000"/>
          <w:sz w:val="28"/>
          <w:szCs w:val="28"/>
          <w:lang w:val="uk-UA"/>
        </w:rPr>
        <w:t>проєктів</w:t>
      </w:r>
      <w:proofErr w:type="spellEnd"/>
      <w:r w:rsidRPr="00D37EBF">
        <w:rPr>
          <w:color w:val="000000"/>
          <w:sz w:val="28"/>
          <w:szCs w:val="28"/>
          <w:lang w:val="uk-UA"/>
        </w:rPr>
        <w:t xml:space="preserve"> та програм;</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забезпечення дотримання граничних обсягів видатків, надання кредитів з</w:t>
      </w:r>
      <w:r w:rsidR="00253437">
        <w:rPr>
          <w:color w:val="000000"/>
          <w:sz w:val="28"/>
          <w:szCs w:val="28"/>
          <w:lang w:val="uk-UA"/>
        </w:rPr>
        <w:t xml:space="preserve"> </w:t>
      </w:r>
      <w:r w:rsidRPr="00D37EBF">
        <w:rPr>
          <w:color w:val="000000"/>
          <w:sz w:val="28"/>
          <w:szCs w:val="28"/>
          <w:lang w:val="uk-UA"/>
        </w:rPr>
        <w:t>місцев</w:t>
      </w:r>
      <w:r w:rsidR="00253437">
        <w:rPr>
          <w:color w:val="000000"/>
          <w:sz w:val="28"/>
          <w:szCs w:val="28"/>
          <w:lang w:val="uk-UA"/>
        </w:rPr>
        <w:t>ого</w:t>
      </w:r>
      <w:r w:rsidRPr="00D37EBF">
        <w:rPr>
          <w:color w:val="000000"/>
          <w:sz w:val="28"/>
          <w:szCs w:val="28"/>
          <w:lang w:val="uk-UA"/>
        </w:rPr>
        <w:t xml:space="preserve"> бюджет</w:t>
      </w:r>
      <w:r w:rsidR="00253437">
        <w:rPr>
          <w:color w:val="000000"/>
          <w:sz w:val="28"/>
          <w:szCs w:val="28"/>
          <w:lang w:val="uk-UA"/>
        </w:rPr>
        <w:t>у</w:t>
      </w:r>
      <w:r w:rsidRPr="00D37EBF">
        <w:rPr>
          <w:color w:val="000000"/>
          <w:sz w:val="28"/>
          <w:szCs w:val="28"/>
          <w:lang w:val="uk-UA"/>
        </w:rPr>
        <w:t xml:space="preserve"> та місцевого та гарантованого боргу на середньостроковий</w:t>
      </w:r>
      <w:r w:rsidR="00253437">
        <w:rPr>
          <w:color w:val="000000"/>
          <w:sz w:val="28"/>
          <w:szCs w:val="28"/>
          <w:lang w:val="uk-UA"/>
        </w:rPr>
        <w:t xml:space="preserve"> </w:t>
      </w:r>
      <w:r w:rsidRPr="00D37EBF">
        <w:rPr>
          <w:color w:val="000000"/>
          <w:sz w:val="28"/>
          <w:szCs w:val="28"/>
          <w:lang w:val="uk-UA"/>
        </w:rPr>
        <w:t>період за різними складовими публічних інвестицій для забезпечення боргової</w:t>
      </w:r>
      <w:r w:rsidR="00253437">
        <w:rPr>
          <w:color w:val="000000"/>
          <w:sz w:val="28"/>
          <w:szCs w:val="28"/>
          <w:lang w:val="uk-UA"/>
        </w:rPr>
        <w:t xml:space="preserve"> </w:t>
      </w:r>
      <w:r w:rsidRPr="00D37EBF">
        <w:rPr>
          <w:color w:val="000000"/>
          <w:sz w:val="28"/>
          <w:szCs w:val="28"/>
          <w:lang w:val="uk-UA"/>
        </w:rPr>
        <w:t>стійкості та мінімізації фіскальних ризиків;</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сприяння ефективному використанню коштів місцев</w:t>
      </w:r>
      <w:r w:rsidR="00253437">
        <w:rPr>
          <w:color w:val="000000"/>
          <w:sz w:val="28"/>
          <w:szCs w:val="28"/>
          <w:lang w:val="uk-UA"/>
        </w:rPr>
        <w:t>ого</w:t>
      </w:r>
      <w:r w:rsidRPr="00D37EBF">
        <w:rPr>
          <w:color w:val="000000"/>
          <w:sz w:val="28"/>
          <w:szCs w:val="28"/>
          <w:lang w:val="uk-UA"/>
        </w:rPr>
        <w:t xml:space="preserve"> бюджетів на</w:t>
      </w:r>
      <w:r w:rsidR="00F53BE0">
        <w:rPr>
          <w:color w:val="000000"/>
          <w:sz w:val="28"/>
          <w:szCs w:val="28"/>
          <w:lang w:val="uk-UA"/>
        </w:rPr>
        <w:t xml:space="preserve"> </w:t>
      </w:r>
      <w:r w:rsidRPr="00D37EBF">
        <w:rPr>
          <w:color w:val="000000"/>
          <w:sz w:val="28"/>
          <w:szCs w:val="28"/>
          <w:lang w:val="uk-UA"/>
        </w:rPr>
        <w:t xml:space="preserve">підготовку та реалізацію </w:t>
      </w:r>
      <w:proofErr w:type="spellStart"/>
      <w:r w:rsidRPr="00D37EBF">
        <w:rPr>
          <w:color w:val="000000"/>
          <w:sz w:val="28"/>
          <w:szCs w:val="28"/>
          <w:lang w:val="uk-UA"/>
        </w:rPr>
        <w:t>проєктів</w:t>
      </w:r>
      <w:proofErr w:type="spellEnd"/>
      <w:r w:rsidRPr="00D37EBF">
        <w:rPr>
          <w:color w:val="000000"/>
          <w:sz w:val="28"/>
          <w:szCs w:val="28"/>
          <w:lang w:val="uk-UA"/>
        </w:rPr>
        <w:t xml:space="preserve"> та програм єдиного </w:t>
      </w:r>
      <w:proofErr w:type="spellStart"/>
      <w:r w:rsidRPr="00D37EBF">
        <w:rPr>
          <w:color w:val="000000"/>
          <w:sz w:val="28"/>
          <w:szCs w:val="28"/>
          <w:lang w:val="uk-UA"/>
        </w:rPr>
        <w:t>проєктного</w:t>
      </w:r>
      <w:proofErr w:type="spellEnd"/>
      <w:r w:rsidRPr="00D37EBF">
        <w:rPr>
          <w:color w:val="000000"/>
          <w:sz w:val="28"/>
          <w:szCs w:val="28"/>
          <w:lang w:val="uk-UA"/>
        </w:rPr>
        <w:t xml:space="preserve"> портфеля</w:t>
      </w:r>
      <w:r w:rsidR="00F53BE0">
        <w:rPr>
          <w:color w:val="000000"/>
          <w:sz w:val="28"/>
          <w:szCs w:val="28"/>
          <w:lang w:val="uk-UA"/>
        </w:rPr>
        <w:t xml:space="preserve"> </w:t>
      </w:r>
      <w:r w:rsidRPr="00D37EBF">
        <w:rPr>
          <w:color w:val="000000"/>
          <w:sz w:val="28"/>
          <w:szCs w:val="28"/>
          <w:lang w:val="uk-UA"/>
        </w:rPr>
        <w:t xml:space="preserve">публічних інвестицій </w:t>
      </w:r>
      <w:r w:rsidR="00F53BE0">
        <w:rPr>
          <w:color w:val="000000"/>
          <w:sz w:val="28"/>
          <w:szCs w:val="28"/>
          <w:lang w:val="uk-UA"/>
        </w:rPr>
        <w:t>Гайсинської міської ради</w:t>
      </w:r>
      <w:r w:rsidRPr="00D37EBF">
        <w:rPr>
          <w:color w:val="000000"/>
          <w:sz w:val="28"/>
          <w:szCs w:val="28"/>
          <w:lang w:val="uk-UA"/>
        </w:rPr>
        <w:t>.</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4. Комісія відповідно до покладених на неї завдань:</w:t>
      </w:r>
    </w:p>
    <w:p w:rsidR="00833052" w:rsidRDefault="00062AAF" w:rsidP="00833052">
      <w:pPr>
        <w:tabs>
          <w:tab w:val="left" w:pos="720"/>
          <w:tab w:val="center" w:pos="4153"/>
          <w:tab w:val="right" w:pos="8306"/>
        </w:tabs>
        <w:spacing w:line="276" w:lineRule="auto"/>
        <w:jc w:val="both"/>
        <w:rPr>
          <w:color w:val="000000"/>
          <w:sz w:val="28"/>
          <w:szCs w:val="28"/>
          <w:lang w:val="uk-UA"/>
        </w:rPr>
      </w:pPr>
      <w:r>
        <w:rPr>
          <w:color w:val="000000"/>
          <w:sz w:val="28"/>
          <w:szCs w:val="28"/>
          <w:lang w:val="uk-UA"/>
        </w:rPr>
        <w:t xml:space="preserve">- </w:t>
      </w:r>
      <w:r w:rsidR="00833052" w:rsidRPr="00D37EBF">
        <w:rPr>
          <w:color w:val="000000"/>
          <w:sz w:val="28"/>
          <w:szCs w:val="28"/>
          <w:lang w:val="uk-UA"/>
        </w:rPr>
        <w:t>розглядає та схвалює консолідований перелік публічних інвестиційних</w:t>
      </w:r>
      <w:r w:rsidR="00AD4FE1">
        <w:rPr>
          <w:color w:val="000000"/>
          <w:sz w:val="28"/>
          <w:szCs w:val="28"/>
          <w:lang w:val="uk-UA"/>
        </w:rPr>
        <w:t xml:space="preserve"> </w:t>
      </w:r>
      <w:proofErr w:type="spellStart"/>
      <w:r w:rsidR="00833052" w:rsidRPr="00D37EBF">
        <w:rPr>
          <w:color w:val="000000"/>
          <w:sz w:val="28"/>
          <w:szCs w:val="28"/>
          <w:lang w:val="uk-UA"/>
        </w:rPr>
        <w:t>проєктів</w:t>
      </w:r>
      <w:proofErr w:type="spellEnd"/>
      <w:r w:rsidR="00833052" w:rsidRPr="00D37EBF">
        <w:rPr>
          <w:color w:val="000000"/>
          <w:sz w:val="28"/>
          <w:szCs w:val="28"/>
          <w:lang w:val="uk-UA"/>
        </w:rPr>
        <w:t xml:space="preserve"> та програм публічних інвестицій єдиного </w:t>
      </w:r>
      <w:proofErr w:type="spellStart"/>
      <w:r w:rsidR="00833052" w:rsidRPr="00D37EBF">
        <w:rPr>
          <w:color w:val="000000"/>
          <w:sz w:val="28"/>
          <w:szCs w:val="28"/>
          <w:lang w:val="uk-UA"/>
        </w:rPr>
        <w:t>проєктного</w:t>
      </w:r>
      <w:proofErr w:type="spellEnd"/>
      <w:r w:rsidR="00833052" w:rsidRPr="00D37EBF">
        <w:rPr>
          <w:color w:val="000000"/>
          <w:sz w:val="28"/>
          <w:szCs w:val="28"/>
          <w:lang w:val="uk-UA"/>
        </w:rPr>
        <w:t xml:space="preserve"> портфеля</w:t>
      </w:r>
      <w:r w:rsidR="00AD4FE1">
        <w:rPr>
          <w:color w:val="000000"/>
          <w:sz w:val="28"/>
          <w:szCs w:val="28"/>
          <w:lang w:val="uk-UA"/>
        </w:rPr>
        <w:t xml:space="preserve"> </w:t>
      </w:r>
      <w:r w:rsidR="00833052" w:rsidRPr="00D37EBF">
        <w:rPr>
          <w:color w:val="000000"/>
          <w:sz w:val="28"/>
          <w:szCs w:val="28"/>
          <w:lang w:val="uk-UA"/>
        </w:rPr>
        <w:t xml:space="preserve">публічних інвестицій </w:t>
      </w:r>
      <w:r w:rsidR="00AD4FE1">
        <w:rPr>
          <w:color w:val="000000"/>
          <w:sz w:val="28"/>
          <w:szCs w:val="28"/>
          <w:lang w:val="uk-UA"/>
        </w:rPr>
        <w:t>Гайсинської міської ради</w:t>
      </w:r>
      <w:r w:rsidR="00833052" w:rsidRPr="00D37EBF">
        <w:rPr>
          <w:color w:val="000000"/>
          <w:sz w:val="28"/>
          <w:szCs w:val="28"/>
          <w:lang w:val="uk-UA"/>
        </w:rPr>
        <w:t xml:space="preserve"> і розподіл публічних</w:t>
      </w:r>
      <w:r w:rsidR="00AD4FE1">
        <w:rPr>
          <w:color w:val="000000"/>
          <w:sz w:val="28"/>
          <w:szCs w:val="28"/>
          <w:lang w:val="uk-UA"/>
        </w:rPr>
        <w:t xml:space="preserve"> </w:t>
      </w:r>
      <w:r w:rsidR="00833052" w:rsidRPr="00D37EBF">
        <w:rPr>
          <w:color w:val="000000"/>
          <w:sz w:val="28"/>
          <w:szCs w:val="28"/>
          <w:lang w:val="uk-UA"/>
        </w:rPr>
        <w:t>інвестицій на їх підготовку та реалізацію на плановий та два наступні за</w:t>
      </w:r>
      <w:r w:rsidR="00AD4FE1">
        <w:rPr>
          <w:color w:val="000000"/>
          <w:sz w:val="28"/>
          <w:szCs w:val="28"/>
          <w:lang w:val="uk-UA"/>
        </w:rPr>
        <w:t xml:space="preserve"> </w:t>
      </w:r>
      <w:r w:rsidR="00833052" w:rsidRPr="00D37EBF">
        <w:rPr>
          <w:color w:val="000000"/>
          <w:sz w:val="28"/>
          <w:szCs w:val="28"/>
          <w:lang w:val="uk-UA"/>
        </w:rPr>
        <w:t>плановим бюджетні періоди в розрізі джерел і механізмів фінансового</w:t>
      </w:r>
      <w:r w:rsidR="00AD4FE1">
        <w:rPr>
          <w:color w:val="000000"/>
          <w:sz w:val="28"/>
          <w:szCs w:val="28"/>
          <w:lang w:val="uk-UA"/>
        </w:rPr>
        <w:t xml:space="preserve"> </w:t>
      </w:r>
      <w:r w:rsidR="00833052" w:rsidRPr="00D37EBF">
        <w:rPr>
          <w:color w:val="000000"/>
          <w:sz w:val="28"/>
          <w:szCs w:val="28"/>
          <w:lang w:val="uk-UA"/>
        </w:rPr>
        <w:t>забезпечення;</w:t>
      </w:r>
    </w:p>
    <w:p w:rsidR="00062AAF" w:rsidRPr="00D37EBF" w:rsidRDefault="00062AAF" w:rsidP="00833052">
      <w:pPr>
        <w:tabs>
          <w:tab w:val="left" w:pos="720"/>
          <w:tab w:val="center" w:pos="4153"/>
          <w:tab w:val="right" w:pos="8306"/>
        </w:tabs>
        <w:spacing w:line="276" w:lineRule="auto"/>
        <w:jc w:val="both"/>
        <w:rPr>
          <w:color w:val="000000"/>
          <w:sz w:val="28"/>
          <w:szCs w:val="28"/>
          <w:lang w:val="uk-UA"/>
        </w:rPr>
      </w:pPr>
    </w:p>
    <w:p w:rsidR="00833052" w:rsidRPr="00D37EBF" w:rsidRDefault="00062AAF" w:rsidP="00833052">
      <w:pPr>
        <w:tabs>
          <w:tab w:val="left" w:pos="720"/>
          <w:tab w:val="center" w:pos="4153"/>
          <w:tab w:val="right" w:pos="8306"/>
        </w:tabs>
        <w:spacing w:line="276" w:lineRule="auto"/>
        <w:jc w:val="both"/>
        <w:rPr>
          <w:color w:val="000000"/>
          <w:sz w:val="28"/>
          <w:szCs w:val="28"/>
          <w:lang w:val="uk-UA"/>
        </w:rPr>
      </w:pPr>
      <w:r>
        <w:rPr>
          <w:color w:val="000000"/>
          <w:sz w:val="28"/>
          <w:szCs w:val="28"/>
          <w:lang w:val="uk-UA"/>
        </w:rPr>
        <w:lastRenderedPageBreak/>
        <w:t xml:space="preserve">- </w:t>
      </w:r>
      <w:r w:rsidR="00833052" w:rsidRPr="00D37EBF">
        <w:rPr>
          <w:color w:val="000000"/>
          <w:sz w:val="28"/>
          <w:szCs w:val="28"/>
          <w:lang w:val="uk-UA"/>
        </w:rPr>
        <w:t>здійснює аналіз результатів моніторингу стану підготовки та реалізації</w:t>
      </w:r>
      <w:r w:rsidR="00AD4FE1">
        <w:rPr>
          <w:color w:val="000000"/>
          <w:sz w:val="28"/>
          <w:szCs w:val="28"/>
          <w:lang w:val="uk-UA"/>
        </w:rPr>
        <w:t xml:space="preserve"> </w:t>
      </w:r>
      <w:r w:rsidR="00833052" w:rsidRPr="00D37EBF">
        <w:rPr>
          <w:color w:val="000000"/>
          <w:sz w:val="28"/>
          <w:szCs w:val="28"/>
          <w:lang w:val="uk-UA"/>
        </w:rPr>
        <w:t xml:space="preserve">затверджених у переліку </w:t>
      </w:r>
      <w:proofErr w:type="spellStart"/>
      <w:r w:rsidR="00833052" w:rsidRPr="00D37EBF">
        <w:rPr>
          <w:color w:val="000000"/>
          <w:sz w:val="28"/>
          <w:szCs w:val="28"/>
          <w:lang w:val="uk-UA"/>
        </w:rPr>
        <w:t>проєктів</w:t>
      </w:r>
      <w:proofErr w:type="spellEnd"/>
      <w:r w:rsidR="00833052" w:rsidRPr="00D37EBF">
        <w:rPr>
          <w:color w:val="000000"/>
          <w:sz w:val="28"/>
          <w:szCs w:val="28"/>
          <w:lang w:val="uk-UA"/>
        </w:rPr>
        <w:t xml:space="preserve"> та програм та за його результатами готує і</w:t>
      </w:r>
      <w:r w:rsidR="00AD4FE1">
        <w:rPr>
          <w:color w:val="000000"/>
          <w:sz w:val="28"/>
          <w:szCs w:val="28"/>
          <w:lang w:val="uk-UA"/>
        </w:rPr>
        <w:t xml:space="preserve"> </w:t>
      </w:r>
      <w:r w:rsidR="00833052" w:rsidRPr="00D37EBF">
        <w:rPr>
          <w:color w:val="000000"/>
          <w:sz w:val="28"/>
          <w:szCs w:val="28"/>
          <w:lang w:val="uk-UA"/>
        </w:rPr>
        <w:t xml:space="preserve">подає </w:t>
      </w:r>
      <w:r w:rsidR="00AD4FE1">
        <w:rPr>
          <w:color w:val="000000"/>
          <w:sz w:val="28"/>
          <w:szCs w:val="28"/>
          <w:lang w:val="uk-UA"/>
        </w:rPr>
        <w:t xml:space="preserve">фінансовому управлінню Гайсинської міської ради </w:t>
      </w:r>
      <w:r w:rsidR="00833052" w:rsidRPr="00D37EBF">
        <w:rPr>
          <w:color w:val="000000"/>
          <w:sz w:val="28"/>
          <w:szCs w:val="28"/>
          <w:lang w:val="uk-UA"/>
        </w:rPr>
        <w:t xml:space="preserve"> для прийняття відповідних рішень</w:t>
      </w:r>
      <w:r w:rsidR="00AD4FE1">
        <w:rPr>
          <w:color w:val="000000"/>
          <w:sz w:val="28"/>
          <w:szCs w:val="28"/>
          <w:lang w:val="uk-UA"/>
        </w:rPr>
        <w:t xml:space="preserve"> </w:t>
      </w:r>
      <w:r w:rsidR="00833052" w:rsidRPr="00D37EBF">
        <w:rPr>
          <w:color w:val="000000"/>
          <w:sz w:val="28"/>
          <w:szCs w:val="28"/>
          <w:lang w:val="uk-UA"/>
        </w:rPr>
        <w:t>пропозиції та рекомендації щодо коригування або припинення (зупинення)</w:t>
      </w:r>
      <w:r w:rsidR="00AD4FE1">
        <w:rPr>
          <w:color w:val="000000"/>
          <w:sz w:val="28"/>
          <w:szCs w:val="28"/>
          <w:lang w:val="uk-UA"/>
        </w:rPr>
        <w:t xml:space="preserve"> </w:t>
      </w:r>
      <w:r w:rsidR="00833052" w:rsidRPr="00D37EBF">
        <w:rPr>
          <w:color w:val="000000"/>
          <w:sz w:val="28"/>
          <w:szCs w:val="28"/>
          <w:lang w:val="uk-UA"/>
        </w:rPr>
        <w:t xml:space="preserve">фінансового забезпечення таких </w:t>
      </w:r>
      <w:proofErr w:type="spellStart"/>
      <w:r w:rsidR="00833052" w:rsidRPr="00D37EBF">
        <w:rPr>
          <w:color w:val="000000"/>
          <w:sz w:val="28"/>
          <w:szCs w:val="28"/>
          <w:lang w:val="uk-UA"/>
        </w:rPr>
        <w:t>проєктів</w:t>
      </w:r>
      <w:proofErr w:type="spellEnd"/>
      <w:r w:rsidR="00833052" w:rsidRPr="00D37EBF">
        <w:rPr>
          <w:color w:val="000000"/>
          <w:sz w:val="28"/>
          <w:szCs w:val="28"/>
          <w:lang w:val="uk-UA"/>
        </w:rPr>
        <w:t xml:space="preserve"> та програм;</w:t>
      </w:r>
    </w:p>
    <w:p w:rsidR="00833052" w:rsidRPr="00D37EBF" w:rsidRDefault="00062AAF" w:rsidP="00833052">
      <w:pPr>
        <w:tabs>
          <w:tab w:val="left" w:pos="720"/>
          <w:tab w:val="center" w:pos="4153"/>
          <w:tab w:val="right" w:pos="8306"/>
        </w:tabs>
        <w:spacing w:line="276" w:lineRule="auto"/>
        <w:jc w:val="both"/>
        <w:rPr>
          <w:color w:val="000000"/>
          <w:sz w:val="28"/>
          <w:szCs w:val="28"/>
          <w:lang w:val="uk-UA"/>
        </w:rPr>
      </w:pPr>
      <w:r>
        <w:rPr>
          <w:color w:val="000000"/>
          <w:sz w:val="28"/>
          <w:szCs w:val="28"/>
          <w:lang w:val="uk-UA"/>
        </w:rPr>
        <w:t xml:space="preserve">- </w:t>
      </w:r>
      <w:r w:rsidR="00833052" w:rsidRPr="00D37EBF">
        <w:rPr>
          <w:color w:val="000000"/>
          <w:sz w:val="28"/>
          <w:szCs w:val="28"/>
          <w:lang w:val="uk-UA"/>
        </w:rPr>
        <w:t xml:space="preserve">подає інвестиційній раді </w:t>
      </w:r>
      <w:r w:rsidR="00AD4FE1">
        <w:rPr>
          <w:color w:val="000000"/>
          <w:sz w:val="28"/>
          <w:szCs w:val="28"/>
          <w:lang w:val="uk-UA"/>
        </w:rPr>
        <w:t xml:space="preserve">Гайсинської міської ради </w:t>
      </w:r>
      <w:r w:rsidR="00833052" w:rsidRPr="00D37EBF">
        <w:rPr>
          <w:color w:val="000000"/>
          <w:sz w:val="28"/>
          <w:szCs w:val="28"/>
          <w:lang w:val="uk-UA"/>
        </w:rPr>
        <w:t>розроблені за результатами своєї роботи</w:t>
      </w:r>
      <w:r w:rsidR="00AD4FE1">
        <w:rPr>
          <w:color w:val="000000"/>
          <w:sz w:val="28"/>
          <w:szCs w:val="28"/>
          <w:lang w:val="uk-UA"/>
        </w:rPr>
        <w:t xml:space="preserve"> </w:t>
      </w:r>
      <w:r w:rsidR="00833052" w:rsidRPr="00D37EBF">
        <w:rPr>
          <w:color w:val="000000"/>
          <w:sz w:val="28"/>
          <w:szCs w:val="28"/>
          <w:lang w:val="uk-UA"/>
        </w:rPr>
        <w:t>пропозиції та рекомендації.</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5. Комісія має право:</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 xml:space="preserve">1) залучати до участі у своїй роботі представників </w:t>
      </w:r>
      <w:r w:rsidR="00A67661">
        <w:rPr>
          <w:color w:val="000000"/>
          <w:sz w:val="28"/>
          <w:szCs w:val="28"/>
          <w:lang w:val="uk-UA"/>
        </w:rPr>
        <w:t>Гайсинської районної</w:t>
      </w:r>
      <w:r w:rsidRPr="00D37EBF">
        <w:rPr>
          <w:color w:val="000000"/>
          <w:sz w:val="28"/>
          <w:szCs w:val="28"/>
          <w:lang w:val="uk-UA"/>
        </w:rPr>
        <w:t xml:space="preserve"> державн</w:t>
      </w:r>
      <w:r w:rsidR="00A67661">
        <w:rPr>
          <w:color w:val="000000"/>
          <w:sz w:val="28"/>
          <w:szCs w:val="28"/>
          <w:lang w:val="uk-UA"/>
        </w:rPr>
        <w:t xml:space="preserve">ої </w:t>
      </w:r>
      <w:r w:rsidRPr="00D37EBF">
        <w:rPr>
          <w:color w:val="000000"/>
          <w:sz w:val="28"/>
          <w:szCs w:val="28"/>
          <w:lang w:val="uk-UA"/>
        </w:rPr>
        <w:t>адміністраці</w:t>
      </w:r>
      <w:r w:rsidR="00A67661">
        <w:rPr>
          <w:color w:val="000000"/>
          <w:sz w:val="28"/>
          <w:szCs w:val="28"/>
          <w:lang w:val="uk-UA"/>
        </w:rPr>
        <w:t>ї</w:t>
      </w:r>
      <w:r w:rsidRPr="00D37EBF">
        <w:rPr>
          <w:color w:val="000000"/>
          <w:sz w:val="28"/>
          <w:szCs w:val="28"/>
          <w:lang w:val="uk-UA"/>
        </w:rPr>
        <w:t>, громадських об’єднань,</w:t>
      </w:r>
      <w:r w:rsidR="00A67661">
        <w:rPr>
          <w:color w:val="000000"/>
          <w:sz w:val="28"/>
          <w:szCs w:val="28"/>
          <w:lang w:val="uk-UA"/>
        </w:rPr>
        <w:t xml:space="preserve"> </w:t>
      </w:r>
      <w:r w:rsidRPr="00D37EBF">
        <w:rPr>
          <w:color w:val="000000"/>
          <w:sz w:val="28"/>
          <w:szCs w:val="28"/>
          <w:lang w:val="uk-UA"/>
        </w:rPr>
        <w:t>підприємств, установ та організацій (за погодженням з їх керівниками), а також</w:t>
      </w:r>
      <w:r w:rsidR="00A67661">
        <w:rPr>
          <w:color w:val="000000"/>
          <w:sz w:val="28"/>
          <w:szCs w:val="28"/>
          <w:lang w:val="uk-UA"/>
        </w:rPr>
        <w:t xml:space="preserve"> </w:t>
      </w:r>
      <w:r w:rsidRPr="00D37EBF">
        <w:rPr>
          <w:color w:val="000000"/>
          <w:sz w:val="28"/>
          <w:szCs w:val="28"/>
          <w:lang w:val="uk-UA"/>
        </w:rPr>
        <w:t>незалежних експертів (за згодою);</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 xml:space="preserve">2) отримувати в установленому порядку </w:t>
      </w:r>
      <w:r w:rsidR="00A91238">
        <w:rPr>
          <w:color w:val="000000"/>
          <w:sz w:val="28"/>
          <w:szCs w:val="28"/>
          <w:lang w:val="uk-UA"/>
        </w:rPr>
        <w:t>виконавчих органів Гайсинської міської ради</w:t>
      </w:r>
      <w:r w:rsidRPr="00D37EBF">
        <w:rPr>
          <w:color w:val="000000"/>
          <w:sz w:val="28"/>
          <w:szCs w:val="28"/>
          <w:lang w:val="uk-UA"/>
        </w:rPr>
        <w:t>, підприємств, установ та</w:t>
      </w:r>
      <w:r w:rsidR="00A91238">
        <w:rPr>
          <w:color w:val="000000"/>
          <w:sz w:val="28"/>
          <w:szCs w:val="28"/>
          <w:lang w:val="uk-UA"/>
        </w:rPr>
        <w:t xml:space="preserve"> </w:t>
      </w:r>
      <w:r w:rsidRPr="00D37EBF">
        <w:rPr>
          <w:color w:val="000000"/>
          <w:sz w:val="28"/>
          <w:szCs w:val="28"/>
          <w:lang w:val="uk-UA"/>
        </w:rPr>
        <w:t>організацій інформацію, необхідну для виконання покладених на неї завдань;</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3) організовувати проведення нарад та інших заходів.</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6. Комісія під час виконання покладених на неї завдань взаємодіє з</w:t>
      </w:r>
      <w:r w:rsidR="005C4B1E">
        <w:rPr>
          <w:color w:val="000000"/>
          <w:sz w:val="28"/>
          <w:szCs w:val="28"/>
          <w:lang w:val="uk-UA"/>
        </w:rPr>
        <w:t xml:space="preserve"> </w:t>
      </w:r>
      <w:r w:rsidRPr="00D37EBF">
        <w:rPr>
          <w:color w:val="000000"/>
          <w:sz w:val="28"/>
          <w:szCs w:val="28"/>
          <w:lang w:val="uk-UA"/>
        </w:rPr>
        <w:t>державними органами, , підприємствами,</w:t>
      </w:r>
      <w:r w:rsidR="00821228">
        <w:rPr>
          <w:color w:val="000000"/>
          <w:sz w:val="28"/>
          <w:szCs w:val="28"/>
          <w:lang w:val="uk-UA"/>
        </w:rPr>
        <w:t xml:space="preserve"> </w:t>
      </w:r>
      <w:r w:rsidRPr="00D37EBF">
        <w:rPr>
          <w:color w:val="000000"/>
          <w:sz w:val="28"/>
          <w:szCs w:val="28"/>
          <w:lang w:val="uk-UA"/>
        </w:rPr>
        <w:t>установами та організаціями.</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7. Комісія утворюється у складі голови, заступник</w:t>
      </w:r>
      <w:r w:rsidR="00993A4A">
        <w:rPr>
          <w:color w:val="000000"/>
          <w:sz w:val="28"/>
          <w:szCs w:val="28"/>
          <w:lang w:val="uk-UA"/>
        </w:rPr>
        <w:t>а</w:t>
      </w:r>
      <w:r w:rsidRPr="00D37EBF">
        <w:rPr>
          <w:color w:val="000000"/>
          <w:sz w:val="28"/>
          <w:szCs w:val="28"/>
          <w:lang w:val="uk-UA"/>
        </w:rPr>
        <w:t xml:space="preserve"> голови, секретаря та</w:t>
      </w:r>
      <w:r w:rsidR="00993A4A">
        <w:rPr>
          <w:color w:val="000000"/>
          <w:sz w:val="28"/>
          <w:szCs w:val="28"/>
          <w:lang w:val="uk-UA"/>
        </w:rPr>
        <w:t xml:space="preserve"> </w:t>
      </w:r>
      <w:r w:rsidRPr="00D37EBF">
        <w:rPr>
          <w:color w:val="000000"/>
          <w:sz w:val="28"/>
          <w:szCs w:val="28"/>
          <w:lang w:val="uk-UA"/>
        </w:rPr>
        <w:t xml:space="preserve">членів Комісії. Головою комісії є керівник </w:t>
      </w:r>
      <w:r w:rsidR="00D16A5B">
        <w:rPr>
          <w:color w:val="000000"/>
          <w:sz w:val="28"/>
          <w:szCs w:val="28"/>
          <w:lang w:val="uk-UA"/>
        </w:rPr>
        <w:t>фінансового управління Гайсинської міської ради</w:t>
      </w:r>
      <w:r w:rsidRPr="00D37EBF">
        <w:rPr>
          <w:color w:val="000000"/>
          <w:sz w:val="28"/>
          <w:szCs w:val="28"/>
          <w:lang w:val="uk-UA"/>
        </w:rPr>
        <w:t>.</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Склад Комісії затверджує виконавч</w:t>
      </w:r>
      <w:r w:rsidR="00D76E73">
        <w:rPr>
          <w:color w:val="000000"/>
          <w:sz w:val="28"/>
          <w:szCs w:val="28"/>
          <w:lang w:val="uk-UA"/>
        </w:rPr>
        <w:t xml:space="preserve">ий </w:t>
      </w:r>
      <w:r w:rsidRPr="00D37EBF">
        <w:rPr>
          <w:color w:val="000000"/>
          <w:sz w:val="28"/>
          <w:szCs w:val="28"/>
          <w:lang w:val="uk-UA"/>
        </w:rPr>
        <w:t xml:space="preserve">комітет </w:t>
      </w:r>
      <w:r w:rsidR="00D76E73">
        <w:rPr>
          <w:color w:val="000000"/>
          <w:sz w:val="28"/>
          <w:szCs w:val="28"/>
          <w:lang w:val="uk-UA"/>
        </w:rPr>
        <w:t>Гайсинської</w:t>
      </w:r>
      <w:r w:rsidRPr="00D37EBF">
        <w:rPr>
          <w:color w:val="000000"/>
          <w:sz w:val="28"/>
          <w:szCs w:val="28"/>
          <w:lang w:val="uk-UA"/>
        </w:rPr>
        <w:t xml:space="preserve"> міс</w:t>
      </w:r>
      <w:r w:rsidR="00D76E73">
        <w:rPr>
          <w:color w:val="000000"/>
          <w:sz w:val="28"/>
          <w:szCs w:val="28"/>
          <w:lang w:val="uk-UA"/>
        </w:rPr>
        <w:t>ької</w:t>
      </w:r>
      <w:r w:rsidRPr="00D37EBF">
        <w:rPr>
          <w:color w:val="000000"/>
          <w:sz w:val="28"/>
          <w:szCs w:val="28"/>
          <w:lang w:val="uk-UA"/>
        </w:rPr>
        <w:t xml:space="preserve"> ради із представників виконавчих органів</w:t>
      </w:r>
      <w:r w:rsidR="00D76E73">
        <w:rPr>
          <w:color w:val="000000"/>
          <w:sz w:val="28"/>
          <w:szCs w:val="28"/>
          <w:lang w:val="uk-UA"/>
        </w:rPr>
        <w:t xml:space="preserve"> Гайсинської міської ради</w:t>
      </w:r>
      <w:r w:rsidRPr="00D37EBF">
        <w:rPr>
          <w:color w:val="000000"/>
          <w:sz w:val="28"/>
          <w:szCs w:val="28"/>
          <w:lang w:val="uk-UA"/>
        </w:rPr>
        <w:t>.</w:t>
      </w:r>
      <w:r w:rsidR="00DD6A07">
        <w:rPr>
          <w:color w:val="000000"/>
          <w:sz w:val="28"/>
          <w:szCs w:val="28"/>
          <w:lang w:val="uk-UA"/>
        </w:rPr>
        <w:t xml:space="preserve"> </w:t>
      </w:r>
      <w:r w:rsidRPr="00D37EBF">
        <w:rPr>
          <w:color w:val="000000"/>
          <w:sz w:val="28"/>
          <w:szCs w:val="28"/>
          <w:lang w:val="uk-UA"/>
        </w:rPr>
        <w:t>Інформація про склад та положення про Комісію розміщується на</w:t>
      </w:r>
      <w:r w:rsidR="00DD6A07">
        <w:rPr>
          <w:color w:val="000000"/>
          <w:sz w:val="28"/>
          <w:szCs w:val="28"/>
          <w:lang w:val="uk-UA"/>
        </w:rPr>
        <w:t xml:space="preserve"> </w:t>
      </w:r>
      <w:r w:rsidRPr="00D37EBF">
        <w:rPr>
          <w:color w:val="000000"/>
          <w:sz w:val="28"/>
          <w:szCs w:val="28"/>
          <w:lang w:val="uk-UA"/>
        </w:rPr>
        <w:t xml:space="preserve">офіційному </w:t>
      </w:r>
      <w:proofErr w:type="spellStart"/>
      <w:r w:rsidRPr="00D37EBF">
        <w:rPr>
          <w:color w:val="000000"/>
          <w:sz w:val="28"/>
          <w:szCs w:val="28"/>
          <w:lang w:val="uk-UA"/>
        </w:rPr>
        <w:t>вебсайті</w:t>
      </w:r>
      <w:proofErr w:type="spellEnd"/>
      <w:r w:rsidRPr="00D37EBF">
        <w:rPr>
          <w:color w:val="000000"/>
          <w:sz w:val="28"/>
          <w:szCs w:val="28"/>
          <w:lang w:val="uk-UA"/>
        </w:rPr>
        <w:t xml:space="preserve"> </w:t>
      </w:r>
      <w:r w:rsidR="00DD6A07">
        <w:rPr>
          <w:color w:val="000000"/>
          <w:sz w:val="28"/>
          <w:szCs w:val="28"/>
          <w:lang w:val="uk-UA"/>
        </w:rPr>
        <w:t>Гайсинської міської ради.</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8. Голова Комісії:</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планує та координує діяльність, а також здійснює загальне керівництво</w:t>
      </w:r>
      <w:r w:rsidR="00784C71">
        <w:rPr>
          <w:color w:val="000000"/>
          <w:sz w:val="28"/>
          <w:szCs w:val="28"/>
          <w:lang w:val="uk-UA"/>
        </w:rPr>
        <w:t xml:space="preserve"> </w:t>
      </w:r>
      <w:r w:rsidRPr="00D37EBF">
        <w:rPr>
          <w:color w:val="000000"/>
          <w:sz w:val="28"/>
          <w:szCs w:val="28"/>
          <w:lang w:val="uk-UA"/>
        </w:rPr>
        <w:t>Комісією;</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скликає засідання Комісії та головує на них.</w:t>
      </w:r>
      <w:r w:rsidR="00470788">
        <w:rPr>
          <w:color w:val="000000"/>
          <w:sz w:val="28"/>
          <w:szCs w:val="28"/>
          <w:lang w:val="uk-UA"/>
        </w:rPr>
        <w:t xml:space="preserve"> </w:t>
      </w:r>
      <w:r w:rsidRPr="00D37EBF">
        <w:rPr>
          <w:color w:val="000000"/>
          <w:sz w:val="28"/>
          <w:szCs w:val="28"/>
          <w:lang w:val="uk-UA"/>
        </w:rPr>
        <w:t xml:space="preserve">У разі відсутності голови Комісії його обов’язки виконує </w:t>
      </w:r>
      <w:r w:rsidR="005B6E39">
        <w:rPr>
          <w:color w:val="000000"/>
          <w:sz w:val="28"/>
          <w:szCs w:val="28"/>
          <w:lang w:val="uk-UA"/>
        </w:rPr>
        <w:t xml:space="preserve">його </w:t>
      </w:r>
      <w:r w:rsidRPr="00D37EBF">
        <w:rPr>
          <w:color w:val="000000"/>
          <w:sz w:val="28"/>
          <w:szCs w:val="28"/>
          <w:lang w:val="uk-UA"/>
        </w:rPr>
        <w:t>заступник.</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9. Секретар Комісії:</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готує матеріали, необхідні для роботи Комісії;</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забезпечує інформування членів Комісії та всіх запрошених осіб про дату,</w:t>
      </w:r>
      <w:r w:rsidR="00F76643">
        <w:rPr>
          <w:color w:val="000000"/>
          <w:sz w:val="28"/>
          <w:szCs w:val="28"/>
          <w:lang w:val="uk-UA"/>
        </w:rPr>
        <w:t xml:space="preserve"> </w:t>
      </w:r>
      <w:r w:rsidRPr="00D37EBF">
        <w:rPr>
          <w:color w:val="000000"/>
          <w:sz w:val="28"/>
          <w:szCs w:val="28"/>
          <w:lang w:val="uk-UA"/>
        </w:rPr>
        <w:t>час та місце проведення засідань Комісії;</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веде та оформлює протоколи засідань Комісії.</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10. Формою роботи Комісії є засідання, що проводяться за рішенням її</w:t>
      </w:r>
      <w:r w:rsidR="00F76643">
        <w:rPr>
          <w:color w:val="000000"/>
          <w:sz w:val="28"/>
          <w:szCs w:val="28"/>
          <w:lang w:val="uk-UA"/>
        </w:rPr>
        <w:t xml:space="preserve"> </w:t>
      </w:r>
      <w:r w:rsidRPr="00D37EBF">
        <w:rPr>
          <w:color w:val="000000"/>
          <w:sz w:val="28"/>
          <w:szCs w:val="28"/>
          <w:lang w:val="uk-UA"/>
        </w:rPr>
        <w:t>голови.</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Засідання Комісії проводить її голова, а в разі його відсутності – заступник голови.</w:t>
      </w:r>
    </w:p>
    <w:p w:rsidR="00833052"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Голова Комісії може прийняти рішення про проведення засідання в режимі</w:t>
      </w:r>
      <w:r w:rsidR="00F76643">
        <w:rPr>
          <w:color w:val="000000"/>
          <w:sz w:val="28"/>
          <w:szCs w:val="28"/>
          <w:lang w:val="uk-UA"/>
        </w:rPr>
        <w:t xml:space="preserve"> </w:t>
      </w:r>
      <w:r w:rsidRPr="00D37EBF">
        <w:rPr>
          <w:color w:val="000000"/>
          <w:sz w:val="28"/>
          <w:szCs w:val="28"/>
          <w:lang w:val="uk-UA"/>
        </w:rPr>
        <w:t>реального часу (онлайн) із використанням відповідних технічних засобів,</w:t>
      </w:r>
      <w:r w:rsidR="00F76643">
        <w:rPr>
          <w:color w:val="000000"/>
          <w:sz w:val="28"/>
          <w:szCs w:val="28"/>
          <w:lang w:val="uk-UA"/>
        </w:rPr>
        <w:t xml:space="preserve"> </w:t>
      </w:r>
      <w:r w:rsidRPr="00D37EBF">
        <w:rPr>
          <w:color w:val="000000"/>
          <w:sz w:val="28"/>
          <w:szCs w:val="28"/>
          <w:lang w:val="uk-UA"/>
        </w:rPr>
        <w:t>зокрема через Інтернет, або про участь члена Комісії в такому режимі у засіданні.</w:t>
      </w:r>
    </w:p>
    <w:p w:rsidR="00062AAF" w:rsidRPr="00D37EBF" w:rsidRDefault="00062AAF" w:rsidP="00833052">
      <w:pPr>
        <w:tabs>
          <w:tab w:val="left" w:pos="720"/>
          <w:tab w:val="center" w:pos="4153"/>
          <w:tab w:val="right" w:pos="8306"/>
        </w:tabs>
        <w:spacing w:line="276" w:lineRule="auto"/>
        <w:jc w:val="both"/>
        <w:rPr>
          <w:color w:val="000000"/>
          <w:sz w:val="28"/>
          <w:szCs w:val="28"/>
          <w:lang w:val="uk-UA"/>
        </w:rPr>
      </w:pP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lastRenderedPageBreak/>
        <w:t>Засідання Комісії вважається правоможним, якщо на ньому присутні більш</w:t>
      </w:r>
      <w:r w:rsidR="00367E88">
        <w:rPr>
          <w:color w:val="000000"/>
          <w:sz w:val="28"/>
          <w:szCs w:val="28"/>
          <w:lang w:val="uk-UA"/>
        </w:rPr>
        <w:t xml:space="preserve"> </w:t>
      </w:r>
      <w:r w:rsidRPr="00D37EBF">
        <w:rPr>
          <w:color w:val="000000"/>
          <w:sz w:val="28"/>
          <w:szCs w:val="28"/>
          <w:lang w:val="uk-UA"/>
        </w:rPr>
        <w:t>як половина її членів.</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11. На своїх засіданнях Комісія розробляє пропозиції (рекомендації) з</w:t>
      </w:r>
      <w:r w:rsidR="00A77E50">
        <w:rPr>
          <w:color w:val="000000"/>
          <w:sz w:val="28"/>
          <w:szCs w:val="28"/>
          <w:lang w:val="uk-UA"/>
        </w:rPr>
        <w:t xml:space="preserve"> </w:t>
      </w:r>
      <w:r w:rsidRPr="00D37EBF">
        <w:rPr>
          <w:color w:val="000000"/>
          <w:sz w:val="28"/>
          <w:szCs w:val="28"/>
          <w:lang w:val="uk-UA"/>
        </w:rPr>
        <w:t>питань, що належать до її компетенції.</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Пропозиції (рекомендації) вважаються схваленими, якщо за них</w:t>
      </w:r>
      <w:r w:rsidR="00A77E50">
        <w:rPr>
          <w:color w:val="000000"/>
          <w:sz w:val="28"/>
          <w:szCs w:val="28"/>
          <w:lang w:val="uk-UA"/>
        </w:rPr>
        <w:t xml:space="preserve"> </w:t>
      </w:r>
      <w:r w:rsidRPr="00D37EBF">
        <w:rPr>
          <w:color w:val="000000"/>
          <w:sz w:val="28"/>
          <w:szCs w:val="28"/>
          <w:lang w:val="uk-UA"/>
        </w:rPr>
        <w:t>проголосувало більш як половина присутніх на засіданні членів Комісії.</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У разі рівного розподілу голосів вирішальним є голос головуючого на</w:t>
      </w:r>
      <w:r w:rsidR="00A77E50">
        <w:rPr>
          <w:color w:val="000000"/>
          <w:sz w:val="28"/>
          <w:szCs w:val="28"/>
          <w:lang w:val="uk-UA"/>
        </w:rPr>
        <w:t xml:space="preserve"> </w:t>
      </w:r>
      <w:r w:rsidRPr="00D37EBF">
        <w:rPr>
          <w:color w:val="000000"/>
          <w:sz w:val="28"/>
          <w:szCs w:val="28"/>
          <w:lang w:val="uk-UA"/>
        </w:rPr>
        <w:t>засіданні.</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Пропозиції (рекомендації) Комісії оформлюються протоколом засідання,</w:t>
      </w:r>
      <w:r w:rsidR="00ED6BCD">
        <w:rPr>
          <w:color w:val="000000"/>
          <w:sz w:val="28"/>
          <w:szCs w:val="28"/>
          <w:lang w:val="uk-UA"/>
        </w:rPr>
        <w:t xml:space="preserve"> </w:t>
      </w:r>
      <w:r w:rsidRPr="00D37EBF">
        <w:rPr>
          <w:color w:val="000000"/>
          <w:sz w:val="28"/>
          <w:szCs w:val="28"/>
          <w:lang w:val="uk-UA"/>
        </w:rPr>
        <w:t xml:space="preserve">який підписується головуючим на засіданні та секретарем і надсилається </w:t>
      </w:r>
      <w:r w:rsidR="00ED6BCD">
        <w:rPr>
          <w:color w:val="000000"/>
          <w:sz w:val="28"/>
          <w:szCs w:val="28"/>
          <w:lang w:val="uk-UA"/>
        </w:rPr>
        <w:t>в</w:t>
      </w:r>
      <w:r w:rsidRPr="00D37EBF">
        <w:rPr>
          <w:color w:val="000000"/>
          <w:sz w:val="28"/>
          <w:szCs w:val="28"/>
          <w:lang w:val="uk-UA"/>
        </w:rPr>
        <w:t xml:space="preserve">иконавчим органам </w:t>
      </w:r>
      <w:r w:rsidR="00ED6BCD">
        <w:rPr>
          <w:color w:val="000000"/>
          <w:sz w:val="28"/>
          <w:szCs w:val="28"/>
          <w:lang w:val="uk-UA"/>
        </w:rPr>
        <w:t>Гайсинської міської</w:t>
      </w:r>
      <w:r w:rsidRPr="00D37EBF">
        <w:rPr>
          <w:color w:val="000000"/>
          <w:sz w:val="28"/>
          <w:szCs w:val="28"/>
          <w:lang w:val="uk-UA"/>
        </w:rPr>
        <w:t xml:space="preserve"> ради.</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Член Комісії, який не підтримує пропозиції (рекомендації), може викласти</w:t>
      </w:r>
    </w:p>
    <w:p w:rsidR="00833052" w:rsidRPr="00D37EBF" w:rsidRDefault="00833052" w:rsidP="00833052">
      <w:pPr>
        <w:tabs>
          <w:tab w:val="left" w:pos="720"/>
          <w:tab w:val="center" w:pos="4153"/>
          <w:tab w:val="right" w:pos="8306"/>
        </w:tabs>
        <w:spacing w:line="276" w:lineRule="auto"/>
        <w:jc w:val="both"/>
        <w:rPr>
          <w:color w:val="000000"/>
          <w:sz w:val="28"/>
          <w:szCs w:val="28"/>
          <w:lang w:val="uk-UA"/>
        </w:rPr>
      </w:pPr>
      <w:r w:rsidRPr="00D37EBF">
        <w:rPr>
          <w:color w:val="000000"/>
          <w:sz w:val="28"/>
          <w:szCs w:val="28"/>
          <w:lang w:val="uk-UA"/>
        </w:rPr>
        <w:t>в письмовій формі свою окрему думку, яка додається до протоколу засідання.</w:t>
      </w:r>
    </w:p>
    <w:p w:rsidR="007C53FC" w:rsidRPr="00D37EBF" w:rsidRDefault="00833052" w:rsidP="00F62205">
      <w:pPr>
        <w:tabs>
          <w:tab w:val="left" w:pos="720"/>
          <w:tab w:val="center" w:pos="4153"/>
          <w:tab w:val="right" w:pos="8306"/>
        </w:tabs>
        <w:spacing w:line="276" w:lineRule="auto"/>
        <w:jc w:val="both"/>
        <w:rPr>
          <w:b/>
          <w:sz w:val="28"/>
          <w:szCs w:val="28"/>
          <w:lang w:val="uk-UA"/>
        </w:rPr>
      </w:pPr>
      <w:r w:rsidRPr="00D37EBF">
        <w:rPr>
          <w:color w:val="000000"/>
          <w:sz w:val="28"/>
          <w:szCs w:val="28"/>
          <w:lang w:val="uk-UA"/>
        </w:rPr>
        <w:t xml:space="preserve">12. </w:t>
      </w:r>
      <w:r w:rsidR="00F62205">
        <w:rPr>
          <w:color w:val="000000"/>
          <w:sz w:val="28"/>
          <w:szCs w:val="28"/>
          <w:lang w:val="uk-UA"/>
        </w:rPr>
        <w:t>М</w:t>
      </w:r>
      <w:r w:rsidRPr="00D37EBF">
        <w:rPr>
          <w:color w:val="000000"/>
          <w:sz w:val="28"/>
          <w:szCs w:val="28"/>
          <w:lang w:val="uk-UA"/>
        </w:rPr>
        <w:t>атеріально-технічне забезпечення</w:t>
      </w:r>
      <w:r w:rsidR="00F62205">
        <w:rPr>
          <w:color w:val="000000"/>
          <w:sz w:val="28"/>
          <w:szCs w:val="28"/>
          <w:lang w:val="uk-UA"/>
        </w:rPr>
        <w:t xml:space="preserve"> </w:t>
      </w:r>
      <w:r w:rsidRPr="00D37EBF">
        <w:rPr>
          <w:color w:val="000000"/>
          <w:sz w:val="28"/>
          <w:szCs w:val="28"/>
          <w:lang w:val="uk-UA"/>
        </w:rPr>
        <w:t xml:space="preserve">діяльності Комісії здійснює </w:t>
      </w:r>
      <w:r w:rsidR="00F62205" w:rsidRPr="00521211">
        <w:rPr>
          <w:color w:val="333333"/>
          <w:sz w:val="28"/>
          <w:szCs w:val="28"/>
          <w:lang w:val="uk-UA" w:eastAsia="uk-UA"/>
        </w:rPr>
        <w:t>сектор інформаційних технологій та технічного забезпечення відділу інформаційної діяльності, зв’язків з громадськістю, інформаційних технологій та технічного забезпечення Гайсинської міської ради</w:t>
      </w:r>
      <w:r w:rsidR="000F15D8">
        <w:rPr>
          <w:color w:val="333333"/>
          <w:sz w:val="28"/>
          <w:szCs w:val="28"/>
          <w:lang w:val="uk-UA" w:eastAsia="uk-UA"/>
        </w:rPr>
        <w:t>.</w:t>
      </w:r>
    </w:p>
    <w:p w:rsidR="007C53FC" w:rsidRPr="00D37EBF" w:rsidRDefault="007C53FC" w:rsidP="00833052">
      <w:pPr>
        <w:tabs>
          <w:tab w:val="left" w:pos="720"/>
          <w:tab w:val="center" w:pos="4153"/>
          <w:tab w:val="right" w:pos="8306"/>
        </w:tabs>
        <w:spacing w:line="276" w:lineRule="auto"/>
        <w:jc w:val="both"/>
        <w:rPr>
          <w:b/>
          <w:sz w:val="28"/>
          <w:szCs w:val="28"/>
          <w:lang w:val="uk-UA"/>
        </w:rPr>
      </w:pPr>
    </w:p>
    <w:p w:rsidR="007C53FC" w:rsidRPr="00D37EBF" w:rsidRDefault="007C53FC" w:rsidP="00833052">
      <w:pPr>
        <w:tabs>
          <w:tab w:val="left" w:pos="720"/>
          <w:tab w:val="center" w:pos="4153"/>
          <w:tab w:val="right" w:pos="8306"/>
        </w:tabs>
        <w:spacing w:line="276" w:lineRule="auto"/>
        <w:jc w:val="both"/>
        <w:rPr>
          <w:b/>
          <w:sz w:val="28"/>
          <w:szCs w:val="28"/>
          <w:lang w:val="uk-UA"/>
        </w:rPr>
      </w:pPr>
      <w:r w:rsidRPr="00D37EBF">
        <w:rPr>
          <w:b/>
          <w:sz w:val="28"/>
          <w:szCs w:val="28"/>
          <w:lang w:val="uk-UA"/>
        </w:rPr>
        <w:t xml:space="preserve">        </w:t>
      </w:r>
      <w:r w:rsidR="00062AAF">
        <w:rPr>
          <w:b/>
          <w:sz w:val="28"/>
          <w:szCs w:val="28"/>
          <w:lang w:val="uk-UA"/>
        </w:rPr>
        <w:t>Секретар виконавчого комітету                                        А.П.</w:t>
      </w:r>
      <w:proofErr w:type="spellStart"/>
      <w:r w:rsidR="00062AAF">
        <w:rPr>
          <w:b/>
          <w:sz w:val="28"/>
          <w:szCs w:val="28"/>
          <w:lang w:val="uk-UA"/>
        </w:rPr>
        <w:t>Філімонов</w:t>
      </w:r>
      <w:proofErr w:type="spellEnd"/>
      <w:r w:rsidRPr="00D37EBF">
        <w:rPr>
          <w:b/>
          <w:sz w:val="28"/>
          <w:szCs w:val="28"/>
          <w:lang w:val="uk-UA"/>
        </w:rPr>
        <w:t xml:space="preserve"> </w:t>
      </w:r>
    </w:p>
    <w:p w:rsidR="007C53FC" w:rsidRPr="00D37EBF" w:rsidRDefault="007C53FC" w:rsidP="00833052">
      <w:pPr>
        <w:tabs>
          <w:tab w:val="left" w:pos="720"/>
          <w:tab w:val="center" w:pos="4153"/>
          <w:tab w:val="right" w:pos="8306"/>
        </w:tabs>
        <w:spacing w:line="276" w:lineRule="auto"/>
        <w:jc w:val="both"/>
        <w:rPr>
          <w:bCs/>
          <w:sz w:val="28"/>
          <w:szCs w:val="28"/>
          <w:lang w:val="uk-UA"/>
        </w:rPr>
      </w:pPr>
      <w:r w:rsidRPr="00D37EBF">
        <w:rPr>
          <w:bCs/>
          <w:sz w:val="28"/>
          <w:szCs w:val="28"/>
          <w:lang w:val="uk-UA"/>
        </w:rPr>
        <w:t xml:space="preserve">                        </w:t>
      </w:r>
    </w:p>
    <w:p w:rsidR="00776C60" w:rsidRPr="00D37EBF" w:rsidRDefault="00776C60" w:rsidP="00833052">
      <w:pPr>
        <w:jc w:val="both"/>
        <w:rPr>
          <w:sz w:val="28"/>
          <w:szCs w:val="28"/>
          <w:lang w:val="uk-UA"/>
        </w:rPr>
      </w:pPr>
    </w:p>
    <w:sectPr w:rsidR="00776C60" w:rsidRPr="00D37EBF" w:rsidSect="002A65C9">
      <w:pgSz w:w="11906" w:h="16838"/>
      <w:pgMar w:top="425" w:right="851" w:bottom="425"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245"/>
    <w:multiLevelType w:val="hybridMultilevel"/>
    <w:tmpl w:val="BBA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862B0"/>
    <w:multiLevelType w:val="multilevel"/>
    <w:tmpl w:val="8CA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6435"/>
    <w:multiLevelType w:val="multilevel"/>
    <w:tmpl w:val="0092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C5EE1"/>
    <w:multiLevelType w:val="hybridMultilevel"/>
    <w:tmpl w:val="60C6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1719A"/>
    <w:multiLevelType w:val="hybridMultilevel"/>
    <w:tmpl w:val="F60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F073D"/>
    <w:multiLevelType w:val="multilevel"/>
    <w:tmpl w:val="9CE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5A02A8"/>
    <w:multiLevelType w:val="multilevel"/>
    <w:tmpl w:val="1F4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24A05"/>
    <w:multiLevelType w:val="multilevel"/>
    <w:tmpl w:val="E4AA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061F8A"/>
    <w:multiLevelType w:val="multilevel"/>
    <w:tmpl w:val="593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367E56"/>
    <w:multiLevelType w:val="multilevel"/>
    <w:tmpl w:val="050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376146"/>
    <w:multiLevelType w:val="multilevel"/>
    <w:tmpl w:val="02C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DB42A7"/>
    <w:multiLevelType w:val="multilevel"/>
    <w:tmpl w:val="801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31D6A"/>
    <w:multiLevelType w:val="multilevel"/>
    <w:tmpl w:val="4FA6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525CD6"/>
    <w:multiLevelType w:val="multilevel"/>
    <w:tmpl w:val="9A44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8466DD"/>
    <w:multiLevelType w:val="multilevel"/>
    <w:tmpl w:val="FDC4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12180E"/>
    <w:multiLevelType w:val="multilevel"/>
    <w:tmpl w:val="ED0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F35D1E"/>
    <w:multiLevelType w:val="multilevel"/>
    <w:tmpl w:val="2A2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595862"/>
    <w:multiLevelType w:val="multilevel"/>
    <w:tmpl w:val="D44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52067A"/>
    <w:multiLevelType w:val="multilevel"/>
    <w:tmpl w:val="632ACF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6235508C"/>
    <w:multiLevelType w:val="multilevel"/>
    <w:tmpl w:val="AC36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D77D7"/>
    <w:multiLevelType w:val="hybridMultilevel"/>
    <w:tmpl w:val="88F47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F616ED"/>
    <w:multiLevelType w:val="multilevel"/>
    <w:tmpl w:val="8A3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303AA4"/>
    <w:multiLevelType w:val="multilevel"/>
    <w:tmpl w:val="B71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9D382D"/>
    <w:multiLevelType w:val="multilevel"/>
    <w:tmpl w:val="8E8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9F2F76"/>
    <w:multiLevelType w:val="multilevel"/>
    <w:tmpl w:val="ED42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A96DE2"/>
    <w:multiLevelType w:val="multilevel"/>
    <w:tmpl w:val="9D8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0A7FF3"/>
    <w:multiLevelType w:val="hybridMultilevel"/>
    <w:tmpl w:val="6B145554"/>
    <w:lvl w:ilvl="0" w:tplc="F3F45F90">
      <w:start w:val="1"/>
      <w:numFmt w:val="decimal"/>
      <w:lvlText w:val="%1."/>
      <w:lvlJc w:val="left"/>
      <w:pPr>
        <w:ind w:left="720" w:hanging="360"/>
      </w:pPr>
      <w:rPr>
        <w:rFonts w:ascii="Arial" w:hAnsi="Arial" w:cs="Arial" w:hint="default"/>
        <w:b/>
        <w:color w:val="2021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22"/>
  </w:num>
  <w:num w:numId="4">
    <w:abstractNumId w:val="19"/>
  </w:num>
  <w:num w:numId="5">
    <w:abstractNumId w:val="4"/>
  </w:num>
  <w:num w:numId="6">
    <w:abstractNumId w:val="20"/>
  </w:num>
  <w:num w:numId="7">
    <w:abstractNumId w:val="26"/>
  </w:num>
  <w:num w:numId="8">
    <w:abstractNumId w:val="10"/>
  </w:num>
  <w:num w:numId="9">
    <w:abstractNumId w:val="11"/>
  </w:num>
  <w:num w:numId="10">
    <w:abstractNumId w:val="9"/>
  </w:num>
  <w:num w:numId="11">
    <w:abstractNumId w:val="8"/>
  </w:num>
  <w:num w:numId="12">
    <w:abstractNumId w:val="6"/>
  </w:num>
  <w:num w:numId="13">
    <w:abstractNumId w:val="25"/>
  </w:num>
  <w:num w:numId="14">
    <w:abstractNumId w:val="1"/>
  </w:num>
  <w:num w:numId="15">
    <w:abstractNumId w:val="5"/>
  </w:num>
  <w:num w:numId="16">
    <w:abstractNumId w:val="14"/>
  </w:num>
  <w:num w:numId="17">
    <w:abstractNumId w:val="17"/>
  </w:num>
  <w:num w:numId="18">
    <w:abstractNumId w:val="23"/>
  </w:num>
  <w:num w:numId="19">
    <w:abstractNumId w:val="2"/>
  </w:num>
  <w:num w:numId="20">
    <w:abstractNumId w:val="13"/>
  </w:num>
  <w:num w:numId="21">
    <w:abstractNumId w:val="7"/>
  </w:num>
  <w:num w:numId="22">
    <w:abstractNumId w:val="12"/>
  </w:num>
  <w:num w:numId="23">
    <w:abstractNumId w:val="3"/>
  </w:num>
  <w:num w:numId="24">
    <w:abstractNumId w:val="15"/>
  </w:num>
  <w:num w:numId="25">
    <w:abstractNumId w:val="0"/>
  </w:num>
  <w:num w:numId="26">
    <w:abstractNumId w:val="24"/>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FE676D"/>
    <w:rsid w:val="000052D3"/>
    <w:rsid w:val="00062AAF"/>
    <w:rsid w:val="0007557B"/>
    <w:rsid w:val="00076690"/>
    <w:rsid w:val="00087290"/>
    <w:rsid w:val="000F15D8"/>
    <w:rsid w:val="00100C2B"/>
    <w:rsid w:val="001107A9"/>
    <w:rsid w:val="0012472E"/>
    <w:rsid w:val="00166F80"/>
    <w:rsid w:val="001A0789"/>
    <w:rsid w:val="001B578E"/>
    <w:rsid w:val="001D3D77"/>
    <w:rsid w:val="001E42CE"/>
    <w:rsid w:val="002279D6"/>
    <w:rsid w:val="00253437"/>
    <w:rsid w:val="0025763B"/>
    <w:rsid w:val="002675C7"/>
    <w:rsid w:val="00271252"/>
    <w:rsid w:val="002A005B"/>
    <w:rsid w:val="002A65C9"/>
    <w:rsid w:val="00305E17"/>
    <w:rsid w:val="00364632"/>
    <w:rsid w:val="00367E88"/>
    <w:rsid w:val="00375DDC"/>
    <w:rsid w:val="00396D25"/>
    <w:rsid w:val="003A06F5"/>
    <w:rsid w:val="003A1659"/>
    <w:rsid w:val="003B4DB2"/>
    <w:rsid w:val="003D5FAE"/>
    <w:rsid w:val="00430E03"/>
    <w:rsid w:val="00457C3F"/>
    <w:rsid w:val="00465318"/>
    <w:rsid w:val="00470788"/>
    <w:rsid w:val="00482FDD"/>
    <w:rsid w:val="004956A6"/>
    <w:rsid w:val="004A21F8"/>
    <w:rsid w:val="004D6928"/>
    <w:rsid w:val="005A3F59"/>
    <w:rsid w:val="005A5202"/>
    <w:rsid w:val="005A5CE6"/>
    <w:rsid w:val="005B6E39"/>
    <w:rsid w:val="005B76AB"/>
    <w:rsid w:val="005C4B1E"/>
    <w:rsid w:val="00601235"/>
    <w:rsid w:val="006534B0"/>
    <w:rsid w:val="0067646A"/>
    <w:rsid w:val="00692E67"/>
    <w:rsid w:val="006A014B"/>
    <w:rsid w:val="006A336A"/>
    <w:rsid w:val="006C41EF"/>
    <w:rsid w:val="006D4D2E"/>
    <w:rsid w:val="006E20BA"/>
    <w:rsid w:val="007064B8"/>
    <w:rsid w:val="00717B46"/>
    <w:rsid w:val="007379BE"/>
    <w:rsid w:val="007716E6"/>
    <w:rsid w:val="00775846"/>
    <w:rsid w:val="00776C60"/>
    <w:rsid w:val="00784C71"/>
    <w:rsid w:val="00786F22"/>
    <w:rsid w:val="007B38E6"/>
    <w:rsid w:val="007B7259"/>
    <w:rsid w:val="007B7C90"/>
    <w:rsid w:val="007C53FC"/>
    <w:rsid w:val="007E4E67"/>
    <w:rsid w:val="007F441A"/>
    <w:rsid w:val="00821228"/>
    <w:rsid w:val="00833052"/>
    <w:rsid w:val="008763BD"/>
    <w:rsid w:val="008A58F7"/>
    <w:rsid w:val="008B1CD1"/>
    <w:rsid w:val="00903939"/>
    <w:rsid w:val="00993A4A"/>
    <w:rsid w:val="009D2B9C"/>
    <w:rsid w:val="009D3600"/>
    <w:rsid w:val="009F1A22"/>
    <w:rsid w:val="00A45738"/>
    <w:rsid w:val="00A67661"/>
    <w:rsid w:val="00A76BA5"/>
    <w:rsid w:val="00A772F1"/>
    <w:rsid w:val="00A77E50"/>
    <w:rsid w:val="00A91238"/>
    <w:rsid w:val="00AC089F"/>
    <w:rsid w:val="00AD4FE1"/>
    <w:rsid w:val="00B12F7D"/>
    <w:rsid w:val="00B24E79"/>
    <w:rsid w:val="00B42F17"/>
    <w:rsid w:val="00B55488"/>
    <w:rsid w:val="00B62489"/>
    <w:rsid w:val="00B7013B"/>
    <w:rsid w:val="00B715D8"/>
    <w:rsid w:val="00B9667D"/>
    <w:rsid w:val="00BC36AB"/>
    <w:rsid w:val="00BD2010"/>
    <w:rsid w:val="00BD6F67"/>
    <w:rsid w:val="00BE0C03"/>
    <w:rsid w:val="00C2780B"/>
    <w:rsid w:val="00C63F78"/>
    <w:rsid w:val="00C77AE4"/>
    <w:rsid w:val="00C825CE"/>
    <w:rsid w:val="00C97864"/>
    <w:rsid w:val="00CE677C"/>
    <w:rsid w:val="00D116B8"/>
    <w:rsid w:val="00D16A5B"/>
    <w:rsid w:val="00D225FC"/>
    <w:rsid w:val="00D2281D"/>
    <w:rsid w:val="00D27626"/>
    <w:rsid w:val="00D37EBF"/>
    <w:rsid w:val="00D76E73"/>
    <w:rsid w:val="00D86BCC"/>
    <w:rsid w:val="00D8700E"/>
    <w:rsid w:val="00DD259B"/>
    <w:rsid w:val="00DD6A07"/>
    <w:rsid w:val="00DF5CF8"/>
    <w:rsid w:val="00E12375"/>
    <w:rsid w:val="00E63218"/>
    <w:rsid w:val="00E639B5"/>
    <w:rsid w:val="00E73AFD"/>
    <w:rsid w:val="00EA5235"/>
    <w:rsid w:val="00EC36AE"/>
    <w:rsid w:val="00ED4422"/>
    <w:rsid w:val="00ED6BCD"/>
    <w:rsid w:val="00ED7CBE"/>
    <w:rsid w:val="00F007D8"/>
    <w:rsid w:val="00F2087A"/>
    <w:rsid w:val="00F2178B"/>
    <w:rsid w:val="00F53BE0"/>
    <w:rsid w:val="00F62205"/>
    <w:rsid w:val="00F76643"/>
    <w:rsid w:val="00F95EE1"/>
    <w:rsid w:val="00FC20BB"/>
    <w:rsid w:val="00FC78DE"/>
    <w:rsid w:val="00FE490F"/>
    <w:rsid w:val="00FE676D"/>
    <w:rsid w:val="00FF09B1"/>
    <w:rsid w:val="00FF7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21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A3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E20BA"/>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semiHidden/>
    <w:unhideWhenUsed/>
    <w:qFormat/>
    <w:rsid w:val="006A01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776C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318"/>
    <w:rPr>
      <w:rFonts w:ascii="Segoe UI" w:eastAsiaTheme="minorHAnsi" w:hAnsi="Segoe UI" w:cs="Segoe UI"/>
      <w:sz w:val="18"/>
      <w:szCs w:val="18"/>
      <w:lang w:val="uk-UA" w:eastAsia="en-US"/>
    </w:rPr>
  </w:style>
  <w:style w:type="character" w:customStyle="1" w:styleId="a4">
    <w:name w:val="Текст выноски Знак"/>
    <w:basedOn w:val="a0"/>
    <w:link w:val="a3"/>
    <w:uiPriority w:val="99"/>
    <w:semiHidden/>
    <w:rsid w:val="00465318"/>
    <w:rPr>
      <w:rFonts w:ascii="Segoe UI" w:hAnsi="Segoe UI" w:cs="Segoe UI"/>
      <w:sz w:val="18"/>
      <w:szCs w:val="18"/>
    </w:rPr>
  </w:style>
  <w:style w:type="paragraph" w:styleId="21">
    <w:name w:val="Body Text Indent 2"/>
    <w:basedOn w:val="a"/>
    <w:link w:val="22"/>
    <w:rsid w:val="006C41EF"/>
    <w:pPr>
      <w:spacing w:after="120" w:line="480" w:lineRule="auto"/>
      <w:ind w:left="283"/>
    </w:pPr>
    <w:rPr>
      <w:lang/>
    </w:rPr>
  </w:style>
  <w:style w:type="character" w:customStyle="1" w:styleId="22">
    <w:name w:val="Основной текст с отступом 2 Знак"/>
    <w:basedOn w:val="a0"/>
    <w:link w:val="21"/>
    <w:rsid w:val="006C41EF"/>
    <w:rPr>
      <w:rFonts w:ascii="Times New Roman" w:eastAsia="Times New Roman" w:hAnsi="Times New Roman" w:cs="Times New Roman"/>
      <w:sz w:val="24"/>
      <w:szCs w:val="24"/>
      <w:lang/>
    </w:rPr>
  </w:style>
  <w:style w:type="paragraph" w:customStyle="1" w:styleId="a5">
    <w:name w:val="Нормальний текст"/>
    <w:basedOn w:val="a"/>
    <w:rsid w:val="006C41EF"/>
    <w:pPr>
      <w:spacing w:before="120"/>
      <w:ind w:firstLine="567"/>
    </w:pPr>
    <w:rPr>
      <w:rFonts w:ascii="Antiqua" w:hAnsi="Antiqua" w:cs="Antiqua"/>
      <w:sz w:val="26"/>
      <w:szCs w:val="26"/>
    </w:rPr>
  </w:style>
  <w:style w:type="paragraph" w:styleId="a6">
    <w:name w:val="Body Text Indent"/>
    <w:basedOn w:val="a"/>
    <w:link w:val="a7"/>
    <w:uiPriority w:val="99"/>
    <w:semiHidden/>
    <w:unhideWhenUsed/>
    <w:rsid w:val="00E63218"/>
    <w:pPr>
      <w:spacing w:after="120"/>
      <w:ind w:left="283"/>
    </w:pPr>
  </w:style>
  <w:style w:type="character" w:customStyle="1" w:styleId="a7">
    <w:name w:val="Основной текст с отступом Знак"/>
    <w:basedOn w:val="a0"/>
    <w:link w:val="a6"/>
    <w:uiPriority w:val="99"/>
    <w:semiHidden/>
    <w:rsid w:val="00E63218"/>
    <w:rPr>
      <w:rFonts w:ascii="Times New Roman" w:eastAsia="Times New Roman" w:hAnsi="Times New Roman" w:cs="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E63218"/>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E63218"/>
    <w:rPr>
      <w:rFonts w:ascii="Times New Roman" w:eastAsia="Times New Roman" w:hAnsi="Times New Roman" w:cs="Times New Roman"/>
      <w:sz w:val="24"/>
      <w:szCs w:val="24"/>
      <w:lang w:val="ru-RU" w:eastAsia="ru-RU"/>
    </w:rPr>
  </w:style>
  <w:style w:type="paragraph" w:customStyle="1" w:styleId="11">
    <w:name w:val="Без интервала1"/>
    <w:rsid w:val="00E63218"/>
    <w:pPr>
      <w:spacing w:after="0" w:line="276" w:lineRule="auto"/>
    </w:pPr>
    <w:rPr>
      <w:rFonts w:ascii="Times New Roman" w:eastAsia="Times New Roman" w:hAnsi="Times New Roman" w:cs="Times New Roman"/>
      <w:sz w:val="26"/>
      <w:lang w:val="ru-RU"/>
    </w:rPr>
  </w:style>
  <w:style w:type="character" w:customStyle="1" w:styleId="5">
    <w:name w:val="Основной текст (5)_"/>
    <w:link w:val="50"/>
    <w:locked/>
    <w:rsid w:val="001A0789"/>
    <w:rPr>
      <w:sz w:val="28"/>
      <w:szCs w:val="28"/>
      <w:shd w:val="clear" w:color="auto" w:fill="FFFFFF"/>
    </w:rPr>
  </w:style>
  <w:style w:type="paragraph" w:customStyle="1" w:styleId="50">
    <w:name w:val="Основной текст (5)"/>
    <w:basedOn w:val="a"/>
    <w:link w:val="5"/>
    <w:rsid w:val="001A0789"/>
    <w:pPr>
      <w:shd w:val="clear" w:color="auto" w:fill="FFFFFF"/>
      <w:spacing w:line="336" w:lineRule="exact"/>
      <w:ind w:firstLine="480"/>
    </w:pPr>
    <w:rPr>
      <w:rFonts w:asciiTheme="minorHAnsi" w:eastAsiaTheme="minorHAnsi" w:hAnsiTheme="minorHAnsi" w:cstheme="minorBidi"/>
      <w:sz w:val="28"/>
      <w:szCs w:val="28"/>
      <w:lang w:val="uk-UA" w:eastAsia="en-US"/>
    </w:rPr>
  </w:style>
  <w:style w:type="paragraph" w:styleId="aa">
    <w:name w:val="List Paragraph"/>
    <w:basedOn w:val="a"/>
    <w:uiPriority w:val="34"/>
    <w:qFormat/>
    <w:rsid w:val="005A5CE6"/>
    <w:pPr>
      <w:ind w:left="720"/>
      <w:contextualSpacing/>
    </w:pPr>
  </w:style>
  <w:style w:type="character" w:styleId="ab">
    <w:name w:val="Hyperlink"/>
    <w:basedOn w:val="a0"/>
    <w:uiPriority w:val="99"/>
    <w:unhideWhenUsed/>
    <w:rsid w:val="006E20BA"/>
    <w:rPr>
      <w:color w:val="0000FF"/>
      <w:u w:val="single"/>
    </w:rPr>
  </w:style>
  <w:style w:type="character" w:customStyle="1" w:styleId="20">
    <w:name w:val="Заголовок 2 Знак"/>
    <w:basedOn w:val="a0"/>
    <w:link w:val="2"/>
    <w:uiPriority w:val="9"/>
    <w:rsid w:val="006E20BA"/>
    <w:rPr>
      <w:rFonts w:ascii="Times New Roman" w:eastAsia="Times New Roman" w:hAnsi="Times New Roman" w:cs="Times New Roman"/>
      <w:b/>
      <w:bCs/>
      <w:sz w:val="36"/>
      <w:szCs w:val="36"/>
      <w:lang w:val="en-US"/>
    </w:rPr>
  </w:style>
  <w:style w:type="character" w:customStyle="1" w:styleId="mw-headline">
    <w:name w:val="mw-headline"/>
    <w:basedOn w:val="a0"/>
    <w:rsid w:val="006E20BA"/>
  </w:style>
  <w:style w:type="character" w:customStyle="1" w:styleId="mw-editsection">
    <w:name w:val="mw-editsection"/>
    <w:basedOn w:val="a0"/>
    <w:rsid w:val="006E20BA"/>
  </w:style>
  <w:style w:type="character" w:customStyle="1" w:styleId="mw-editsection-bracket">
    <w:name w:val="mw-editsection-bracket"/>
    <w:basedOn w:val="a0"/>
    <w:rsid w:val="006E20BA"/>
  </w:style>
  <w:style w:type="character" w:customStyle="1" w:styleId="mw-editsection-divider">
    <w:name w:val="mw-editsection-divider"/>
    <w:basedOn w:val="a0"/>
    <w:rsid w:val="006E20BA"/>
  </w:style>
  <w:style w:type="character" w:customStyle="1" w:styleId="10">
    <w:name w:val="Заголовок 1 Знак"/>
    <w:basedOn w:val="a0"/>
    <w:link w:val="1"/>
    <w:uiPriority w:val="9"/>
    <w:rsid w:val="006A336A"/>
    <w:rPr>
      <w:rFonts w:asciiTheme="majorHAnsi" w:eastAsiaTheme="majorEastAsia" w:hAnsiTheme="majorHAnsi" w:cstheme="majorBidi"/>
      <w:color w:val="2E74B5" w:themeColor="accent1" w:themeShade="BF"/>
      <w:sz w:val="32"/>
      <w:szCs w:val="32"/>
      <w:lang w:val="ru-RU" w:eastAsia="ru-RU"/>
    </w:rPr>
  </w:style>
  <w:style w:type="paragraph" w:customStyle="1" w:styleId="articleinfo">
    <w:name w:val="article_info"/>
    <w:basedOn w:val="a"/>
    <w:rsid w:val="006A336A"/>
    <w:pPr>
      <w:spacing w:before="100" w:beforeAutospacing="1" w:after="100" w:afterAutospacing="1"/>
    </w:pPr>
    <w:rPr>
      <w:lang w:val="en-US" w:eastAsia="en-US"/>
    </w:rPr>
  </w:style>
  <w:style w:type="character" w:customStyle="1" w:styleId="30">
    <w:name w:val="Заголовок 3 Знак"/>
    <w:basedOn w:val="a0"/>
    <w:link w:val="3"/>
    <w:uiPriority w:val="9"/>
    <w:semiHidden/>
    <w:rsid w:val="006A014B"/>
    <w:rPr>
      <w:rFonts w:asciiTheme="majorHAnsi" w:eastAsiaTheme="majorEastAsia" w:hAnsiTheme="majorHAnsi" w:cstheme="majorBidi"/>
      <w:color w:val="1F4D78" w:themeColor="accent1" w:themeShade="7F"/>
      <w:sz w:val="24"/>
      <w:szCs w:val="24"/>
      <w:lang w:val="ru-RU" w:eastAsia="ru-RU"/>
    </w:rPr>
  </w:style>
  <w:style w:type="paragraph" w:customStyle="1" w:styleId="tj">
    <w:name w:val="tj"/>
    <w:basedOn w:val="a"/>
    <w:rsid w:val="006A014B"/>
    <w:pPr>
      <w:spacing w:before="100" w:beforeAutospacing="1" w:after="100" w:afterAutospacing="1"/>
    </w:pPr>
    <w:rPr>
      <w:lang w:val="en-US" w:eastAsia="en-US"/>
    </w:rPr>
  </w:style>
  <w:style w:type="paragraph" w:customStyle="1" w:styleId="rvps2">
    <w:name w:val="rvps2"/>
    <w:basedOn w:val="a"/>
    <w:rsid w:val="00FF09B1"/>
    <w:pPr>
      <w:spacing w:before="100" w:beforeAutospacing="1" w:after="100" w:afterAutospacing="1"/>
    </w:pPr>
    <w:rPr>
      <w:lang w:val="en-US" w:eastAsia="en-US"/>
    </w:rPr>
  </w:style>
  <w:style w:type="character" w:customStyle="1" w:styleId="lawsitalic">
    <w:name w:val="laws_italic"/>
    <w:basedOn w:val="a0"/>
    <w:rsid w:val="00B55488"/>
  </w:style>
  <w:style w:type="paragraph" w:customStyle="1" w:styleId="rvps17">
    <w:name w:val="rvps17"/>
    <w:basedOn w:val="a"/>
    <w:rsid w:val="00482FDD"/>
    <w:pPr>
      <w:spacing w:before="100" w:beforeAutospacing="1" w:after="100" w:afterAutospacing="1"/>
    </w:pPr>
    <w:rPr>
      <w:lang w:val="en-US" w:eastAsia="en-US"/>
    </w:rPr>
  </w:style>
  <w:style w:type="character" w:customStyle="1" w:styleId="rvts78">
    <w:name w:val="rvts78"/>
    <w:basedOn w:val="a0"/>
    <w:rsid w:val="00482FDD"/>
  </w:style>
  <w:style w:type="paragraph" w:customStyle="1" w:styleId="rvps6">
    <w:name w:val="rvps6"/>
    <w:basedOn w:val="a"/>
    <w:rsid w:val="00482FDD"/>
    <w:pPr>
      <w:spacing w:before="100" w:beforeAutospacing="1" w:after="100" w:afterAutospacing="1"/>
    </w:pPr>
    <w:rPr>
      <w:lang w:val="en-US" w:eastAsia="en-US"/>
    </w:rPr>
  </w:style>
  <w:style w:type="character" w:customStyle="1" w:styleId="rvts23">
    <w:name w:val="rvts23"/>
    <w:basedOn w:val="a0"/>
    <w:rsid w:val="00482FDD"/>
  </w:style>
  <w:style w:type="paragraph" w:customStyle="1" w:styleId="rvps7">
    <w:name w:val="rvps7"/>
    <w:basedOn w:val="a"/>
    <w:rsid w:val="00482FDD"/>
    <w:pPr>
      <w:spacing w:before="100" w:beforeAutospacing="1" w:after="100" w:afterAutospacing="1"/>
    </w:pPr>
    <w:rPr>
      <w:lang w:val="en-US" w:eastAsia="en-US"/>
    </w:rPr>
  </w:style>
  <w:style w:type="character" w:customStyle="1" w:styleId="rvts44">
    <w:name w:val="rvts44"/>
    <w:basedOn w:val="a0"/>
    <w:rsid w:val="00482FDD"/>
  </w:style>
  <w:style w:type="character" w:customStyle="1" w:styleId="fontstyle38">
    <w:name w:val="fontstyle38"/>
    <w:basedOn w:val="a0"/>
    <w:rsid w:val="00F2178B"/>
  </w:style>
  <w:style w:type="character" w:styleId="ac">
    <w:name w:val="Emphasis"/>
    <w:basedOn w:val="a0"/>
    <w:uiPriority w:val="20"/>
    <w:qFormat/>
    <w:rsid w:val="00FF7C8C"/>
    <w:rPr>
      <w:i/>
      <w:iCs/>
    </w:rPr>
  </w:style>
  <w:style w:type="character" w:customStyle="1" w:styleId="40">
    <w:name w:val="Заголовок 4 Знак"/>
    <w:basedOn w:val="a0"/>
    <w:link w:val="4"/>
    <w:uiPriority w:val="9"/>
    <w:semiHidden/>
    <w:rsid w:val="00776C60"/>
    <w:rPr>
      <w:rFonts w:asciiTheme="majorHAnsi" w:eastAsiaTheme="majorEastAsia" w:hAnsiTheme="majorHAnsi" w:cstheme="majorBidi"/>
      <w:i/>
      <w:iCs/>
      <w:color w:val="2E74B5" w:themeColor="accent1" w:themeShade="BF"/>
      <w:sz w:val="24"/>
      <w:szCs w:val="24"/>
      <w:lang w:val="ru-RU" w:eastAsia="ru-RU"/>
    </w:rPr>
  </w:style>
  <w:style w:type="paragraph" w:styleId="ad">
    <w:name w:val="caption"/>
    <w:basedOn w:val="a"/>
    <w:next w:val="a"/>
    <w:semiHidden/>
    <w:unhideWhenUsed/>
    <w:qFormat/>
    <w:rsid w:val="007C53FC"/>
    <w:pPr>
      <w:autoSpaceDE w:val="0"/>
      <w:autoSpaceDN w:val="0"/>
      <w:jc w:val="center"/>
    </w:pPr>
    <w:rPr>
      <w:b/>
      <w:bCs/>
      <w:color w:val="000080"/>
      <w:sz w:val="28"/>
      <w:szCs w:val="28"/>
      <w:lang w:val="uk-UA"/>
    </w:rPr>
  </w:style>
  <w:style w:type="table" w:styleId="ae">
    <w:name w:val="Table Grid"/>
    <w:basedOn w:val="a1"/>
    <w:uiPriority w:val="39"/>
    <w:rsid w:val="007C5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B9667D"/>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5426770">
      <w:bodyDiv w:val="1"/>
      <w:marLeft w:val="0"/>
      <w:marRight w:val="0"/>
      <w:marTop w:val="0"/>
      <w:marBottom w:val="0"/>
      <w:divBdr>
        <w:top w:val="none" w:sz="0" w:space="0" w:color="auto"/>
        <w:left w:val="none" w:sz="0" w:space="0" w:color="auto"/>
        <w:bottom w:val="none" w:sz="0" w:space="0" w:color="auto"/>
        <w:right w:val="none" w:sz="0" w:space="0" w:color="auto"/>
      </w:divBdr>
    </w:div>
    <w:div w:id="185095633">
      <w:bodyDiv w:val="1"/>
      <w:marLeft w:val="0"/>
      <w:marRight w:val="0"/>
      <w:marTop w:val="0"/>
      <w:marBottom w:val="0"/>
      <w:divBdr>
        <w:top w:val="none" w:sz="0" w:space="0" w:color="auto"/>
        <w:left w:val="none" w:sz="0" w:space="0" w:color="auto"/>
        <w:bottom w:val="none" w:sz="0" w:space="0" w:color="auto"/>
        <w:right w:val="none" w:sz="0" w:space="0" w:color="auto"/>
      </w:divBdr>
      <w:divsChild>
        <w:div w:id="1267158234">
          <w:marLeft w:val="0"/>
          <w:marRight w:val="0"/>
          <w:marTop w:val="0"/>
          <w:marBottom w:val="0"/>
          <w:divBdr>
            <w:top w:val="none" w:sz="0" w:space="0" w:color="auto"/>
            <w:left w:val="none" w:sz="0" w:space="0" w:color="auto"/>
            <w:bottom w:val="none" w:sz="0" w:space="0" w:color="auto"/>
            <w:right w:val="none" w:sz="0" w:space="0" w:color="auto"/>
          </w:divBdr>
        </w:div>
        <w:div w:id="1562593426">
          <w:marLeft w:val="0"/>
          <w:marRight w:val="0"/>
          <w:marTop w:val="0"/>
          <w:marBottom w:val="0"/>
          <w:divBdr>
            <w:top w:val="none" w:sz="0" w:space="0" w:color="auto"/>
            <w:left w:val="none" w:sz="0" w:space="0" w:color="auto"/>
            <w:bottom w:val="none" w:sz="0" w:space="0" w:color="auto"/>
            <w:right w:val="none" w:sz="0" w:space="0" w:color="auto"/>
          </w:divBdr>
        </w:div>
        <w:div w:id="694814372">
          <w:marLeft w:val="0"/>
          <w:marRight w:val="0"/>
          <w:marTop w:val="0"/>
          <w:marBottom w:val="0"/>
          <w:divBdr>
            <w:top w:val="none" w:sz="0" w:space="0" w:color="auto"/>
            <w:left w:val="none" w:sz="0" w:space="0" w:color="auto"/>
            <w:bottom w:val="none" w:sz="0" w:space="0" w:color="auto"/>
            <w:right w:val="none" w:sz="0" w:space="0" w:color="auto"/>
          </w:divBdr>
        </w:div>
        <w:div w:id="1446464529">
          <w:marLeft w:val="0"/>
          <w:marRight w:val="0"/>
          <w:marTop w:val="0"/>
          <w:marBottom w:val="0"/>
          <w:divBdr>
            <w:top w:val="none" w:sz="0" w:space="0" w:color="auto"/>
            <w:left w:val="none" w:sz="0" w:space="0" w:color="auto"/>
            <w:bottom w:val="none" w:sz="0" w:space="0" w:color="auto"/>
            <w:right w:val="none" w:sz="0" w:space="0" w:color="auto"/>
          </w:divBdr>
        </w:div>
        <w:div w:id="2141995332">
          <w:marLeft w:val="0"/>
          <w:marRight w:val="0"/>
          <w:marTop w:val="0"/>
          <w:marBottom w:val="0"/>
          <w:divBdr>
            <w:top w:val="none" w:sz="0" w:space="0" w:color="auto"/>
            <w:left w:val="none" w:sz="0" w:space="0" w:color="auto"/>
            <w:bottom w:val="none" w:sz="0" w:space="0" w:color="auto"/>
            <w:right w:val="none" w:sz="0" w:space="0" w:color="auto"/>
          </w:divBdr>
        </w:div>
        <w:div w:id="1959529356">
          <w:marLeft w:val="0"/>
          <w:marRight w:val="0"/>
          <w:marTop w:val="0"/>
          <w:marBottom w:val="0"/>
          <w:divBdr>
            <w:top w:val="none" w:sz="0" w:space="0" w:color="auto"/>
            <w:left w:val="none" w:sz="0" w:space="0" w:color="auto"/>
            <w:bottom w:val="none" w:sz="0" w:space="0" w:color="auto"/>
            <w:right w:val="none" w:sz="0" w:space="0" w:color="auto"/>
          </w:divBdr>
        </w:div>
      </w:divsChild>
    </w:div>
    <w:div w:id="253394603">
      <w:bodyDiv w:val="1"/>
      <w:marLeft w:val="0"/>
      <w:marRight w:val="0"/>
      <w:marTop w:val="0"/>
      <w:marBottom w:val="0"/>
      <w:divBdr>
        <w:top w:val="none" w:sz="0" w:space="0" w:color="auto"/>
        <w:left w:val="none" w:sz="0" w:space="0" w:color="auto"/>
        <w:bottom w:val="none" w:sz="0" w:space="0" w:color="auto"/>
        <w:right w:val="none" w:sz="0" w:space="0" w:color="auto"/>
      </w:divBdr>
    </w:div>
    <w:div w:id="253519373">
      <w:bodyDiv w:val="1"/>
      <w:marLeft w:val="0"/>
      <w:marRight w:val="0"/>
      <w:marTop w:val="0"/>
      <w:marBottom w:val="0"/>
      <w:divBdr>
        <w:top w:val="none" w:sz="0" w:space="0" w:color="auto"/>
        <w:left w:val="none" w:sz="0" w:space="0" w:color="auto"/>
        <w:bottom w:val="none" w:sz="0" w:space="0" w:color="auto"/>
        <w:right w:val="none" w:sz="0" w:space="0" w:color="auto"/>
      </w:divBdr>
    </w:div>
    <w:div w:id="314993366">
      <w:bodyDiv w:val="1"/>
      <w:marLeft w:val="0"/>
      <w:marRight w:val="0"/>
      <w:marTop w:val="0"/>
      <w:marBottom w:val="0"/>
      <w:divBdr>
        <w:top w:val="none" w:sz="0" w:space="0" w:color="auto"/>
        <w:left w:val="none" w:sz="0" w:space="0" w:color="auto"/>
        <w:bottom w:val="none" w:sz="0" w:space="0" w:color="auto"/>
        <w:right w:val="none" w:sz="0" w:space="0" w:color="auto"/>
      </w:divBdr>
    </w:div>
    <w:div w:id="354767598">
      <w:bodyDiv w:val="1"/>
      <w:marLeft w:val="0"/>
      <w:marRight w:val="0"/>
      <w:marTop w:val="0"/>
      <w:marBottom w:val="0"/>
      <w:divBdr>
        <w:top w:val="none" w:sz="0" w:space="0" w:color="auto"/>
        <w:left w:val="none" w:sz="0" w:space="0" w:color="auto"/>
        <w:bottom w:val="none" w:sz="0" w:space="0" w:color="auto"/>
        <w:right w:val="none" w:sz="0" w:space="0" w:color="auto"/>
      </w:divBdr>
      <w:divsChild>
        <w:div w:id="1823080999">
          <w:marLeft w:val="-225"/>
          <w:marRight w:val="-225"/>
          <w:marTop w:val="0"/>
          <w:marBottom w:val="0"/>
          <w:divBdr>
            <w:top w:val="none" w:sz="0" w:space="0" w:color="auto"/>
            <w:left w:val="none" w:sz="0" w:space="0" w:color="auto"/>
            <w:bottom w:val="none" w:sz="0" w:space="0" w:color="auto"/>
            <w:right w:val="none" w:sz="0" w:space="0" w:color="auto"/>
          </w:divBdr>
          <w:divsChild>
            <w:div w:id="562908962">
              <w:marLeft w:val="0"/>
              <w:marRight w:val="0"/>
              <w:marTop w:val="0"/>
              <w:marBottom w:val="0"/>
              <w:divBdr>
                <w:top w:val="none" w:sz="0" w:space="0" w:color="auto"/>
                <w:left w:val="none" w:sz="0" w:space="0" w:color="auto"/>
                <w:bottom w:val="none" w:sz="0" w:space="0" w:color="auto"/>
                <w:right w:val="none" w:sz="0" w:space="0" w:color="auto"/>
              </w:divBdr>
              <w:divsChild>
                <w:div w:id="791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42118">
      <w:bodyDiv w:val="1"/>
      <w:marLeft w:val="0"/>
      <w:marRight w:val="0"/>
      <w:marTop w:val="0"/>
      <w:marBottom w:val="0"/>
      <w:divBdr>
        <w:top w:val="none" w:sz="0" w:space="0" w:color="auto"/>
        <w:left w:val="none" w:sz="0" w:space="0" w:color="auto"/>
        <w:bottom w:val="none" w:sz="0" w:space="0" w:color="auto"/>
        <w:right w:val="none" w:sz="0" w:space="0" w:color="auto"/>
      </w:divBdr>
    </w:div>
    <w:div w:id="417674599">
      <w:bodyDiv w:val="1"/>
      <w:marLeft w:val="0"/>
      <w:marRight w:val="0"/>
      <w:marTop w:val="0"/>
      <w:marBottom w:val="0"/>
      <w:divBdr>
        <w:top w:val="none" w:sz="0" w:space="0" w:color="auto"/>
        <w:left w:val="none" w:sz="0" w:space="0" w:color="auto"/>
        <w:bottom w:val="none" w:sz="0" w:space="0" w:color="auto"/>
        <w:right w:val="none" w:sz="0" w:space="0" w:color="auto"/>
      </w:divBdr>
    </w:div>
    <w:div w:id="437531406">
      <w:bodyDiv w:val="1"/>
      <w:marLeft w:val="0"/>
      <w:marRight w:val="0"/>
      <w:marTop w:val="0"/>
      <w:marBottom w:val="0"/>
      <w:divBdr>
        <w:top w:val="none" w:sz="0" w:space="0" w:color="auto"/>
        <w:left w:val="none" w:sz="0" w:space="0" w:color="auto"/>
        <w:bottom w:val="none" w:sz="0" w:space="0" w:color="auto"/>
        <w:right w:val="none" w:sz="0" w:space="0" w:color="auto"/>
      </w:divBdr>
    </w:div>
    <w:div w:id="470056567">
      <w:bodyDiv w:val="1"/>
      <w:marLeft w:val="0"/>
      <w:marRight w:val="0"/>
      <w:marTop w:val="0"/>
      <w:marBottom w:val="0"/>
      <w:divBdr>
        <w:top w:val="none" w:sz="0" w:space="0" w:color="auto"/>
        <w:left w:val="none" w:sz="0" w:space="0" w:color="auto"/>
        <w:bottom w:val="none" w:sz="0" w:space="0" w:color="auto"/>
        <w:right w:val="none" w:sz="0" w:space="0" w:color="auto"/>
      </w:divBdr>
    </w:div>
    <w:div w:id="505632603">
      <w:bodyDiv w:val="1"/>
      <w:marLeft w:val="0"/>
      <w:marRight w:val="0"/>
      <w:marTop w:val="0"/>
      <w:marBottom w:val="0"/>
      <w:divBdr>
        <w:top w:val="none" w:sz="0" w:space="0" w:color="auto"/>
        <w:left w:val="none" w:sz="0" w:space="0" w:color="auto"/>
        <w:bottom w:val="none" w:sz="0" w:space="0" w:color="auto"/>
        <w:right w:val="none" w:sz="0" w:space="0" w:color="auto"/>
      </w:divBdr>
    </w:div>
    <w:div w:id="518279566">
      <w:bodyDiv w:val="1"/>
      <w:marLeft w:val="0"/>
      <w:marRight w:val="0"/>
      <w:marTop w:val="0"/>
      <w:marBottom w:val="0"/>
      <w:divBdr>
        <w:top w:val="none" w:sz="0" w:space="0" w:color="auto"/>
        <w:left w:val="none" w:sz="0" w:space="0" w:color="auto"/>
        <w:bottom w:val="none" w:sz="0" w:space="0" w:color="auto"/>
        <w:right w:val="none" w:sz="0" w:space="0" w:color="auto"/>
      </w:divBdr>
      <w:divsChild>
        <w:div w:id="681199048">
          <w:marLeft w:val="-225"/>
          <w:marRight w:val="-225"/>
          <w:marTop w:val="0"/>
          <w:marBottom w:val="0"/>
          <w:divBdr>
            <w:top w:val="none" w:sz="0" w:space="0" w:color="auto"/>
            <w:left w:val="none" w:sz="0" w:space="0" w:color="auto"/>
            <w:bottom w:val="none" w:sz="0" w:space="0" w:color="auto"/>
            <w:right w:val="none" w:sz="0" w:space="0" w:color="auto"/>
          </w:divBdr>
          <w:divsChild>
            <w:div w:id="396127824">
              <w:marLeft w:val="0"/>
              <w:marRight w:val="0"/>
              <w:marTop w:val="0"/>
              <w:marBottom w:val="0"/>
              <w:divBdr>
                <w:top w:val="none" w:sz="0" w:space="0" w:color="auto"/>
                <w:left w:val="none" w:sz="0" w:space="0" w:color="auto"/>
                <w:bottom w:val="none" w:sz="0" w:space="0" w:color="auto"/>
                <w:right w:val="none" w:sz="0" w:space="0" w:color="auto"/>
              </w:divBdr>
              <w:divsChild>
                <w:div w:id="244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585">
      <w:bodyDiv w:val="1"/>
      <w:marLeft w:val="0"/>
      <w:marRight w:val="0"/>
      <w:marTop w:val="0"/>
      <w:marBottom w:val="0"/>
      <w:divBdr>
        <w:top w:val="none" w:sz="0" w:space="0" w:color="auto"/>
        <w:left w:val="none" w:sz="0" w:space="0" w:color="auto"/>
        <w:bottom w:val="none" w:sz="0" w:space="0" w:color="auto"/>
        <w:right w:val="none" w:sz="0" w:space="0" w:color="auto"/>
      </w:divBdr>
    </w:div>
    <w:div w:id="573393706">
      <w:bodyDiv w:val="1"/>
      <w:marLeft w:val="0"/>
      <w:marRight w:val="0"/>
      <w:marTop w:val="0"/>
      <w:marBottom w:val="0"/>
      <w:divBdr>
        <w:top w:val="none" w:sz="0" w:space="0" w:color="auto"/>
        <w:left w:val="none" w:sz="0" w:space="0" w:color="auto"/>
        <w:bottom w:val="none" w:sz="0" w:space="0" w:color="auto"/>
        <w:right w:val="none" w:sz="0" w:space="0" w:color="auto"/>
      </w:divBdr>
    </w:div>
    <w:div w:id="585920064">
      <w:bodyDiv w:val="1"/>
      <w:marLeft w:val="0"/>
      <w:marRight w:val="0"/>
      <w:marTop w:val="0"/>
      <w:marBottom w:val="0"/>
      <w:divBdr>
        <w:top w:val="none" w:sz="0" w:space="0" w:color="auto"/>
        <w:left w:val="none" w:sz="0" w:space="0" w:color="auto"/>
        <w:bottom w:val="none" w:sz="0" w:space="0" w:color="auto"/>
        <w:right w:val="none" w:sz="0" w:space="0" w:color="auto"/>
      </w:divBdr>
      <w:divsChild>
        <w:div w:id="554970072">
          <w:marLeft w:val="0"/>
          <w:marRight w:val="0"/>
          <w:marTop w:val="0"/>
          <w:marBottom w:val="0"/>
          <w:divBdr>
            <w:top w:val="none" w:sz="0" w:space="0" w:color="auto"/>
            <w:left w:val="none" w:sz="0" w:space="0" w:color="auto"/>
            <w:bottom w:val="none" w:sz="0" w:space="0" w:color="auto"/>
            <w:right w:val="none" w:sz="0" w:space="0" w:color="auto"/>
          </w:divBdr>
        </w:div>
        <w:div w:id="370615057">
          <w:marLeft w:val="0"/>
          <w:marRight w:val="0"/>
          <w:marTop w:val="0"/>
          <w:marBottom w:val="0"/>
          <w:divBdr>
            <w:top w:val="none" w:sz="0" w:space="0" w:color="auto"/>
            <w:left w:val="none" w:sz="0" w:space="0" w:color="auto"/>
            <w:bottom w:val="none" w:sz="0" w:space="0" w:color="auto"/>
            <w:right w:val="none" w:sz="0" w:space="0" w:color="auto"/>
          </w:divBdr>
        </w:div>
        <w:div w:id="1415055050">
          <w:marLeft w:val="0"/>
          <w:marRight w:val="0"/>
          <w:marTop w:val="0"/>
          <w:marBottom w:val="0"/>
          <w:divBdr>
            <w:top w:val="none" w:sz="0" w:space="0" w:color="auto"/>
            <w:left w:val="none" w:sz="0" w:space="0" w:color="auto"/>
            <w:bottom w:val="none" w:sz="0" w:space="0" w:color="auto"/>
            <w:right w:val="none" w:sz="0" w:space="0" w:color="auto"/>
          </w:divBdr>
        </w:div>
        <w:div w:id="1904947555">
          <w:marLeft w:val="0"/>
          <w:marRight w:val="0"/>
          <w:marTop w:val="0"/>
          <w:marBottom w:val="0"/>
          <w:divBdr>
            <w:top w:val="none" w:sz="0" w:space="0" w:color="auto"/>
            <w:left w:val="none" w:sz="0" w:space="0" w:color="auto"/>
            <w:bottom w:val="none" w:sz="0" w:space="0" w:color="auto"/>
            <w:right w:val="none" w:sz="0" w:space="0" w:color="auto"/>
          </w:divBdr>
        </w:div>
        <w:div w:id="925841757">
          <w:marLeft w:val="0"/>
          <w:marRight w:val="0"/>
          <w:marTop w:val="0"/>
          <w:marBottom w:val="0"/>
          <w:divBdr>
            <w:top w:val="none" w:sz="0" w:space="0" w:color="auto"/>
            <w:left w:val="none" w:sz="0" w:space="0" w:color="auto"/>
            <w:bottom w:val="none" w:sz="0" w:space="0" w:color="auto"/>
            <w:right w:val="none" w:sz="0" w:space="0" w:color="auto"/>
          </w:divBdr>
        </w:div>
        <w:div w:id="1095517867">
          <w:marLeft w:val="0"/>
          <w:marRight w:val="0"/>
          <w:marTop w:val="0"/>
          <w:marBottom w:val="0"/>
          <w:divBdr>
            <w:top w:val="none" w:sz="0" w:space="0" w:color="auto"/>
            <w:left w:val="none" w:sz="0" w:space="0" w:color="auto"/>
            <w:bottom w:val="none" w:sz="0" w:space="0" w:color="auto"/>
            <w:right w:val="none" w:sz="0" w:space="0" w:color="auto"/>
          </w:divBdr>
        </w:div>
        <w:div w:id="469136006">
          <w:marLeft w:val="0"/>
          <w:marRight w:val="0"/>
          <w:marTop w:val="0"/>
          <w:marBottom w:val="0"/>
          <w:divBdr>
            <w:top w:val="none" w:sz="0" w:space="0" w:color="auto"/>
            <w:left w:val="none" w:sz="0" w:space="0" w:color="auto"/>
            <w:bottom w:val="none" w:sz="0" w:space="0" w:color="auto"/>
            <w:right w:val="none" w:sz="0" w:space="0" w:color="auto"/>
          </w:divBdr>
        </w:div>
      </w:divsChild>
    </w:div>
    <w:div w:id="624505056">
      <w:bodyDiv w:val="1"/>
      <w:marLeft w:val="0"/>
      <w:marRight w:val="0"/>
      <w:marTop w:val="0"/>
      <w:marBottom w:val="0"/>
      <w:divBdr>
        <w:top w:val="none" w:sz="0" w:space="0" w:color="auto"/>
        <w:left w:val="none" w:sz="0" w:space="0" w:color="auto"/>
        <w:bottom w:val="none" w:sz="0" w:space="0" w:color="auto"/>
        <w:right w:val="none" w:sz="0" w:space="0" w:color="auto"/>
      </w:divBdr>
    </w:div>
    <w:div w:id="648022456">
      <w:bodyDiv w:val="1"/>
      <w:marLeft w:val="0"/>
      <w:marRight w:val="0"/>
      <w:marTop w:val="0"/>
      <w:marBottom w:val="0"/>
      <w:divBdr>
        <w:top w:val="none" w:sz="0" w:space="0" w:color="auto"/>
        <w:left w:val="none" w:sz="0" w:space="0" w:color="auto"/>
        <w:bottom w:val="none" w:sz="0" w:space="0" w:color="auto"/>
        <w:right w:val="none" w:sz="0" w:space="0" w:color="auto"/>
      </w:divBdr>
    </w:div>
    <w:div w:id="665405194">
      <w:bodyDiv w:val="1"/>
      <w:marLeft w:val="0"/>
      <w:marRight w:val="0"/>
      <w:marTop w:val="0"/>
      <w:marBottom w:val="0"/>
      <w:divBdr>
        <w:top w:val="none" w:sz="0" w:space="0" w:color="auto"/>
        <w:left w:val="none" w:sz="0" w:space="0" w:color="auto"/>
        <w:bottom w:val="none" w:sz="0" w:space="0" w:color="auto"/>
        <w:right w:val="none" w:sz="0" w:space="0" w:color="auto"/>
      </w:divBdr>
    </w:div>
    <w:div w:id="699432869">
      <w:bodyDiv w:val="1"/>
      <w:marLeft w:val="0"/>
      <w:marRight w:val="0"/>
      <w:marTop w:val="0"/>
      <w:marBottom w:val="0"/>
      <w:divBdr>
        <w:top w:val="none" w:sz="0" w:space="0" w:color="auto"/>
        <w:left w:val="none" w:sz="0" w:space="0" w:color="auto"/>
        <w:bottom w:val="none" w:sz="0" w:space="0" w:color="auto"/>
        <w:right w:val="none" w:sz="0" w:space="0" w:color="auto"/>
      </w:divBdr>
    </w:div>
    <w:div w:id="726880521">
      <w:bodyDiv w:val="1"/>
      <w:marLeft w:val="0"/>
      <w:marRight w:val="0"/>
      <w:marTop w:val="0"/>
      <w:marBottom w:val="0"/>
      <w:divBdr>
        <w:top w:val="none" w:sz="0" w:space="0" w:color="auto"/>
        <w:left w:val="none" w:sz="0" w:space="0" w:color="auto"/>
        <w:bottom w:val="none" w:sz="0" w:space="0" w:color="auto"/>
        <w:right w:val="none" w:sz="0" w:space="0" w:color="auto"/>
      </w:divBdr>
    </w:div>
    <w:div w:id="739181816">
      <w:bodyDiv w:val="1"/>
      <w:marLeft w:val="0"/>
      <w:marRight w:val="0"/>
      <w:marTop w:val="0"/>
      <w:marBottom w:val="0"/>
      <w:divBdr>
        <w:top w:val="none" w:sz="0" w:space="0" w:color="auto"/>
        <w:left w:val="none" w:sz="0" w:space="0" w:color="auto"/>
        <w:bottom w:val="none" w:sz="0" w:space="0" w:color="auto"/>
        <w:right w:val="none" w:sz="0" w:space="0" w:color="auto"/>
      </w:divBdr>
    </w:div>
    <w:div w:id="820930393">
      <w:bodyDiv w:val="1"/>
      <w:marLeft w:val="0"/>
      <w:marRight w:val="0"/>
      <w:marTop w:val="0"/>
      <w:marBottom w:val="0"/>
      <w:divBdr>
        <w:top w:val="none" w:sz="0" w:space="0" w:color="auto"/>
        <w:left w:val="none" w:sz="0" w:space="0" w:color="auto"/>
        <w:bottom w:val="none" w:sz="0" w:space="0" w:color="auto"/>
        <w:right w:val="none" w:sz="0" w:space="0" w:color="auto"/>
      </w:divBdr>
      <w:divsChild>
        <w:div w:id="1082338567">
          <w:marLeft w:val="0"/>
          <w:marRight w:val="0"/>
          <w:marTop w:val="0"/>
          <w:marBottom w:val="0"/>
          <w:divBdr>
            <w:top w:val="none" w:sz="0" w:space="0" w:color="auto"/>
            <w:left w:val="none" w:sz="0" w:space="0" w:color="auto"/>
            <w:bottom w:val="none" w:sz="0" w:space="0" w:color="auto"/>
            <w:right w:val="none" w:sz="0" w:space="0" w:color="auto"/>
          </w:divBdr>
        </w:div>
        <w:div w:id="230964354">
          <w:marLeft w:val="0"/>
          <w:marRight w:val="0"/>
          <w:marTop w:val="0"/>
          <w:marBottom w:val="0"/>
          <w:divBdr>
            <w:top w:val="none" w:sz="0" w:space="0" w:color="auto"/>
            <w:left w:val="none" w:sz="0" w:space="0" w:color="auto"/>
            <w:bottom w:val="none" w:sz="0" w:space="0" w:color="auto"/>
            <w:right w:val="none" w:sz="0" w:space="0" w:color="auto"/>
          </w:divBdr>
        </w:div>
        <w:div w:id="1899969707">
          <w:marLeft w:val="0"/>
          <w:marRight w:val="0"/>
          <w:marTop w:val="0"/>
          <w:marBottom w:val="0"/>
          <w:divBdr>
            <w:top w:val="none" w:sz="0" w:space="0" w:color="auto"/>
            <w:left w:val="none" w:sz="0" w:space="0" w:color="auto"/>
            <w:bottom w:val="none" w:sz="0" w:space="0" w:color="auto"/>
            <w:right w:val="none" w:sz="0" w:space="0" w:color="auto"/>
          </w:divBdr>
        </w:div>
        <w:div w:id="114716883">
          <w:marLeft w:val="0"/>
          <w:marRight w:val="0"/>
          <w:marTop w:val="0"/>
          <w:marBottom w:val="0"/>
          <w:divBdr>
            <w:top w:val="none" w:sz="0" w:space="0" w:color="auto"/>
            <w:left w:val="none" w:sz="0" w:space="0" w:color="auto"/>
            <w:bottom w:val="none" w:sz="0" w:space="0" w:color="auto"/>
            <w:right w:val="none" w:sz="0" w:space="0" w:color="auto"/>
          </w:divBdr>
        </w:div>
        <w:div w:id="2131968910">
          <w:marLeft w:val="0"/>
          <w:marRight w:val="0"/>
          <w:marTop w:val="0"/>
          <w:marBottom w:val="0"/>
          <w:divBdr>
            <w:top w:val="none" w:sz="0" w:space="0" w:color="auto"/>
            <w:left w:val="none" w:sz="0" w:space="0" w:color="auto"/>
            <w:bottom w:val="none" w:sz="0" w:space="0" w:color="auto"/>
            <w:right w:val="none" w:sz="0" w:space="0" w:color="auto"/>
          </w:divBdr>
        </w:div>
        <w:div w:id="925845951">
          <w:marLeft w:val="0"/>
          <w:marRight w:val="0"/>
          <w:marTop w:val="0"/>
          <w:marBottom w:val="0"/>
          <w:divBdr>
            <w:top w:val="none" w:sz="0" w:space="0" w:color="auto"/>
            <w:left w:val="none" w:sz="0" w:space="0" w:color="auto"/>
            <w:bottom w:val="none" w:sz="0" w:space="0" w:color="auto"/>
            <w:right w:val="none" w:sz="0" w:space="0" w:color="auto"/>
          </w:divBdr>
        </w:div>
        <w:div w:id="1038776518">
          <w:marLeft w:val="0"/>
          <w:marRight w:val="0"/>
          <w:marTop w:val="0"/>
          <w:marBottom w:val="0"/>
          <w:divBdr>
            <w:top w:val="none" w:sz="0" w:space="0" w:color="auto"/>
            <w:left w:val="none" w:sz="0" w:space="0" w:color="auto"/>
            <w:bottom w:val="none" w:sz="0" w:space="0" w:color="auto"/>
            <w:right w:val="none" w:sz="0" w:space="0" w:color="auto"/>
          </w:divBdr>
        </w:div>
        <w:div w:id="1686247640">
          <w:marLeft w:val="0"/>
          <w:marRight w:val="0"/>
          <w:marTop w:val="0"/>
          <w:marBottom w:val="0"/>
          <w:divBdr>
            <w:top w:val="none" w:sz="0" w:space="0" w:color="auto"/>
            <w:left w:val="none" w:sz="0" w:space="0" w:color="auto"/>
            <w:bottom w:val="none" w:sz="0" w:space="0" w:color="auto"/>
            <w:right w:val="none" w:sz="0" w:space="0" w:color="auto"/>
          </w:divBdr>
        </w:div>
      </w:divsChild>
    </w:div>
    <w:div w:id="867447429">
      <w:bodyDiv w:val="1"/>
      <w:marLeft w:val="0"/>
      <w:marRight w:val="0"/>
      <w:marTop w:val="0"/>
      <w:marBottom w:val="0"/>
      <w:divBdr>
        <w:top w:val="none" w:sz="0" w:space="0" w:color="auto"/>
        <w:left w:val="none" w:sz="0" w:space="0" w:color="auto"/>
        <w:bottom w:val="none" w:sz="0" w:space="0" w:color="auto"/>
        <w:right w:val="none" w:sz="0" w:space="0" w:color="auto"/>
      </w:divBdr>
    </w:div>
    <w:div w:id="1006516805">
      <w:bodyDiv w:val="1"/>
      <w:marLeft w:val="0"/>
      <w:marRight w:val="0"/>
      <w:marTop w:val="0"/>
      <w:marBottom w:val="0"/>
      <w:divBdr>
        <w:top w:val="none" w:sz="0" w:space="0" w:color="auto"/>
        <w:left w:val="none" w:sz="0" w:space="0" w:color="auto"/>
        <w:bottom w:val="none" w:sz="0" w:space="0" w:color="auto"/>
        <w:right w:val="none" w:sz="0" w:space="0" w:color="auto"/>
      </w:divBdr>
      <w:divsChild>
        <w:div w:id="300234369">
          <w:marLeft w:val="0"/>
          <w:marRight w:val="0"/>
          <w:marTop w:val="0"/>
          <w:marBottom w:val="0"/>
          <w:divBdr>
            <w:top w:val="none" w:sz="0" w:space="0" w:color="auto"/>
            <w:left w:val="none" w:sz="0" w:space="0" w:color="auto"/>
            <w:bottom w:val="none" w:sz="0" w:space="0" w:color="auto"/>
            <w:right w:val="none" w:sz="0" w:space="0" w:color="auto"/>
          </w:divBdr>
        </w:div>
        <w:div w:id="1114709693">
          <w:marLeft w:val="0"/>
          <w:marRight w:val="0"/>
          <w:marTop w:val="225"/>
          <w:marBottom w:val="0"/>
          <w:divBdr>
            <w:top w:val="none" w:sz="0" w:space="0" w:color="auto"/>
            <w:left w:val="none" w:sz="0" w:space="0" w:color="auto"/>
            <w:bottom w:val="none" w:sz="0" w:space="0" w:color="auto"/>
            <w:right w:val="none" w:sz="0" w:space="0" w:color="auto"/>
          </w:divBdr>
          <w:divsChild>
            <w:div w:id="1320420087">
              <w:marLeft w:val="0"/>
              <w:marRight w:val="0"/>
              <w:marTop w:val="0"/>
              <w:marBottom w:val="0"/>
              <w:divBdr>
                <w:top w:val="none" w:sz="0" w:space="0" w:color="auto"/>
                <w:left w:val="none" w:sz="0" w:space="0" w:color="auto"/>
                <w:bottom w:val="none" w:sz="0" w:space="0" w:color="auto"/>
                <w:right w:val="none" w:sz="0" w:space="0" w:color="auto"/>
              </w:divBdr>
              <w:divsChild>
                <w:div w:id="438644921">
                  <w:marLeft w:val="0"/>
                  <w:marRight w:val="0"/>
                  <w:marTop w:val="0"/>
                  <w:marBottom w:val="0"/>
                  <w:divBdr>
                    <w:top w:val="none" w:sz="0" w:space="0" w:color="auto"/>
                    <w:left w:val="none" w:sz="0" w:space="0" w:color="auto"/>
                    <w:bottom w:val="none" w:sz="0" w:space="0" w:color="auto"/>
                    <w:right w:val="none" w:sz="0" w:space="0" w:color="auto"/>
                  </w:divBdr>
                </w:div>
                <w:div w:id="22099737">
                  <w:marLeft w:val="0"/>
                  <w:marRight w:val="0"/>
                  <w:marTop w:val="0"/>
                  <w:marBottom w:val="0"/>
                  <w:divBdr>
                    <w:top w:val="none" w:sz="0" w:space="0" w:color="auto"/>
                    <w:left w:val="none" w:sz="0" w:space="0" w:color="auto"/>
                    <w:bottom w:val="none" w:sz="0" w:space="0" w:color="auto"/>
                    <w:right w:val="none" w:sz="0" w:space="0" w:color="auto"/>
                  </w:divBdr>
                  <w:divsChild>
                    <w:div w:id="698509615">
                      <w:marLeft w:val="0"/>
                      <w:marRight w:val="0"/>
                      <w:marTop w:val="450"/>
                      <w:marBottom w:val="0"/>
                      <w:divBdr>
                        <w:top w:val="none" w:sz="0" w:space="0" w:color="auto"/>
                        <w:left w:val="none" w:sz="0" w:space="0" w:color="auto"/>
                        <w:bottom w:val="none" w:sz="0" w:space="0" w:color="auto"/>
                        <w:right w:val="none" w:sz="0" w:space="0" w:color="auto"/>
                      </w:divBdr>
                      <w:divsChild>
                        <w:div w:id="1144393880">
                          <w:marLeft w:val="0"/>
                          <w:marRight w:val="0"/>
                          <w:marTop w:val="0"/>
                          <w:marBottom w:val="0"/>
                          <w:divBdr>
                            <w:top w:val="none" w:sz="0" w:space="0" w:color="auto"/>
                            <w:left w:val="none" w:sz="0" w:space="0" w:color="auto"/>
                            <w:bottom w:val="none" w:sz="0" w:space="0" w:color="auto"/>
                            <w:right w:val="none" w:sz="0" w:space="0" w:color="auto"/>
                          </w:divBdr>
                          <w:divsChild>
                            <w:div w:id="1181431062">
                              <w:marLeft w:val="0"/>
                              <w:marRight w:val="0"/>
                              <w:marTop w:val="0"/>
                              <w:marBottom w:val="0"/>
                              <w:divBdr>
                                <w:top w:val="none" w:sz="0" w:space="0" w:color="auto"/>
                                <w:left w:val="none" w:sz="0" w:space="0" w:color="auto"/>
                                <w:bottom w:val="single" w:sz="6" w:space="0" w:color="C5C5C6"/>
                                <w:right w:val="none" w:sz="0" w:space="0" w:color="auto"/>
                              </w:divBdr>
                            </w:div>
                            <w:div w:id="62700957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1774273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10567104">
      <w:bodyDiv w:val="1"/>
      <w:marLeft w:val="0"/>
      <w:marRight w:val="0"/>
      <w:marTop w:val="0"/>
      <w:marBottom w:val="0"/>
      <w:divBdr>
        <w:top w:val="none" w:sz="0" w:space="0" w:color="auto"/>
        <w:left w:val="none" w:sz="0" w:space="0" w:color="auto"/>
        <w:bottom w:val="none" w:sz="0" w:space="0" w:color="auto"/>
        <w:right w:val="none" w:sz="0" w:space="0" w:color="auto"/>
      </w:divBdr>
    </w:div>
    <w:div w:id="1186947581">
      <w:bodyDiv w:val="1"/>
      <w:marLeft w:val="0"/>
      <w:marRight w:val="0"/>
      <w:marTop w:val="0"/>
      <w:marBottom w:val="0"/>
      <w:divBdr>
        <w:top w:val="none" w:sz="0" w:space="0" w:color="auto"/>
        <w:left w:val="none" w:sz="0" w:space="0" w:color="auto"/>
        <w:bottom w:val="none" w:sz="0" w:space="0" w:color="auto"/>
        <w:right w:val="none" w:sz="0" w:space="0" w:color="auto"/>
      </w:divBdr>
    </w:div>
    <w:div w:id="1267275846">
      <w:bodyDiv w:val="1"/>
      <w:marLeft w:val="0"/>
      <w:marRight w:val="0"/>
      <w:marTop w:val="0"/>
      <w:marBottom w:val="0"/>
      <w:divBdr>
        <w:top w:val="none" w:sz="0" w:space="0" w:color="auto"/>
        <w:left w:val="none" w:sz="0" w:space="0" w:color="auto"/>
        <w:bottom w:val="none" w:sz="0" w:space="0" w:color="auto"/>
        <w:right w:val="none" w:sz="0" w:space="0" w:color="auto"/>
      </w:divBdr>
    </w:div>
    <w:div w:id="1323437225">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93234611">
      <w:bodyDiv w:val="1"/>
      <w:marLeft w:val="0"/>
      <w:marRight w:val="0"/>
      <w:marTop w:val="0"/>
      <w:marBottom w:val="0"/>
      <w:divBdr>
        <w:top w:val="none" w:sz="0" w:space="0" w:color="auto"/>
        <w:left w:val="none" w:sz="0" w:space="0" w:color="auto"/>
        <w:bottom w:val="none" w:sz="0" w:space="0" w:color="auto"/>
        <w:right w:val="none" w:sz="0" w:space="0" w:color="auto"/>
      </w:divBdr>
    </w:div>
    <w:div w:id="1471433673">
      <w:bodyDiv w:val="1"/>
      <w:marLeft w:val="0"/>
      <w:marRight w:val="0"/>
      <w:marTop w:val="0"/>
      <w:marBottom w:val="0"/>
      <w:divBdr>
        <w:top w:val="none" w:sz="0" w:space="0" w:color="auto"/>
        <w:left w:val="none" w:sz="0" w:space="0" w:color="auto"/>
        <w:bottom w:val="none" w:sz="0" w:space="0" w:color="auto"/>
        <w:right w:val="none" w:sz="0" w:space="0" w:color="auto"/>
      </w:divBdr>
      <w:divsChild>
        <w:div w:id="294870463">
          <w:marLeft w:val="0"/>
          <w:marRight w:val="0"/>
          <w:marTop w:val="0"/>
          <w:marBottom w:val="0"/>
          <w:divBdr>
            <w:top w:val="none" w:sz="0" w:space="0" w:color="auto"/>
            <w:left w:val="none" w:sz="0" w:space="0" w:color="auto"/>
            <w:bottom w:val="none" w:sz="0" w:space="0" w:color="auto"/>
            <w:right w:val="none" w:sz="0" w:space="0" w:color="auto"/>
          </w:divBdr>
        </w:div>
        <w:div w:id="151677931">
          <w:marLeft w:val="0"/>
          <w:marRight w:val="0"/>
          <w:marTop w:val="0"/>
          <w:marBottom w:val="0"/>
          <w:divBdr>
            <w:top w:val="none" w:sz="0" w:space="0" w:color="auto"/>
            <w:left w:val="none" w:sz="0" w:space="0" w:color="auto"/>
            <w:bottom w:val="none" w:sz="0" w:space="0" w:color="auto"/>
            <w:right w:val="none" w:sz="0" w:space="0" w:color="auto"/>
          </w:divBdr>
        </w:div>
        <w:div w:id="1141310760">
          <w:marLeft w:val="0"/>
          <w:marRight w:val="0"/>
          <w:marTop w:val="0"/>
          <w:marBottom w:val="0"/>
          <w:divBdr>
            <w:top w:val="none" w:sz="0" w:space="0" w:color="auto"/>
            <w:left w:val="none" w:sz="0" w:space="0" w:color="auto"/>
            <w:bottom w:val="none" w:sz="0" w:space="0" w:color="auto"/>
            <w:right w:val="none" w:sz="0" w:space="0" w:color="auto"/>
          </w:divBdr>
        </w:div>
        <w:div w:id="1194465425">
          <w:marLeft w:val="0"/>
          <w:marRight w:val="0"/>
          <w:marTop w:val="0"/>
          <w:marBottom w:val="0"/>
          <w:divBdr>
            <w:top w:val="none" w:sz="0" w:space="0" w:color="auto"/>
            <w:left w:val="none" w:sz="0" w:space="0" w:color="auto"/>
            <w:bottom w:val="none" w:sz="0" w:space="0" w:color="auto"/>
            <w:right w:val="none" w:sz="0" w:space="0" w:color="auto"/>
          </w:divBdr>
        </w:div>
        <w:div w:id="2007125874">
          <w:marLeft w:val="0"/>
          <w:marRight w:val="0"/>
          <w:marTop w:val="0"/>
          <w:marBottom w:val="0"/>
          <w:divBdr>
            <w:top w:val="none" w:sz="0" w:space="0" w:color="auto"/>
            <w:left w:val="none" w:sz="0" w:space="0" w:color="auto"/>
            <w:bottom w:val="none" w:sz="0" w:space="0" w:color="auto"/>
            <w:right w:val="none" w:sz="0" w:space="0" w:color="auto"/>
          </w:divBdr>
        </w:div>
      </w:divsChild>
    </w:div>
    <w:div w:id="1585802042">
      <w:bodyDiv w:val="1"/>
      <w:marLeft w:val="0"/>
      <w:marRight w:val="0"/>
      <w:marTop w:val="0"/>
      <w:marBottom w:val="0"/>
      <w:divBdr>
        <w:top w:val="none" w:sz="0" w:space="0" w:color="auto"/>
        <w:left w:val="none" w:sz="0" w:space="0" w:color="auto"/>
        <w:bottom w:val="none" w:sz="0" w:space="0" w:color="auto"/>
        <w:right w:val="none" w:sz="0" w:space="0" w:color="auto"/>
      </w:divBdr>
    </w:div>
    <w:div w:id="1597321934">
      <w:bodyDiv w:val="1"/>
      <w:marLeft w:val="0"/>
      <w:marRight w:val="0"/>
      <w:marTop w:val="0"/>
      <w:marBottom w:val="0"/>
      <w:divBdr>
        <w:top w:val="none" w:sz="0" w:space="0" w:color="auto"/>
        <w:left w:val="none" w:sz="0" w:space="0" w:color="auto"/>
        <w:bottom w:val="none" w:sz="0" w:space="0" w:color="auto"/>
        <w:right w:val="none" w:sz="0" w:space="0" w:color="auto"/>
      </w:divBdr>
    </w:div>
    <w:div w:id="1755128243">
      <w:bodyDiv w:val="1"/>
      <w:marLeft w:val="0"/>
      <w:marRight w:val="0"/>
      <w:marTop w:val="0"/>
      <w:marBottom w:val="0"/>
      <w:divBdr>
        <w:top w:val="none" w:sz="0" w:space="0" w:color="auto"/>
        <w:left w:val="none" w:sz="0" w:space="0" w:color="auto"/>
        <w:bottom w:val="none" w:sz="0" w:space="0" w:color="auto"/>
        <w:right w:val="none" w:sz="0" w:space="0" w:color="auto"/>
      </w:divBdr>
    </w:div>
    <w:div w:id="1805928262">
      <w:bodyDiv w:val="1"/>
      <w:marLeft w:val="0"/>
      <w:marRight w:val="0"/>
      <w:marTop w:val="0"/>
      <w:marBottom w:val="0"/>
      <w:divBdr>
        <w:top w:val="none" w:sz="0" w:space="0" w:color="auto"/>
        <w:left w:val="none" w:sz="0" w:space="0" w:color="auto"/>
        <w:bottom w:val="none" w:sz="0" w:space="0" w:color="auto"/>
        <w:right w:val="none" w:sz="0" w:space="0" w:color="auto"/>
      </w:divBdr>
    </w:div>
    <w:div w:id="1807165463">
      <w:bodyDiv w:val="1"/>
      <w:marLeft w:val="0"/>
      <w:marRight w:val="0"/>
      <w:marTop w:val="0"/>
      <w:marBottom w:val="0"/>
      <w:divBdr>
        <w:top w:val="none" w:sz="0" w:space="0" w:color="auto"/>
        <w:left w:val="none" w:sz="0" w:space="0" w:color="auto"/>
        <w:bottom w:val="none" w:sz="0" w:space="0" w:color="auto"/>
        <w:right w:val="none" w:sz="0" w:space="0" w:color="auto"/>
      </w:divBdr>
      <w:divsChild>
        <w:div w:id="258683323">
          <w:marLeft w:val="0"/>
          <w:marRight w:val="0"/>
          <w:marTop w:val="0"/>
          <w:marBottom w:val="150"/>
          <w:divBdr>
            <w:top w:val="none" w:sz="0" w:space="0" w:color="auto"/>
            <w:left w:val="none" w:sz="0" w:space="0" w:color="auto"/>
            <w:bottom w:val="none" w:sz="0" w:space="0" w:color="auto"/>
            <w:right w:val="none" w:sz="0" w:space="0" w:color="auto"/>
          </w:divBdr>
        </w:div>
      </w:divsChild>
    </w:div>
    <w:div w:id="1818499492">
      <w:bodyDiv w:val="1"/>
      <w:marLeft w:val="0"/>
      <w:marRight w:val="0"/>
      <w:marTop w:val="0"/>
      <w:marBottom w:val="0"/>
      <w:divBdr>
        <w:top w:val="none" w:sz="0" w:space="0" w:color="auto"/>
        <w:left w:val="none" w:sz="0" w:space="0" w:color="auto"/>
        <w:bottom w:val="none" w:sz="0" w:space="0" w:color="auto"/>
        <w:right w:val="none" w:sz="0" w:space="0" w:color="auto"/>
      </w:divBdr>
    </w:div>
    <w:div w:id="1912420374">
      <w:bodyDiv w:val="1"/>
      <w:marLeft w:val="0"/>
      <w:marRight w:val="0"/>
      <w:marTop w:val="0"/>
      <w:marBottom w:val="0"/>
      <w:divBdr>
        <w:top w:val="none" w:sz="0" w:space="0" w:color="auto"/>
        <w:left w:val="none" w:sz="0" w:space="0" w:color="auto"/>
        <w:bottom w:val="none" w:sz="0" w:space="0" w:color="auto"/>
        <w:right w:val="none" w:sz="0" w:space="0" w:color="auto"/>
      </w:divBdr>
    </w:div>
    <w:div w:id="1921064763">
      <w:bodyDiv w:val="1"/>
      <w:marLeft w:val="0"/>
      <w:marRight w:val="0"/>
      <w:marTop w:val="0"/>
      <w:marBottom w:val="0"/>
      <w:divBdr>
        <w:top w:val="none" w:sz="0" w:space="0" w:color="auto"/>
        <w:left w:val="none" w:sz="0" w:space="0" w:color="auto"/>
        <w:bottom w:val="none" w:sz="0" w:space="0" w:color="auto"/>
        <w:right w:val="none" w:sz="0" w:space="0" w:color="auto"/>
      </w:divBdr>
      <w:divsChild>
        <w:div w:id="1683050938">
          <w:marLeft w:val="-225"/>
          <w:marRight w:val="-225"/>
          <w:marTop w:val="0"/>
          <w:marBottom w:val="0"/>
          <w:divBdr>
            <w:top w:val="none" w:sz="0" w:space="0" w:color="auto"/>
            <w:left w:val="none" w:sz="0" w:space="0" w:color="auto"/>
            <w:bottom w:val="none" w:sz="0" w:space="0" w:color="auto"/>
            <w:right w:val="none" w:sz="0" w:space="0" w:color="auto"/>
          </w:divBdr>
          <w:divsChild>
            <w:div w:id="110898171">
              <w:marLeft w:val="0"/>
              <w:marRight w:val="0"/>
              <w:marTop w:val="0"/>
              <w:marBottom w:val="0"/>
              <w:divBdr>
                <w:top w:val="none" w:sz="0" w:space="0" w:color="auto"/>
                <w:left w:val="none" w:sz="0" w:space="0" w:color="auto"/>
                <w:bottom w:val="none" w:sz="0" w:space="0" w:color="auto"/>
                <w:right w:val="none" w:sz="0" w:space="0" w:color="auto"/>
              </w:divBdr>
              <w:divsChild>
                <w:div w:id="7753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0204">
      <w:bodyDiv w:val="1"/>
      <w:marLeft w:val="0"/>
      <w:marRight w:val="0"/>
      <w:marTop w:val="0"/>
      <w:marBottom w:val="0"/>
      <w:divBdr>
        <w:top w:val="none" w:sz="0" w:space="0" w:color="auto"/>
        <w:left w:val="none" w:sz="0" w:space="0" w:color="auto"/>
        <w:bottom w:val="none" w:sz="0" w:space="0" w:color="auto"/>
        <w:right w:val="none" w:sz="0" w:space="0" w:color="auto"/>
      </w:divBdr>
    </w:div>
    <w:div w:id="2038459875">
      <w:bodyDiv w:val="1"/>
      <w:marLeft w:val="0"/>
      <w:marRight w:val="0"/>
      <w:marTop w:val="0"/>
      <w:marBottom w:val="0"/>
      <w:divBdr>
        <w:top w:val="none" w:sz="0" w:space="0" w:color="auto"/>
        <w:left w:val="none" w:sz="0" w:space="0" w:color="auto"/>
        <w:bottom w:val="none" w:sz="0" w:space="0" w:color="auto"/>
        <w:right w:val="none" w:sz="0" w:space="0" w:color="auto"/>
      </w:divBdr>
    </w:div>
    <w:div w:id="2053144330">
      <w:bodyDiv w:val="1"/>
      <w:marLeft w:val="0"/>
      <w:marRight w:val="0"/>
      <w:marTop w:val="0"/>
      <w:marBottom w:val="0"/>
      <w:divBdr>
        <w:top w:val="none" w:sz="0" w:space="0" w:color="auto"/>
        <w:left w:val="none" w:sz="0" w:space="0" w:color="auto"/>
        <w:bottom w:val="none" w:sz="0" w:space="0" w:color="auto"/>
        <w:right w:val="none" w:sz="0" w:space="0" w:color="auto"/>
      </w:divBdr>
    </w:div>
    <w:div w:id="2064789749">
      <w:bodyDiv w:val="1"/>
      <w:marLeft w:val="0"/>
      <w:marRight w:val="0"/>
      <w:marTop w:val="0"/>
      <w:marBottom w:val="0"/>
      <w:divBdr>
        <w:top w:val="none" w:sz="0" w:space="0" w:color="auto"/>
        <w:left w:val="none" w:sz="0" w:space="0" w:color="auto"/>
        <w:bottom w:val="none" w:sz="0" w:space="0" w:color="auto"/>
        <w:right w:val="none" w:sz="0" w:space="0" w:color="auto"/>
      </w:divBdr>
    </w:div>
    <w:div w:id="2082022821">
      <w:bodyDiv w:val="1"/>
      <w:marLeft w:val="0"/>
      <w:marRight w:val="0"/>
      <w:marTop w:val="0"/>
      <w:marBottom w:val="0"/>
      <w:divBdr>
        <w:top w:val="none" w:sz="0" w:space="0" w:color="auto"/>
        <w:left w:val="none" w:sz="0" w:space="0" w:color="auto"/>
        <w:bottom w:val="none" w:sz="0" w:space="0" w:color="auto"/>
        <w:right w:val="none" w:sz="0" w:space="0" w:color="auto"/>
      </w:divBdr>
    </w:div>
    <w:div w:id="2124575430">
      <w:bodyDiv w:val="1"/>
      <w:marLeft w:val="0"/>
      <w:marRight w:val="0"/>
      <w:marTop w:val="0"/>
      <w:marBottom w:val="0"/>
      <w:divBdr>
        <w:top w:val="none" w:sz="0" w:space="0" w:color="auto"/>
        <w:left w:val="none" w:sz="0" w:space="0" w:color="auto"/>
        <w:bottom w:val="none" w:sz="0" w:space="0" w:color="auto"/>
        <w:right w:val="none" w:sz="0" w:space="0" w:color="auto"/>
      </w:divBdr>
      <w:divsChild>
        <w:div w:id="1929118703">
          <w:marLeft w:val="0"/>
          <w:marRight w:val="0"/>
          <w:marTop w:val="0"/>
          <w:marBottom w:val="0"/>
          <w:divBdr>
            <w:top w:val="none" w:sz="0" w:space="0" w:color="auto"/>
            <w:left w:val="none" w:sz="0" w:space="0" w:color="auto"/>
            <w:bottom w:val="none" w:sz="0" w:space="0" w:color="auto"/>
            <w:right w:val="none" w:sz="0" w:space="0" w:color="auto"/>
          </w:divBdr>
        </w:div>
        <w:div w:id="20263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847</Words>
  <Characters>4830</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VALIA</dc:creator>
  <cp:keywords/>
  <dc:description/>
  <cp:lastModifiedBy>pc</cp:lastModifiedBy>
  <cp:revision>28</cp:revision>
  <cp:lastPrinted>2022-06-20T08:38:00Z</cp:lastPrinted>
  <dcterms:created xsi:type="dcterms:W3CDTF">2025-05-09T07:26:00Z</dcterms:created>
  <dcterms:modified xsi:type="dcterms:W3CDTF">2025-06-23T12:06:00Z</dcterms:modified>
</cp:coreProperties>
</file>