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3E9" w:rsidRPr="000D7531" w:rsidRDefault="004853E9" w:rsidP="002007D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D7531">
        <w:rPr>
          <w:b/>
          <w:sz w:val="28"/>
          <w:szCs w:val="28"/>
        </w:rPr>
        <w:t>ОБҐРУНТУВАННЯ</w:t>
      </w:r>
    </w:p>
    <w:p w:rsidR="004853E9" w:rsidRPr="000D7531" w:rsidRDefault="004853E9" w:rsidP="002007D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proofErr w:type="spellStart"/>
      <w:r w:rsidRPr="000D7531">
        <w:rPr>
          <w:b/>
          <w:sz w:val="28"/>
          <w:szCs w:val="28"/>
        </w:rPr>
        <w:t>технічних</w:t>
      </w:r>
      <w:proofErr w:type="spellEnd"/>
      <w:r w:rsidRPr="000D7531">
        <w:rPr>
          <w:b/>
          <w:sz w:val="28"/>
          <w:szCs w:val="28"/>
        </w:rPr>
        <w:t xml:space="preserve"> та </w:t>
      </w:r>
      <w:proofErr w:type="spellStart"/>
      <w:r w:rsidRPr="000D7531">
        <w:rPr>
          <w:b/>
          <w:sz w:val="28"/>
          <w:szCs w:val="28"/>
        </w:rPr>
        <w:t>якісних</w:t>
      </w:r>
      <w:proofErr w:type="spellEnd"/>
      <w:r w:rsidRPr="000D7531">
        <w:rPr>
          <w:b/>
          <w:sz w:val="28"/>
          <w:szCs w:val="28"/>
        </w:rPr>
        <w:t xml:space="preserve"> характеристик </w:t>
      </w:r>
      <w:proofErr w:type="spellStart"/>
      <w:r w:rsidRPr="000D7531">
        <w:rPr>
          <w:b/>
          <w:sz w:val="28"/>
          <w:szCs w:val="28"/>
        </w:rPr>
        <w:t>закупі</w:t>
      </w:r>
      <w:proofErr w:type="gramStart"/>
      <w:r w:rsidRPr="000D7531">
        <w:rPr>
          <w:b/>
          <w:sz w:val="28"/>
          <w:szCs w:val="28"/>
        </w:rPr>
        <w:t>вл</w:t>
      </w:r>
      <w:proofErr w:type="gramEnd"/>
      <w:r w:rsidRPr="000D7531">
        <w:rPr>
          <w:b/>
          <w:sz w:val="28"/>
          <w:szCs w:val="28"/>
        </w:rPr>
        <w:t>і</w:t>
      </w:r>
      <w:proofErr w:type="spellEnd"/>
      <w:r w:rsidRPr="000D7531">
        <w:rPr>
          <w:b/>
          <w:sz w:val="28"/>
          <w:szCs w:val="28"/>
        </w:rPr>
        <w:t xml:space="preserve"> </w:t>
      </w:r>
      <w:proofErr w:type="spellStart"/>
      <w:r w:rsidRPr="000D7531">
        <w:rPr>
          <w:b/>
          <w:sz w:val="28"/>
          <w:szCs w:val="28"/>
        </w:rPr>
        <w:t>палива</w:t>
      </w:r>
      <w:proofErr w:type="spellEnd"/>
      <w:r w:rsidRPr="000D7531">
        <w:rPr>
          <w:b/>
          <w:sz w:val="28"/>
          <w:szCs w:val="28"/>
        </w:rPr>
        <w:t xml:space="preserve"> «Бензин-А95, </w:t>
      </w:r>
      <w:proofErr w:type="spellStart"/>
      <w:r w:rsidRPr="000D7531">
        <w:rPr>
          <w:b/>
          <w:sz w:val="28"/>
          <w:szCs w:val="28"/>
        </w:rPr>
        <w:t>дизельне</w:t>
      </w:r>
      <w:proofErr w:type="spellEnd"/>
      <w:r w:rsidRPr="000D7531">
        <w:rPr>
          <w:b/>
          <w:sz w:val="28"/>
          <w:szCs w:val="28"/>
        </w:rPr>
        <w:t xml:space="preserve"> </w:t>
      </w:r>
      <w:proofErr w:type="spellStart"/>
      <w:r w:rsidRPr="000D7531">
        <w:rPr>
          <w:b/>
          <w:sz w:val="28"/>
          <w:szCs w:val="28"/>
        </w:rPr>
        <w:t>паливо</w:t>
      </w:r>
      <w:proofErr w:type="spellEnd"/>
      <w:r w:rsidRPr="000D7531">
        <w:rPr>
          <w:b/>
          <w:sz w:val="28"/>
          <w:szCs w:val="28"/>
        </w:rPr>
        <w:t xml:space="preserve">» </w:t>
      </w:r>
      <w:proofErr w:type="spellStart"/>
      <w:r w:rsidRPr="000D7531">
        <w:rPr>
          <w:b/>
          <w:sz w:val="28"/>
          <w:szCs w:val="28"/>
        </w:rPr>
        <w:t>розміру</w:t>
      </w:r>
      <w:proofErr w:type="spellEnd"/>
      <w:r w:rsidRPr="000D7531">
        <w:rPr>
          <w:b/>
          <w:sz w:val="28"/>
          <w:szCs w:val="28"/>
        </w:rPr>
        <w:t xml:space="preserve"> бюджетного </w:t>
      </w:r>
      <w:proofErr w:type="spellStart"/>
      <w:r w:rsidRPr="000D7531">
        <w:rPr>
          <w:b/>
          <w:sz w:val="28"/>
          <w:szCs w:val="28"/>
        </w:rPr>
        <w:t>призначення</w:t>
      </w:r>
      <w:proofErr w:type="spellEnd"/>
      <w:r w:rsidRPr="000D7531">
        <w:rPr>
          <w:b/>
          <w:sz w:val="28"/>
          <w:szCs w:val="28"/>
        </w:rPr>
        <w:t xml:space="preserve">, </w:t>
      </w:r>
      <w:proofErr w:type="spellStart"/>
      <w:r w:rsidRPr="000D7531">
        <w:rPr>
          <w:b/>
          <w:sz w:val="28"/>
          <w:szCs w:val="28"/>
        </w:rPr>
        <w:t>очікуваної</w:t>
      </w:r>
      <w:proofErr w:type="spellEnd"/>
      <w:r w:rsidRPr="000D7531">
        <w:rPr>
          <w:b/>
          <w:sz w:val="28"/>
          <w:szCs w:val="28"/>
        </w:rPr>
        <w:t xml:space="preserve"> </w:t>
      </w:r>
      <w:proofErr w:type="spellStart"/>
      <w:r w:rsidRPr="000D7531">
        <w:rPr>
          <w:b/>
          <w:sz w:val="28"/>
          <w:szCs w:val="28"/>
        </w:rPr>
        <w:t>вартості</w:t>
      </w:r>
      <w:proofErr w:type="spellEnd"/>
      <w:r w:rsidRPr="000D7531">
        <w:rPr>
          <w:b/>
          <w:sz w:val="28"/>
          <w:szCs w:val="28"/>
        </w:rPr>
        <w:t xml:space="preserve"> предмета </w:t>
      </w:r>
      <w:proofErr w:type="spellStart"/>
      <w:r w:rsidRPr="000D7531">
        <w:rPr>
          <w:b/>
          <w:sz w:val="28"/>
          <w:szCs w:val="28"/>
        </w:rPr>
        <w:t>закупівлі</w:t>
      </w:r>
      <w:proofErr w:type="spellEnd"/>
    </w:p>
    <w:p w:rsidR="002007DD" w:rsidRPr="000D7531" w:rsidRDefault="004853E9" w:rsidP="002007D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proofErr w:type="gramStart"/>
      <w:r w:rsidRPr="000D7531">
        <w:rPr>
          <w:sz w:val="28"/>
          <w:szCs w:val="28"/>
        </w:rPr>
        <w:t>(</w:t>
      </w:r>
      <w:proofErr w:type="spellStart"/>
      <w:r w:rsidRPr="000D7531">
        <w:rPr>
          <w:sz w:val="28"/>
          <w:szCs w:val="28"/>
        </w:rPr>
        <w:t>оприлюднюється</w:t>
      </w:r>
      <w:proofErr w:type="spellEnd"/>
      <w:r w:rsidRPr="000D7531">
        <w:rPr>
          <w:sz w:val="28"/>
          <w:szCs w:val="28"/>
        </w:rPr>
        <w:t xml:space="preserve"> на </w:t>
      </w:r>
      <w:proofErr w:type="spellStart"/>
      <w:r w:rsidRPr="000D7531">
        <w:rPr>
          <w:sz w:val="28"/>
          <w:szCs w:val="28"/>
        </w:rPr>
        <w:t>виконання</w:t>
      </w:r>
      <w:proofErr w:type="spellEnd"/>
      <w:r w:rsidRPr="000D7531">
        <w:rPr>
          <w:sz w:val="28"/>
          <w:szCs w:val="28"/>
        </w:rPr>
        <w:t xml:space="preserve"> постанови </w:t>
      </w:r>
      <w:proofErr w:type="spellStart"/>
      <w:r w:rsidRPr="000D7531">
        <w:rPr>
          <w:sz w:val="28"/>
          <w:szCs w:val="28"/>
        </w:rPr>
        <w:t>Кабміну</w:t>
      </w:r>
      <w:proofErr w:type="spellEnd"/>
      <w:r w:rsidRPr="000D7531">
        <w:rPr>
          <w:sz w:val="28"/>
          <w:szCs w:val="28"/>
        </w:rPr>
        <w:t xml:space="preserve"> № 710</w:t>
      </w:r>
      <w:proofErr w:type="gramEnd"/>
    </w:p>
    <w:p w:rsidR="004853E9" w:rsidRPr="000D7531" w:rsidRDefault="004853E9" w:rsidP="002007D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proofErr w:type="spellStart"/>
      <w:r w:rsidRPr="000D7531">
        <w:rPr>
          <w:sz w:val="28"/>
          <w:szCs w:val="28"/>
        </w:rPr>
        <w:t>від</w:t>
      </w:r>
      <w:proofErr w:type="spellEnd"/>
      <w:r w:rsidRPr="000D7531">
        <w:rPr>
          <w:sz w:val="28"/>
          <w:szCs w:val="28"/>
        </w:rPr>
        <w:t xml:space="preserve"> 11.10.2016 </w:t>
      </w:r>
      <w:r w:rsidR="002007DD" w:rsidRPr="000D7531">
        <w:rPr>
          <w:sz w:val="28"/>
          <w:szCs w:val="28"/>
          <w:lang w:val="uk-UA"/>
        </w:rPr>
        <w:t xml:space="preserve">року </w:t>
      </w:r>
      <w:r w:rsidRPr="000D7531">
        <w:rPr>
          <w:sz w:val="28"/>
          <w:szCs w:val="28"/>
        </w:rPr>
        <w:t xml:space="preserve">«Про </w:t>
      </w:r>
      <w:proofErr w:type="spellStart"/>
      <w:r w:rsidRPr="000D7531">
        <w:rPr>
          <w:sz w:val="28"/>
          <w:szCs w:val="28"/>
        </w:rPr>
        <w:t>ефективне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використання</w:t>
      </w:r>
      <w:proofErr w:type="spellEnd"/>
      <w:r w:rsidR="00C91859" w:rsidRPr="000D7531">
        <w:rPr>
          <w:sz w:val="28"/>
          <w:szCs w:val="28"/>
        </w:rPr>
        <w:t xml:space="preserve"> </w:t>
      </w:r>
      <w:proofErr w:type="spellStart"/>
      <w:r w:rsidR="00C91859" w:rsidRPr="000D7531">
        <w:rPr>
          <w:sz w:val="28"/>
          <w:szCs w:val="28"/>
        </w:rPr>
        <w:t>державних</w:t>
      </w:r>
      <w:proofErr w:type="spellEnd"/>
      <w:r w:rsidR="00C91859" w:rsidRPr="000D7531">
        <w:rPr>
          <w:sz w:val="28"/>
          <w:szCs w:val="28"/>
        </w:rPr>
        <w:t xml:space="preserve"> </w:t>
      </w:r>
      <w:proofErr w:type="spellStart"/>
      <w:r w:rsidR="00C91859" w:rsidRPr="000D7531">
        <w:rPr>
          <w:sz w:val="28"/>
          <w:szCs w:val="28"/>
        </w:rPr>
        <w:t>коштів</w:t>
      </w:r>
      <w:proofErr w:type="spellEnd"/>
      <w:r w:rsidR="00C91859" w:rsidRPr="000D7531">
        <w:rPr>
          <w:sz w:val="28"/>
          <w:szCs w:val="28"/>
        </w:rPr>
        <w:t xml:space="preserve">» </w:t>
      </w:r>
      <w:r w:rsidR="002007DD" w:rsidRPr="000D7531">
        <w:rPr>
          <w:sz w:val="28"/>
          <w:szCs w:val="28"/>
          <w:lang w:val="uk-UA"/>
        </w:rPr>
        <w:t xml:space="preserve">                  </w:t>
      </w:r>
      <w:r w:rsidR="00C91859" w:rsidRPr="000D7531">
        <w:rPr>
          <w:sz w:val="28"/>
          <w:szCs w:val="28"/>
        </w:rPr>
        <w:t>(</w:t>
      </w:r>
      <w:proofErr w:type="spellStart"/>
      <w:r w:rsidR="00C91859" w:rsidRPr="000D7531">
        <w:rPr>
          <w:sz w:val="28"/>
          <w:szCs w:val="28"/>
        </w:rPr>
        <w:t>зі</w:t>
      </w:r>
      <w:proofErr w:type="spellEnd"/>
      <w:r w:rsidR="00C91859" w:rsidRPr="000D7531">
        <w:rPr>
          <w:sz w:val="28"/>
          <w:szCs w:val="28"/>
        </w:rPr>
        <w:t xml:space="preserve"> </w:t>
      </w:r>
      <w:proofErr w:type="spellStart"/>
      <w:r w:rsidR="00C91859" w:rsidRPr="000D7531">
        <w:rPr>
          <w:sz w:val="28"/>
          <w:szCs w:val="28"/>
        </w:rPr>
        <w:t>змінами</w:t>
      </w:r>
      <w:proofErr w:type="spellEnd"/>
      <w:r w:rsidR="00C91859" w:rsidRPr="000D7531">
        <w:rPr>
          <w:sz w:val="28"/>
          <w:szCs w:val="28"/>
        </w:rPr>
        <w:t>)</w:t>
      </w:r>
    </w:p>
    <w:p w:rsidR="009B1C7E" w:rsidRPr="000D7531" w:rsidRDefault="009B1C7E" w:rsidP="004853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4853E9" w:rsidRPr="000D7531" w:rsidRDefault="004853E9" w:rsidP="004853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D7531">
        <w:rPr>
          <w:sz w:val="28"/>
          <w:szCs w:val="28"/>
          <w:lang w:val="uk-UA"/>
        </w:rPr>
        <w:t>1. Найменування: Гайсинська міська рада</w:t>
      </w:r>
    </w:p>
    <w:p w:rsidR="004853E9" w:rsidRPr="000D7531" w:rsidRDefault="004853E9" w:rsidP="009B1C7E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D7531">
        <w:rPr>
          <w:sz w:val="28"/>
          <w:szCs w:val="28"/>
          <w:lang w:val="uk-UA"/>
        </w:rPr>
        <w:t>2. Місце знаходження: Україна, 23700, Вінницька область, Гайсинський</w:t>
      </w:r>
      <w:r w:rsidR="002007DD" w:rsidRPr="000D7531">
        <w:rPr>
          <w:sz w:val="28"/>
          <w:szCs w:val="28"/>
          <w:lang w:val="uk-UA"/>
        </w:rPr>
        <w:t xml:space="preserve"> район, м. Гайсин, вул. Центральна</w:t>
      </w:r>
      <w:r w:rsidRPr="000D7531">
        <w:rPr>
          <w:sz w:val="28"/>
          <w:szCs w:val="28"/>
          <w:lang w:val="uk-UA"/>
        </w:rPr>
        <w:t>, буд.</w:t>
      </w:r>
      <w:r w:rsidR="009B1C7E" w:rsidRPr="000D7531">
        <w:rPr>
          <w:sz w:val="28"/>
          <w:szCs w:val="28"/>
          <w:lang w:val="uk-UA"/>
        </w:rPr>
        <w:t xml:space="preserve"> 7</w:t>
      </w:r>
    </w:p>
    <w:p w:rsidR="004853E9" w:rsidRPr="000D7531" w:rsidRDefault="004853E9" w:rsidP="004853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D7531">
        <w:rPr>
          <w:sz w:val="28"/>
          <w:szCs w:val="28"/>
          <w:lang w:val="uk-UA"/>
        </w:rPr>
        <w:t>3. Код ЄДРПОУ: 03084523</w:t>
      </w:r>
    </w:p>
    <w:p w:rsidR="004853E9" w:rsidRPr="000D7531" w:rsidRDefault="004853E9" w:rsidP="004853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D7531">
        <w:rPr>
          <w:sz w:val="28"/>
          <w:szCs w:val="28"/>
          <w:lang w:val="uk-UA"/>
        </w:rPr>
        <w:t>4. Категорія предмета закупівлі: товар</w:t>
      </w:r>
    </w:p>
    <w:p w:rsidR="004853E9" w:rsidRPr="000D7531" w:rsidRDefault="004853E9" w:rsidP="004853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7531">
        <w:rPr>
          <w:sz w:val="28"/>
          <w:szCs w:val="28"/>
          <w:lang w:val="uk-UA"/>
        </w:rPr>
        <w:t xml:space="preserve">5. Назва предмету закупівлі із зазначенням коду за Єдиним </w:t>
      </w:r>
      <w:proofErr w:type="spellStart"/>
      <w:r w:rsidRPr="000D7531">
        <w:rPr>
          <w:sz w:val="28"/>
          <w:szCs w:val="28"/>
          <w:lang w:val="uk-UA"/>
        </w:rPr>
        <w:t>заку</w:t>
      </w:r>
      <w:r w:rsidRPr="000D7531">
        <w:rPr>
          <w:sz w:val="28"/>
          <w:szCs w:val="28"/>
        </w:rPr>
        <w:t>півельним</w:t>
      </w:r>
      <w:proofErr w:type="spellEnd"/>
      <w:r w:rsidRPr="000D7531">
        <w:rPr>
          <w:sz w:val="28"/>
          <w:szCs w:val="28"/>
        </w:rPr>
        <w:t xml:space="preserve"> словником: Бензин А-95, </w:t>
      </w:r>
      <w:proofErr w:type="spellStart"/>
      <w:r w:rsidRPr="000D7531">
        <w:rPr>
          <w:sz w:val="28"/>
          <w:szCs w:val="28"/>
        </w:rPr>
        <w:t>ди</w:t>
      </w:r>
      <w:r w:rsidR="009B1C7E" w:rsidRPr="000D7531">
        <w:rPr>
          <w:sz w:val="28"/>
          <w:szCs w:val="28"/>
        </w:rPr>
        <w:t>зельне</w:t>
      </w:r>
      <w:proofErr w:type="spellEnd"/>
      <w:r w:rsidR="009B1C7E" w:rsidRPr="000D7531">
        <w:rPr>
          <w:sz w:val="28"/>
          <w:szCs w:val="28"/>
        </w:rPr>
        <w:t xml:space="preserve"> </w:t>
      </w:r>
      <w:proofErr w:type="spellStart"/>
      <w:r w:rsidR="009B1C7E" w:rsidRPr="000D7531">
        <w:rPr>
          <w:sz w:val="28"/>
          <w:szCs w:val="28"/>
        </w:rPr>
        <w:t>паливо</w:t>
      </w:r>
      <w:proofErr w:type="spellEnd"/>
      <w:r w:rsidR="009B1C7E" w:rsidRPr="000D7531">
        <w:rPr>
          <w:sz w:val="28"/>
          <w:szCs w:val="28"/>
        </w:rPr>
        <w:t xml:space="preserve"> (код ДК 021:2015 09130000-9</w:t>
      </w:r>
      <w:r w:rsidR="009B1C7E" w:rsidRPr="000D7531">
        <w:rPr>
          <w:sz w:val="28"/>
          <w:szCs w:val="28"/>
          <w:lang w:val="uk-UA"/>
        </w:rPr>
        <w:t xml:space="preserve"> -</w:t>
      </w:r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Нафта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і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дистиляти</w:t>
      </w:r>
      <w:proofErr w:type="spellEnd"/>
      <w:r w:rsidRPr="000D7531">
        <w:rPr>
          <w:sz w:val="28"/>
          <w:szCs w:val="28"/>
        </w:rPr>
        <w:t>)  </w:t>
      </w:r>
    </w:p>
    <w:p w:rsidR="004853E9" w:rsidRPr="000D7531" w:rsidRDefault="004853E9" w:rsidP="004853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D7531">
        <w:rPr>
          <w:sz w:val="28"/>
          <w:szCs w:val="28"/>
        </w:rPr>
        <w:t xml:space="preserve">6. Дата </w:t>
      </w:r>
      <w:proofErr w:type="spellStart"/>
      <w:r w:rsidRPr="000D7531">
        <w:rPr>
          <w:sz w:val="28"/>
          <w:szCs w:val="28"/>
        </w:rPr>
        <w:t>оголошення</w:t>
      </w:r>
      <w:proofErr w:type="spellEnd"/>
      <w:r w:rsidRPr="000D7531">
        <w:rPr>
          <w:sz w:val="28"/>
          <w:szCs w:val="28"/>
        </w:rPr>
        <w:t xml:space="preserve">: </w:t>
      </w:r>
      <w:r w:rsidR="009B1C7E" w:rsidRPr="000D7531">
        <w:rPr>
          <w:sz w:val="28"/>
          <w:szCs w:val="28"/>
          <w:lang w:val="uk-UA"/>
        </w:rPr>
        <w:t>11</w:t>
      </w:r>
      <w:r w:rsidRPr="000D7531">
        <w:rPr>
          <w:sz w:val="28"/>
          <w:szCs w:val="28"/>
        </w:rPr>
        <w:t xml:space="preserve"> </w:t>
      </w:r>
      <w:proofErr w:type="gramStart"/>
      <w:r w:rsidR="002C68E1" w:rsidRPr="000D7531">
        <w:rPr>
          <w:sz w:val="28"/>
          <w:szCs w:val="28"/>
          <w:lang w:val="uk-UA"/>
        </w:rPr>
        <w:t>лютого</w:t>
      </w:r>
      <w:proofErr w:type="gramEnd"/>
      <w:r w:rsidR="002C68E1" w:rsidRPr="000D7531">
        <w:rPr>
          <w:sz w:val="28"/>
          <w:szCs w:val="28"/>
        </w:rPr>
        <w:t xml:space="preserve"> 202</w:t>
      </w:r>
      <w:r w:rsidR="002C68E1" w:rsidRPr="000D7531">
        <w:rPr>
          <w:sz w:val="28"/>
          <w:szCs w:val="28"/>
          <w:lang w:val="uk-UA"/>
        </w:rPr>
        <w:t>6</w:t>
      </w:r>
      <w:r w:rsidRPr="000D7531">
        <w:rPr>
          <w:sz w:val="28"/>
          <w:szCs w:val="28"/>
        </w:rPr>
        <w:t xml:space="preserve"> року</w:t>
      </w:r>
      <w:r w:rsidR="00293A48" w:rsidRPr="000D7531">
        <w:rPr>
          <w:sz w:val="28"/>
          <w:szCs w:val="28"/>
          <w:lang w:val="uk-UA"/>
        </w:rPr>
        <w:t>.</w:t>
      </w:r>
    </w:p>
    <w:p w:rsidR="004853E9" w:rsidRPr="000D7531" w:rsidRDefault="004853E9" w:rsidP="004853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D7531">
        <w:rPr>
          <w:sz w:val="28"/>
          <w:szCs w:val="28"/>
        </w:rPr>
        <w:t xml:space="preserve">7. Процедура </w:t>
      </w:r>
      <w:proofErr w:type="spellStart"/>
      <w:r w:rsidRPr="000D7531">
        <w:rPr>
          <w:sz w:val="28"/>
          <w:szCs w:val="28"/>
        </w:rPr>
        <w:t>закупі</w:t>
      </w:r>
      <w:proofErr w:type="gramStart"/>
      <w:r w:rsidRPr="000D7531">
        <w:rPr>
          <w:sz w:val="28"/>
          <w:szCs w:val="28"/>
        </w:rPr>
        <w:t>вл</w:t>
      </w:r>
      <w:proofErr w:type="gramEnd"/>
      <w:r w:rsidRPr="000D7531">
        <w:rPr>
          <w:sz w:val="28"/>
          <w:szCs w:val="28"/>
        </w:rPr>
        <w:t>і</w:t>
      </w:r>
      <w:proofErr w:type="spellEnd"/>
      <w:r w:rsidRPr="000D7531">
        <w:rPr>
          <w:sz w:val="28"/>
          <w:szCs w:val="28"/>
        </w:rPr>
        <w:t xml:space="preserve">: </w:t>
      </w:r>
      <w:r w:rsidR="002C68E1" w:rsidRPr="000D7531">
        <w:rPr>
          <w:sz w:val="28"/>
          <w:szCs w:val="28"/>
          <w:lang w:val="uk-UA"/>
        </w:rPr>
        <w:t>запит ціни (пропозиції).</w:t>
      </w:r>
    </w:p>
    <w:p w:rsidR="004853E9" w:rsidRPr="000D7531" w:rsidRDefault="004853E9" w:rsidP="004853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7531">
        <w:rPr>
          <w:sz w:val="28"/>
          <w:szCs w:val="28"/>
        </w:rPr>
        <w:t xml:space="preserve">8. </w:t>
      </w:r>
      <w:proofErr w:type="spellStart"/>
      <w:r w:rsidRPr="000D7531">
        <w:rPr>
          <w:sz w:val="28"/>
          <w:szCs w:val="28"/>
        </w:rPr>
        <w:t>Ідентифікатори</w:t>
      </w:r>
      <w:proofErr w:type="spellEnd"/>
      <w:r w:rsidRPr="000D7531">
        <w:rPr>
          <w:sz w:val="28"/>
          <w:szCs w:val="28"/>
        </w:rPr>
        <w:t xml:space="preserve"> в </w:t>
      </w:r>
      <w:proofErr w:type="spellStart"/>
      <w:r w:rsidRPr="000D7531">
        <w:rPr>
          <w:sz w:val="28"/>
          <w:szCs w:val="28"/>
        </w:rPr>
        <w:t>електронній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системі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публічних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закупівель</w:t>
      </w:r>
      <w:proofErr w:type="spellEnd"/>
      <w:r w:rsidRPr="000D7531">
        <w:rPr>
          <w:sz w:val="28"/>
          <w:szCs w:val="28"/>
        </w:rPr>
        <w:t>:</w:t>
      </w:r>
    </w:p>
    <w:p w:rsidR="004853E9" w:rsidRPr="000D7531" w:rsidRDefault="004853E9" w:rsidP="004853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D7531">
        <w:rPr>
          <w:sz w:val="28"/>
          <w:szCs w:val="28"/>
        </w:rPr>
        <w:t xml:space="preserve">8.1. </w:t>
      </w:r>
      <w:proofErr w:type="spellStart"/>
      <w:r w:rsidRPr="000D7531">
        <w:rPr>
          <w:sz w:val="28"/>
          <w:szCs w:val="28"/>
        </w:rPr>
        <w:t>Ідентифікатор</w:t>
      </w:r>
      <w:proofErr w:type="spellEnd"/>
      <w:r w:rsidRPr="000D7531">
        <w:rPr>
          <w:sz w:val="28"/>
          <w:szCs w:val="28"/>
        </w:rPr>
        <w:t xml:space="preserve"> плану: </w:t>
      </w:r>
      <w:hyperlink r:id="rId4" w:tgtFrame="_blank" w:history="1">
        <w:r w:rsidR="000D7531" w:rsidRPr="000D7531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UA-P-2026-02-11-006473-a</w:t>
        </w:r>
      </w:hyperlink>
      <w:r w:rsidR="000D7531" w:rsidRPr="000D7531">
        <w:rPr>
          <w:sz w:val="28"/>
          <w:szCs w:val="28"/>
          <w:lang w:val="uk-UA"/>
        </w:rPr>
        <w:t>.</w:t>
      </w:r>
    </w:p>
    <w:p w:rsidR="000D7531" w:rsidRPr="000D7531" w:rsidRDefault="004853E9" w:rsidP="004853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0D7531">
        <w:rPr>
          <w:sz w:val="28"/>
          <w:szCs w:val="28"/>
        </w:rPr>
        <w:t xml:space="preserve">8.2. </w:t>
      </w:r>
      <w:proofErr w:type="spellStart"/>
      <w:r w:rsidRPr="000D7531">
        <w:rPr>
          <w:sz w:val="28"/>
          <w:szCs w:val="28"/>
        </w:rPr>
        <w:t>Ідентифікатор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закупі</w:t>
      </w:r>
      <w:proofErr w:type="gramStart"/>
      <w:r w:rsidRPr="000D7531">
        <w:rPr>
          <w:sz w:val="28"/>
          <w:szCs w:val="28"/>
        </w:rPr>
        <w:t>вл</w:t>
      </w:r>
      <w:proofErr w:type="gramEnd"/>
      <w:r w:rsidRPr="000D7531">
        <w:rPr>
          <w:sz w:val="28"/>
          <w:szCs w:val="28"/>
        </w:rPr>
        <w:t>і</w:t>
      </w:r>
      <w:proofErr w:type="spellEnd"/>
      <w:r w:rsidRPr="000D7531">
        <w:rPr>
          <w:sz w:val="28"/>
          <w:szCs w:val="28"/>
        </w:rPr>
        <w:t xml:space="preserve">: </w:t>
      </w:r>
      <w:r w:rsidR="000D7531" w:rsidRPr="000D7531">
        <w:rPr>
          <w:sz w:val="28"/>
          <w:szCs w:val="28"/>
          <w:shd w:val="clear" w:color="auto" w:fill="FFFFFF"/>
        </w:rPr>
        <w:t>UA-2026-02-11-008826-a</w:t>
      </w:r>
      <w:r w:rsidR="000D7531" w:rsidRPr="000D7531">
        <w:rPr>
          <w:sz w:val="28"/>
          <w:szCs w:val="28"/>
          <w:shd w:val="clear" w:color="auto" w:fill="FFFFFF"/>
          <w:lang w:val="uk-UA"/>
        </w:rPr>
        <w:t>.</w:t>
      </w:r>
    </w:p>
    <w:p w:rsidR="004853E9" w:rsidRPr="000D7531" w:rsidRDefault="004853E9" w:rsidP="004853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7531">
        <w:rPr>
          <w:sz w:val="28"/>
          <w:szCs w:val="28"/>
        </w:rPr>
        <w:t xml:space="preserve">9.  </w:t>
      </w:r>
      <w:proofErr w:type="spellStart"/>
      <w:r w:rsidRPr="000D7531">
        <w:rPr>
          <w:sz w:val="28"/>
          <w:szCs w:val="28"/>
        </w:rPr>
        <w:t>Очікуваний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обсяг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закупі</w:t>
      </w:r>
      <w:proofErr w:type="gramStart"/>
      <w:r w:rsidRPr="000D7531">
        <w:rPr>
          <w:sz w:val="28"/>
          <w:szCs w:val="28"/>
        </w:rPr>
        <w:t>вл</w:t>
      </w:r>
      <w:proofErr w:type="gramEnd"/>
      <w:r w:rsidRPr="000D7531">
        <w:rPr>
          <w:sz w:val="28"/>
          <w:szCs w:val="28"/>
        </w:rPr>
        <w:t>і</w:t>
      </w:r>
      <w:proofErr w:type="spellEnd"/>
      <w:r w:rsidRPr="000D7531">
        <w:rPr>
          <w:sz w:val="28"/>
          <w:szCs w:val="28"/>
        </w:rPr>
        <w:t xml:space="preserve">: Бензин А-95 – </w:t>
      </w:r>
      <w:r w:rsidR="00293A48" w:rsidRPr="000D7531">
        <w:rPr>
          <w:sz w:val="28"/>
          <w:szCs w:val="28"/>
          <w:lang w:val="uk-UA"/>
        </w:rPr>
        <w:t>11</w:t>
      </w:r>
      <w:r w:rsidR="002007DD" w:rsidRPr="000D7531">
        <w:rPr>
          <w:sz w:val="28"/>
          <w:szCs w:val="28"/>
          <w:lang w:val="uk-UA"/>
        </w:rPr>
        <w:t> </w:t>
      </w:r>
      <w:r w:rsidR="00293A48" w:rsidRPr="000D7531">
        <w:rPr>
          <w:sz w:val="28"/>
          <w:szCs w:val="28"/>
          <w:lang w:val="uk-UA"/>
        </w:rPr>
        <w:t>480</w:t>
      </w:r>
      <w:r w:rsidR="002007DD" w:rsidRPr="000D7531">
        <w:rPr>
          <w:sz w:val="28"/>
          <w:szCs w:val="28"/>
          <w:lang w:val="uk-UA"/>
        </w:rPr>
        <w:t>л</w:t>
      </w:r>
      <w:r w:rsidRPr="000D7531">
        <w:rPr>
          <w:sz w:val="28"/>
          <w:szCs w:val="28"/>
        </w:rPr>
        <w:t xml:space="preserve">, </w:t>
      </w:r>
      <w:proofErr w:type="spellStart"/>
      <w:r w:rsidRPr="000D7531">
        <w:rPr>
          <w:sz w:val="28"/>
          <w:szCs w:val="28"/>
        </w:rPr>
        <w:t>Дизельне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паливо</w:t>
      </w:r>
      <w:proofErr w:type="spellEnd"/>
      <w:r w:rsidRPr="000D7531">
        <w:rPr>
          <w:sz w:val="28"/>
          <w:szCs w:val="28"/>
        </w:rPr>
        <w:t xml:space="preserve"> – </w:t>
      </w:r>
      <w:r w:rsidR="00293A48" w:rsidRPr="000D7531">
        <w:rPr>
          <w:sz w:val="28"/>
          <w:szCs w:val="28"/>
          <w:lang w:val="uk-UA"/>
        </w:rPr>
        <w:t>2720</w:t>
      </w:r>
      <w:r w:rsidRPr="000D7531">
        <w:rPr>
          <w:sz w:val="28"/>
          <w:szCs w:val="28"/>
        </w:rPr>
        <w:t>л.</w:t>
      </w:r>
    </w:p>
    <w:p w:rsidR="004853E9" w:rsidRPr="000D7531" w:rsidRDefault="004853E9" w:rsidP="004853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7531">
        <w:rPr>
          <w:sz w:val="28"/>
          <w:szCs w:val="28"/>
        </w:rPr>
        <w:t xml:space="preserve">10. </w:t>
      </w:r>
      <w:proofErr w:type="spellStart"/>
      <w:r w:rsidRPr="000D7531">
        <w:rPr>
          <w:sz w:val="28"/>
          <w:szCs w:val="28"/>
        </w:rPr>
        <w:t>Очікувана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вартість</w:t>
      </w:r>
      <w:proofErr w:type="spellEnd"/>
      <w:r w:rsidRPr="000D7531">
        <w:rPr>
          <w:sz w:val="28"/>
          <w:szCs w:val="28"/>
        </w:rPr>
        <w:t xml:space="preserve"> та </w:t>
      </w:r>
      <w:proofErr w:type="spellStart"/>
      <w:r w:rsidRPr="000D7531">
        <w:rPr>
          <w:sz w:val="28"/>
          <w:szCs w:val="28"/>
        </w:rPr>
        <w:t>обґрунтування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очікуваної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вартості</w:t>
      </w:r>
      <w:proofErr w:type="spellEnd"/>
      <w:r w:rsidRPr="000D7531">
        <w:rPr>
          <w:sz w:val="28"/>
          <w:szCs w:val="28"/>
        </w:rPr>
        <w:t xml:space="preserve"> предмета </w:t>
      </w:r>
      <w:proofErr w:type="spellStart"/>
      <w:r w:rsidRPr="000D7531">
        <w:rPr>
          <w:sz w:val="28"/>
          <w:szCs w:val="28"/>
        </w:rPr>
        <w:t>закупі</w:t>
      </w:r>
      <w:proofErr w:type="gramStart"/>
      <w:r w:rsidRPr="000D7531">
        <w:rPr>
          <w:sz w:val="28"/>
          <w:szCs w:val="28"/>
        </w:rPr>
        <w:t>вл</w:t>
      </w:r>
      <w:proofErr w:type="gramEnd"/>
      <w:r w:rsidRPr="000D7531">
        <w:rPr>
          <w:sz w:val="28"/>
          <w:szCs w:val="28"/>
        </w:rPr>
        <w:t>і</w:t>
      </w:r>
      <w:proofErr w:type="spellEnd"/>
      <w:r w:rsidRPr="000D7531">
        <w:rPr>
          <w:sz w:val="28"/>
          <w:szCs w:val="28"/>
        </w:rPr>
        <w:t>:</w:t>
      </w:r>
      <w:r w:rsidR="00C91859" w:rsidRPr="000D7531">
        <w:rPr>
          <w:sz w:val="28"/>
          <w:szCs w:val="28"/>
          <w:lang w:val="uk-UA"/>
        </w:rPr>
        <w:t xml:space="preserve"> </w:t>
      </w:r>
      <w:r w:rsidR="00293A48" w:rsidRPr="000D7531">
        <w:rPr>
          <w:sz w:val="28"/>
          <w:szCs w:val="28"/>
          <w:lang w:val="uk-UA"/>
        </w:rPr>
        <w:t xml:space="preserve">870 997,2 </w:t>
      </w:r>
      <w:proofErr w:type="spellStart"/>
      <w:r w:rsidRPr="000D7531">
        <w:rPr>
          <w:sz w:val="28"/>
          <w:szCs w:val="28"/>
        </w:rPr>
        <w:t>з</w:t>
      </w:r>
      <w:proofErr w:type="spellEnd"/>
      <w:r w:rsidRPr="000D7531">
        <w:rPr>
          <w:sz w:val="28"/>
          <w:szCs w:val="28"/>
        </w:rPr>
        <w:t xml:space="preserve"> ПДВ.</w:t>
      </w:r>
    </w:p>
    <w:p w:rsidR="004853E9" w:rsidRPr="000D7531" w:rsidRDefault="004853E9" w:rsidP="004853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0D7531">
        <w:rPr>
          <w:sz w:val="28"/>
          <w:szCs w:val="28"/>
        </w:rPr>
        <w:t>Визначення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очікуваної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вартості</w:t>
      </w:r>
      <w:proofErr w:type="spellEnd"/>
      <w:r w:rsidRPr="000D7531">
        <w:rPr>
          <w:sz w:val="28"/>
          <w:szCs w:val="28"/>
        </w:rPr>
        <w:t xml:space="preserve"> предмета </w:t>
      </w:r>
      <w:proofErr w:type="spellStart"/>
      <w:r w:rsidRPr="000D7531">
        <w:rPr>
          <w:sz w:val="28"/>
          <w:szCs w:val="28"/>
        </w:rPr>
        <w:t>закупі</w:t>
      </w:r>
      <w:proofErr w:type="gramStart"/>
      <w:r w:rsidRPr="000D7531">
        <w:rPr>
          <w:sz w:val="28"/>
          <w:szCs w:val="28"/>
        </w:rPr>
        <w:t>вл</w:t>
      </w:r>
      <w:proofErr w:type="gramEnd"/>
      <w:r w:rsidRPr="000D7531">
        <w:rPr>
          <w:sz w:val="28"/>
          <w:szCs w:val="28"/>
        </w:rPr>
        <w:t>і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обумовлене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статистичним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аналізом</w:t>
      </w:r>
      <w:proofErr w:type="spellEnd"/>
      <w:r w:rsidRPr="000D7531">
        <w:rPr>
          <w:sz w:val="28"/>
          <w:szCs w:val="28"/>
        </w:rPr>
        <w:t xml:space="preserve"> про </w:t>
      </w:r>
      <w:proofErr w:type="spellStart"/>
      <w:r w:rsidRPr="000D7531">
        <w:rPr>
          <w:sz w:val="28"/>
          <w:szCs w:val="28"/>
        </w:rPr>
        <w:t>середньомісячне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використання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паливно-мастильних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матеріалів</w:t>
      </w:r>
      <w:proofErr w:type="spellEnd"/>
      <w:r w:rsidRPr="000D7531">
        <w:rPr>
          <w:sz w:val="28"/>
          <w:szCs w:val="28"/>
        </w:rPr>
        <w:t xml:space="preserve"> на потреби </w:t>
      </w:r>
      <w:proofErr w:type="spellStart"/>
      <w:r w:rsidRPr="000D7531">
        <w:rPr>
          <w:sz w:val="28"/>
          <w:szCs w:val="28"/>
        </w:rPr>
        <w:t>замовника</w:t>
      </w:r>
      <w:proofErr w:type="spellEnd"/>
      <w:r w:rsidRPr="000D7531">
        <w:rPr>
          <w:sz w:val="28"/>
          <w:szCs w:val="28"/>
        </w:rPr>
        <w:t xml:space="preserve"> за </w:t>
      </w:r>
      <w:proofErr w:type="spellStart"/>
      <w:r w:rsidRPr="000D7531">
        <w:rPr>
          <w:sz w:val="28"/>
          <w:szCs w:val="28"/>
        </w:rPr>
        <w:t>попередній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аналогічний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період</w:t>
      </w:r>
      <w:proofErr w:type="spellEnd"/>
      <w:r w:rsidRPr="000D7531">
        <w:rPr>
          <w:sz w:val="28"/>
          <w:szCs w:val="28"/>
        </w:rPr>
        <w:t xml:space="preserve"> та </w:t>
      </w:r>
      <w:proofErr w:type="spellStart"/>
      <w:r w:rsidRPr="000D7531">
        <w:rPr>
          <w:sz w:val="28"/>
          <w:szCs w:val="28"/>
        </w:rPr>
        <w:t>згідно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з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діючими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ринковими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цінами</w:t>
      </w:r>
      <w:proofErr w:type="spellEnd"/>
      <w:r w:rsidRPr="000D7531">
        <w:rPr>
          <w:sz w:val="28"/>
          <w:szCs w:val="28"/>
        </w:rPr>
        <w:t xml:space="preserve">, та </w:t>
      </w:r>
      <w:proofErr w:type="spellStart"/>
      <w:r w:rsidRPr="000D7531">
        <w:rPr>
          <w:sz w:val="28"/>
          <w:szCs w:val="28"/>
        </w:rPr>
        <w:t>з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урахуванням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офіційних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статистичних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даних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Мінфіну</w:t>
      </w:r>
      <w:proofErr w:type="spellEnd"/>
      <w:r w:rsidRPr="000D7531">
        <w:rPr>
          <w:sz w:val="28"/>
          <w:szCs w:val="28"/>
        </w:rPr>
        <w:t xml:space="preserve"> (https://index.minfin.com.ua/markets/fuel/) станом на дату </w:t>
      </w:r>
      <w:proofErr w:type="spellStart"/>
      <w:r w:rsidRPr="000D7531">
        <w:rPr>
          <w:sz w:val="28"/>
          <w:szCs w:val="28"/>
        </w:rPr>
        <w:t>оголошення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закупі</w:t>
      </w:r>
      <w:proofErr w:type="gramStart"/>
      <w:r w:rsidRPr="000D7531">
        <w:rPr>
          <w:sz w:val="28"/>
          <w:szCs w:val="28"/>
        </w:rPr>
        <w:t>вл</w:t>
      </w:r>
      <w:proofErr w:type="gramEnd"/>
      <w:r w:rsidRPr="000D7531">
        <w:rPr>
          <w:sz w:val="28"/>
          <w:szCs w:val="28"/>
        </w:rPr>
        <w:t>і</w:t>
      </w:r>
      <w:proofErr w:type="spellEnd"/>
      <w:r w:rsidRPr="000D7531">
        <w:rPr>
          <w:sz w:val="28"/>
          <w:szCs w:val="28"/>
        </w:rPr>
        <w:t xml:space="preserve">, </w:t>
      </w:r>
      <w:proofErr w:type="spellStart"/>
      <w:r w:rsidRPr="000D7531">
        <w:rPr>
          <w:sz w:val="28"/>
          <w:szCs w:val="28"/>
        </w:rPr>
        <w:t>примірної</w:t>
      </w:r>
      <w:proofErr w:type="spellEnd"/>
      <w:r w:rsidRPr="000D7531">
        <w:rPr>
          <w:sz w:val="28"/>
          <w:szCs w:val="28"/>
        </w:rPr>
        <w:t xml:space="preserve"> методики </w:t>
      </w:r>
      <w:proofErr w:type="spellStart"/>
      <w:r w:rsidRPr="000D7531">
        <w:rPr>
          <w:sz w:val="28"/>
          <w:szCs w:val="28"/>
        </w:rPr>
        <w:t>визначення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очікуваної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вартості</w:t>
      </w:r>
      <w:proofErr w:type="spellEnd"/>
      <w:r w:rsidRPr="000D7531">
        <w:rPr>
          <w:sz w:val="28"/>
          <w:szCs w:val="28"/>
        </w:rPr>
        <w:t xml:space="preserve"> предмета </w:t>
      </w:r>
      <w:proofErr w:type="spellStart"/>
      <w:r w:rsidRPr="000D7531">
        <w:rPr>
          <w:sz w:val="28"/>
          <w:szCs w:val="28"/>
        </w:rPr>
        <w:t>закупівлі</w:t>
      </w:r>
      <w:proofErr w:type="spellEnd"/>
      <w:r w:rsidRPr="000D7531">
        <w:rPr>
          <w:sz w:val="28"/>
          <w:szCs w:val="28"/>
        </w:rPr>
        <w:t xml:space="preserve"> (наказ </w:t>
      </w:r>
      <w:proofErr w:type="spellStart"/>
      <w:r w:rsidRPr="000D7531">
        <w:rPr>
          <w:sz w:val="28"/>
          <w:szCs w:val="28"/>
        </w:rPr>
        <w:t>Міністерства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розвитку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економіки</w:t>
      </w:r>
      <w:proofErr w:type="spellEnd"/>
      <w:r w:rsidRPr="000D7531">
        <w:rPr>
          <w:sz w:val="28"/>
          <w:szCs w:val="28"/>
        </w:rPr>
        <w:t xml:space="preserve">, </w:t>
      </w:r>
      <w:proofErr w:type="spellStart"/>
      <w:r w:rsidRPr="000D7531">
        <w:rPr>
          <w:sz w:val="28"/>
          <w:szCs w:val="28"/>
        </w:rPr>
        <w:t>торгівлі</w:t>
      </w:r>
      <w:proofErr w:type="spellEnd"/>
      <w:r w:rsidRPr="000D7531">
        <w:rPr>
          <w:sz w:val="28"/>
          <w:szCs w:val="28"/>
        </w:rPr>
        <w:t xml:space="preserve"> та </w:t>
      </w:r>
      <w:proofErr w:type="spellStart"/>
      <w:r w:rsidRPr="000D7531">
        <w:rPr>
          <w:sz w:val="28"/>
          <w:szCs w:val="28"/>
        </w:rPr>
        <w:t>сільського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господарства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України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від</w:t>
      </w:r>
      <w:proofErr w:type="spellEnd"/>
      <w:r w:rsidRPr="000D7531">
        <w:rPr>
          <w:sz w:val="28"/>
          <w:szCs w:val="28"/>
        </w:rPr>
        <w:t xml:space="preserve"> 18.02.2020  № 275 </w:t>
      </w:r>
      <w:proofErr w:type="spellStart"/>
      <w:r w:rsidRPr="000D7531">
        <w:rPr>
          <w:sz w:val="28"/>
          <w:szCs w:val="28"/>
        </w:rPr>
        <w:t>із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змінами</w:t>
      </w:r>
      <w:proofErr w:type="spellEnd"/>
      <w:r w:rsidRPr="000D7531">
        <w:rPr>
          <w:sz w:val="28"/>
          <w:szCs w:val="28"/>
        </w:rPr>
        <w:t>).</w:t>
      </w:r>
    </w:p>
    <w:p w:rsidR="004853E9" w:rsidRPr="000D7531" w:rsidRDefault="004853E9" w:rsidP="004853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7531">
        <w:rPr>
          <w:sz w:val="28"/>
          <w:szCs w:val="28"/>
          <w:lang w:val="uk-UA"/>
        </w:rPr>
        <w:t>В</w:t>
      </w:r>
      <w:proofErr w:type="spellStart"/>
      <w:r w:rsidRPr="000D7531">
        <w:rPr>
          <w:sz w:val="28"/>
          <w:szCs w:val="28"/>
        </w:rPr>
        <w:t>иходячи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з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основних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виробничих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показників</w:t>
      </w:r>
      <w:proofErr w:type="spellEnd"/>
      <w:r w:rsidRPr="000D7531">
        <w:rPr>
          <w:sz w:val="28"/>
          <w:szCs w:val="28"/>
        </w:rPr>
        <w:t>:</w:t>
      </w:r>
    </w:p>
    <w:p w:rsidR="004853E9" w:rsidRPr="000D7531" w:rsidRDefault="004853E9" w:rsidP="004853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7531">
        <w:rPr>
          <w:sz w:val="28"/>
          <w:szCs w:val="28"/>
        </w:rPr>
        <w:t xml:space="preserve">— </w:t>
      </w:r>
      <w:proofErr w:type="spellStart"/>
      <w:r w:rsidRPr="000D7531">
        <w:rPr>
          <w:sz w:val="28"/>
          <w:szCs w:val="28"/>
        </w:rPr>
        <w:t>фактичних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видатків</w:t>
      </w:r>
      <w:proofErr w:type="spellEnd"/>
      <w:r w:rsidRPr="000D7531">
        <w:rPr>
          <w:sz w:val="28"/>
          <w:szCs w:val="28"/>
        </w:rPr>
        <w:t xml:space="preserve"> на </w:t>
      </w:r>
      <w:proofErr w:type="spellStart"/>
      <w:r w:rsidRPr="000D7531">
        <w:rPr>
          <w:sz w:val="28"/>
          <w:szCs w:val="28"/>
        </w:rPr>
        <w:t>пальне</w:t>
      </w:r>
      <w:proofErr w:type="spellEnd"/>
      <w:r w:rsidRPr="000D7531">
        <w:rPr>
          <w:sz w:val="28"/>
          <w:szCs w:val="28"/>
        </w:rPr>
        <w:t xml:space="preserve"> у 202</w:t>
      </w:r>
      <w:r w:rsidR="009B1C7E" w:rsidRPr="000D7531">
        <w:rPr>
          <w:sz w:val="28"/>
          <w:szCs w:val="28"/>
          <w:lang w:val="uk-UA"/>
        </w:rPr>
        <w:t>5</w:t>
      </w:r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році</w:t>
      </w:r>
      <w:proofErr w:type="spellEnd"/>
      <w:r w:rsidRPr="000D7531">
        <w:rPr>
          <w:sz w:val="28"/>
          <w:szCs w:val="28"/>
        </w:rPr>
        <w:t xml:space="preserve"> на </w:t>
      </w:r>
      <w:proofErr w:type="spellStart"/>
      <w:r w:rsidRPr="000D7531">
        <w:rPr>
          <w:sz w:val="28"/>
          <w:szCs w:val="28"/>
        </w:rPr>
        <w:t>дані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транспортні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засоби</w:t>
      </w:r>
      <w:proofErr w:type="spellEnd"/>
      <w:r w:rsidRPr="000D7531">
        <w:rPr>
          <w:sz w:val="28"/>
          <w:szCs w:val="28"/>
        </w:rPr>
        <w:t>;</w:t>
      </w:r>
    </w:p>
    <w:p w:rsidR="004853E9" w:rsidRPr="000D7531" w:rsidRDefault="004853E9" w:rsidP="004853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7531">
        <w:rPr>
          <w:sz w:val="28"/>
          <w:szCs w:val="28"/>
        </w:rPr>
        <w:t xml:space="preserve">— </w:t>
      </w:r>
      <w:proofErr w:type="spellStart"/>
      <w:r w:rsidRPr="000D7531">
        <w:rPr>
          <w:sz w:val="28"/>
          <w:szCs w:val="28"/>
        </w:rPr>
        <w:t>забезпечення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суворого</w:t>
      </w:r>
      <w:proofErr w:type="spellEnd"/>
      <w:r w:rsidRPr="000D7531">
        <w:rPr>
          <w:sz w:val="28"/>
          <w:szCs w:val="28"/>
        </w:rPr>
        <w:t xml:space="preserve"> режиму </w:t>
      </w:r>
      <w:proofErr w:type="spellStart"/>
      <w:r w:rsidRPr="000D7531">
        <w:rPr>
          <w:sz w:val="28"/>
          <w:szCs w:val="28"/>
        </w:rPr>
        <w:t>економії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енергоносії</w:t>
      </w:r>
      <w:proofErr w:type="gramStart"/>
      <w:r w:rsidRPr="000D7531">
        <w:rPr>
          <w:sz w:val="28"/>
          <w:szCs w:val="28"/>
        </w:rPr>
        <w:t>в</w:t>
      </w:r>
      <w:proofErr w:type="spellEnd"/>
      <w:proofErr w:type="gramEnd"/>
      <w:r w:rsidRPr="000D7531">
        <w:rPr>
          <w:sz w:val="28"/>
          <w:szCs w:val="28"/>
        </w:rPr>
        <w:t xml:space="preserve"> у плановому </w:t>
      </w:r>
      <w:proofErr w:type="spellStart"/>
      <w:r w:rsidRPr="000D7531">
        <w:rPr>
          <w:sz w:val="28"/>
          <w:szCs w:val="28"/>
        </w:rPr>
        <w:t>періоді</w:t>
      </w:r>
      <w:proofErr w:type="spellEnd"/>
      <w:r w:rsidRPr="000D7531">
        <w:rPr>
          <w:sz w:val="28"/>
          <w:szCs w:val="28"/>
        </w:rPr>
        <w:t>;</w:t>
      </w:r>
    </w:p>
    <w:p w:rsidR="004853E9" w:rsidRPr="000D7531" w:rsidRDefault="004853E9" w:rsidP="004853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D7531">
        <w:rPr>
          <w:sz w:val="28"/>
          <w:szCs w:val="28"/>
        </w:rPr>
        <w:t xml:space="preserve">— </w:t>
      </w:r>
      <w:proofErr w:type="spellStart"/>
      <w:r w:rsidRPr="000D7531">
        <w:rPr>
          <w:sz w:val="28"/>
          <w:szCs w:val="28"/>
        </w:rPr>
        <w:t>забезпечення</w:t>
      </w:r>
      <w:proofErr w:type="spellEnd"/>
      <w:r w:rsidRPr="000D7531">
        <w:rPr>
          <w:sz w:val="28"/>
          <w:szCs w:val="28"/>
        </w:rPr>
        <w:t xml:space="preserve"> в </w:t>
      </w:r>
      <w:proofErr w:type="spellStart"/>
      <w:r w:rsidRPr="000D7531">
        <w:rPr>
          <w:sz w:val="28"/>
          <w:szCs w:val="28"/>
        </w:rPr>
        <w:t>планових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обсягах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кошторису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можливості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здійснення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відповідних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видатків</w:t>
      </w:r>
      <w:proofErr w:type="spellEnd"/>
      <w:r w:rsidRPr="000D7531">
        <w:rPr>
          <w:sz w:val="28"/>
          <w:szCs w:val="28"/>
        </w:rPr>
        <w:t xml:space="preserve"> на </w:t>
      </w:r>
      <w:proofErr w:type="spellStart"/>
      <w:r w:rsidRPr="000D7531">
        <w:rPr>
          <w:sz w:val="28"/>
          <w:szCs w:val="28"/>
        </w:rPr>
        <w:t>пальне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з</w:t>
      </w:r>
      <w:proofErr w:type="spellEnd"/>
      <w:r w:rsidRPr="000D7531">
        <w:rPr>
          <w:sz w:val="28"/>
          <w:szCs w:val="28"/>
        </w:rPr>
        <w:t xml:space="preserve"> бюджету </w:t>
      </w:r>
      <w:proofErr w:type="spellStart"/>
      <w:r w:rsidRPr="000D7531">
        <w:rPr>
          <w:sz w:val="28"/>
          <w:szCs w:val="28"/>
        </w:rPr>
        <w:t>протягом</w:t>
      </w:r>
      <w:proofErr w:type="spellEnd"/>
      <w:r w:rsidRPr="000D7531">
        <w:rPr>
          <w:sz w:val="28"/>
          <w:szCs w:val="28"/>
        </w:rPr>
        <w:t xml:space="preserve"> </w:t>
      </w:r>
      <w:proofErr w:type="gramStart"/>
      <w:r w:rsidRPr="000D7531">
        <w:rPr>
          <w:sz w:val="28"/>
          <w:szCs w:val="28"/>
        </w:rPr>
        <w:t>бюджетного</w:t>
      </w:r>
      <w:proofErr w:type="gram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періоду</w:t>
      </w:r>
      <w:proofErr w:type="spellEnd"/>
      <w:r w:rsidRPr="000D7531">
        <w:rPr>
          <w:sz w:val="28"/>
          <w:szCs w:val="28"/>
        </w:rPr>
        <w:t>.</w:t>
      </w:r>
    </w:p>
    <w:p w:rsidR="00E919FC" w:rsidRPr="000D7531" w:rsidRDefault="00E919FC" w:rsidP="004853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BA2834" w:rsidRDefault="00BA2834" w:rsidP="004853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BA2834" w:rsidRDefault="00BA2834" w:rsidP="004853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BA2834" w:rsidRDefault="00BA2834" w:rsidP="004853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9B1C7E" w:rsidRPr="000D7531" w:rsidRDefault="009B1C7E" w:rsidP="004853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D7531">
        <w:rPr>
          <w:sz w:val="28"/>
          <w:szCs w:val="28"/>
          <w:lang w:val="uk-UA"/>
        </w:rPr>
        <w:lastRenderedPageBreak/>
        <w:t>Калькуляція розрахунку середньої очікуваної вартості ціни на дизельне пальне становить:</w:t>
      </w:r>
    </w:p>
    <w:p w:rsidR="002007DD" w:rsidRPr="000D7531" w:rsidRDefault="002007DD" w:rsidP="004853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9B1C7E" w:rsidRPr="000D7531" w:rsidTr="009B1C7E">
        <w:tc>
          <w:tcPr>
            <w:tcW w:w="3190" w:type="dxa"/>
          </w:tcPr>
          <w:p w:rsidR="009B1C7E" w:rsidRPr="000D7531" w:rsidRDefault="009B1C7E" w:rsidP="004853E9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0D7531">
              <w:rPr>
                <w:sz w:val="20"/>
                <w:szCs w:val="20"/>
                <w:lang w:val="uk-UA"/>
              </w:rPr>
              <w:t>Цінові пропозиції, грн./л</w:t>
            </w:r>
          </w:p>
          <w:p w:rsidR="009B1C7E" w:rsidRPr="000D7531" w:rsidRDefault="009B1C7E" w:rsidP="004853E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9B1C7E" w:rsidRPr="000D7531" w:rsidRDefault="00E919FC" w:rsidP="004853E9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0D7531">
              <w:rPr>
                <w:sz w:val="20"/>
                <w:szCs w:val="20"/>
                <w:lang w:val="uk-UA"/>
              </w:rPr>
              <w:t>Розрахунок очікуваної ціни</w:t>
            </w:r>
          </w:p>
        </w:tc>
        <w:tc>
          <w:tcPr>
            <w:tcW w:w="3191" w:type="dxa"/>
          </w:tcPr>
          <w:p w:rsidR="009B1C7E" w:rsidRPr="000D7531" w:rsidRDefault="00E919FC" w:rsidP="004853E9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0D7531">
              <w:rPr>
                <w:sz w:val="20"/>
                <w:szCs w:val="20"/>
                <w:lang w:val="uk-UA"/>
              </w:rPr>
              <w:t>Розрахунок очікуваної вартості</w:t>
            </w:r>
          </w:p>
        </w:tc>
      </w:tr>
      <w:tr w:rsidR="00293A48" w:rsidRPr="000D7531" w:rsidTr="009B1C7E">
        <w:tc>
          <w:tcPr>
            <w:tcW w:w="3190" w:type="dxa"/>
          </w:tcPr>
          <w:p w:rsidR="00293A48" w:rsidRPr="000D7531" w:rsidRDefault="00293A48" w:rsidP="004853E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D7531">
              <w:rPr>
                <w:sz w:val="20"/>
                <w:szCs w:val="20"/>
                <w:lang w:val="uk-UA"/>
              </w:rPr>
              <w:t>- середні по Вінницькій області</w:t>
            </w:r>
          </w:p>
          <w:p w:rsidR="00293A48" w:rsidRPr="000D7531" w:rsidRDefault="00293A48" w:rsidP="004853E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D7531">
              <w:rPr>
                <w:sz w:val="28"/>
                <w:szCs w:val="28"/>
                <w:lang w:val="uk-UA"/>
              </w:rPr>
              <w:t>06.02.2026 - 60.27</w:t>
            </w:r>
          </w:p>
          <w:p w:rsidR="00293A48" w:rsidRPr="000D7531" w:rsidRDefault="00293A48" w:rsidP="004853E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D7531">
              <w:rPr>
                <w:sz w:val="28"/>
                <w:szCs w:val="28"/>
                <w:lang w:val="uk-UA"/>
              </w:rPr>
              <w:t>09.02.2026 – 60.32</w:t>
            </w:r>
          </w:p>
          <w:p w:rsidR="00293A48" w:rsidRPr="000D7531" w:rsidRDefault="00293A48" w:rsidP="004853E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D7531">
              <w:rPr>
                <w:sz w:val="28"/>
                <w:szCs w:val="28"/>
                <w:lang w:val="uk-UA"/>
              </w:rPr>
              <w:t>10.02.2026 – 60.32</w:t>
            </w:r>
          </w:p>
        </w:tc>
        <w:tc>
          <w:tcPr>
            <w:tcW w:w="3190" w:type="dxa"/>
          </w:tcPr>
          <w:p w:rsidR="00293A48" w:rsidRPr="000D7531" w:rsidRDefault="00293A48" w:rsidP="004853E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D7531">
              <w:rPr>
                <w:sz w:val="28"/>
                <w:szCs w:val="28"/>
                <w:lang w:val="uk-UA"/>
              </w:rPr>
              <w:t xml:space="preserve">(60.27+60.32+60.32)/3 </w:t>
            </w:r>
          </w:p>
          <w:p w:rsidR="00293A48" w:rsidRPr="000D7531" w:rsidRDefault="00293A48" w:rsidP="004853E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D7531">
              <w:rPr>
                <w:sz w:val="28"/>
                <w:szCs w:val="28"/>
                <w:lang w:val="uk-UA"/>
              </w:rPr>
              <w:t>= 60.30</w:t>
            </w:r>
          </w:p>
        </w:tc>
        <w:tc>
          <w:tcPr>
            <w:tcW w:w="3191" w:type="dxa"/>
            <w:vMerge w:val="restart"/>
          </w:tcPr>
          <w:p w:rsidR="00293A48" w:rsidRPr="000D7531" w:rsidRDefault="00293A48" w:rsidP="004853E9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:rsidR="00293A48" w:rsidRPr="000D7531" w:rsidRDefault="00293A48" w:rsidP="004853E9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:rsidR="00293A48" w:rsidRPr="000D7531" w:rsidRDefault="00293A48" w:rsidP="004853E9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:rsidR="00293A48" w:rsidRPr="000D7531" w:rsidRDefault="00293A48" w:rsidP="004853E9">
            <w:pPr>
              <w:pStyle w:val="a3"/>
              <w:spacing w:after="0"/>
              <w:jc w:val="both"/>
              <w:rPr>
                <w:b/>
                <w:sz w:val="28"/>
                <w:szCs w:val="28"/>
                <w:lang w:val="uk-UA"/>
              </w:rPr>
            </w:pPr>
            <w:r w:rsidRPr="000D7531">
              <w:rPr>
                <w:b/>
                <w:sz w:val="28"/>
                <w:szCs w:val="28"/>
                <w:lang w:val="uk-UA"/>
              </w:rPr>
              <w:t>2720л*60.78=165 321,6</w:t>
            </w:r>
          </w:p>
        </w:tc>
      </w:tr>
      <w:tr w:rsidR="00293A48" w:rsidRPr="000D7531" w:rsidTr="009B1C7E">
        <w:tc>
          <w:tcPr>
            <w:tcW w:w="3190" w:type="dxa"/>
          </w:tcPr>
          <w:p w:rsidR="00293A48" w:rsidRPr="000D7531" w:rsidRDefault="00293A48" w:rsidP="00306092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0D7531">
              <w:rPr>
                <w:sz w:val="20"/>
                <w:szCs w:val="20"/>
                <w:lang w:val="uk-UA"/>
              </w:rPr>
              <w:t xml:space="preserve">- ціни торгових марок, представлених у </w:t>
            </w:r>
            <w:proofErr w:type="spellStart"/>
            <w:r w:rsidRPr="000D7531">
              <w:rPr>
                <w:sz w:val="20"/>
                <w:szCs w:val="20"/>
                <w:lang w:val="uk-UA"/>
              </w:rPr>
              <w:t>м.Гайсин</w:t>
            </w:r>
            <w:proofErr w:type="spellEnd"/>
          </w:p>
          <w:p w:rsidR="00293A48" w:rsidRPr="000D7531" w:rsidRDefault="00003AA7" w:rsidP="00306092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hyperlink r:id="rId5" w:history="1">
              <w:proofErr w:type="spellStart"/>
              <w:r w:rsidR="00293A48" w:rsidRPr="000D7531">
                <w:rPr>
                  <w:rStyle w:val="a4"/>
                  <w:color w:val="auto"/>
                  <w:sz w:val="28"/>
                  <w:szCs w:val="28"/>
                  <w:u w:val="none"/>
                </w:rPr>
                <w:t>Chipo</w:t>
              </w:r>
              <w:proofErr w:type="spellEnd"/>
            </w:hyperlink>
            <w:r w:rsidR="00293A48" w:rsidRPr="000D7531">
              <w:rPr>
                <w:sz w:val="28"/>
                <w:szCs w:val="28"/>
                <w:lang w:val="uk-UA"/>
              </w:rPr>
              <w:t xml:space="preserve"> - 58.05</w:t>
            </w:r>
          </w:p>
          <w:p w:rsidR="00293A48" w:rsidRPr="000D7531" w:rsidRDefault="00293A48" w:rsidP="00306092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0D7531">
              <w:rPr>
                <w:sz w:val="28"/>
                <w:szCs w:val="28"/>
                <w:lang w:val="uk-UA"/>
              </w:rPr>
              <w:t>ОККО – 63.99</w:t>
            </w:r>
          </w:p>
          <w:p w:rsidR="00293A48" w:rsidRPr="000D7531" w:rsidRDefault="00003AA7" w:rsidP="00330E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hyperlink r:id="rId6" w:history="1">
              <w:proofErr w:type="spellStart"/>
              <w:r w:rsidR="00293A48" w:rsidRPr="000D7531">
                <w:rPr>
                  <w:rStyle w:val="a4"/>
                  <w:color w:val="auto"/>
                  <w:sz w:val="28"/>
                  <w:szCs w:val="28"/>
                  <w:u w:val="none"/>
                </w:rPr>
                <w:t>Укрнафта</w:t>
              </w:r>
              <w:proofErr w:type="spellEnd"/>
            </w:hyperlink>
            <w:r w:rsidR="00293A48" w:rsidRPr="000D7531">
              <w:rPr>
                <w:sz w:val="28"/>
                <w:szCs w:val="28"/>
                <w:lang w:val="uk-UA"/>
              </w:rPr>
              <w:t xml:space="preserve"> – 61.99</w:t>
            </w:r>
          </w:p>
        </w:tc>
        <w:tc>
          <w:tcPr>
            <w:tcW w:w="3190" w:type="dxa"/>
          </w:tcPr>
          <w:p w:rsidR="00293A48" w:rsidRPr="000D7531" w:rsidRDefault="00293A48" w:rsidP="00330E1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D7531">
              <w:rPr>
                <w:sz w:val="28"/>
                <w:szCs w:val="28"/>
                <w:lang w:val="uk-UA"/>
              </w:rPr>
              <w:t>(58.05+63.99+61.99)/3</w:t>
            </w:r>
          </w:p>
          <w:p w:rsidR="00293A48" w:rsidRPr="000D7531" w:rsidRDefault="00293A48" w:rsidP="00330E1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D7531">
              <w:rPr>
                <w:sz w:val="28"/>
                <w:szCs w:val="28"/>
                <w:lang w:val="uk-UA"/>
              </w:rPr>
              <w:t>= 61.34</w:t>
            </w:r>
          </w:p>
        </w:tc>
        <w:tc>
          <w:tcPr>
            <w:tcW w:w="3191" w:type="dxa"/>
            <w:vMerge/>
          </w:tcPr>
          <w:p w:rsidR="00293A48" w:rsidRPr="000D7531" w:rsidRDefault="00293A48" w:rsidP="004853E9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93A48" w:rsidRPr="000D7531" w:rsidTr="009B1C7E">
        <w:tc>
          <w:tcPr>
            <w:tcW w:w="3190" w:type="dxa"/>
          </w:tcPr>
          <w:p w:rsidR="00293A48" w:rsidRPr="000D7531" w:rsidRDefault="00293A48" w:rsidP="00330E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0D7531">
              <w:rPr>
                <w:sz w:val="20"/>
                <w:szCs w:val="20"/>
                <w:lang w:val="uk-UA"/>
              </w:rPr>
              <w:t>комерційна пропозиція (надана лише одна)</w:t>
            </w:r>
            <w:r w:rsidRPr="000D7531">
              <w:rPr>
                <w:sz w:val="28"/>
                <w:szCs w:val="28"/>
              </w:rPr>
              <w:t xml:space="preserve"> </w:t>
            </w:r>
          </w:p>
          <w:p w:rsidR="00293A48" w:rsidRPr="000D7531" w:rsidRDefault="00003AA7" w:rsidP="00330E1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hyperlink r:id="rId7" w:history="1">
              <w:r w:rsidR="00293A48" w:rsidRPr="000D7531">
                <w:rPr>
                  <w:rStyle w:val="a4"/>
                  <w:color w:val="auto"/>
                  <w:sz w:val="28"/>
                  <w:szCs w:val="28"/>
                  <w:u w:val="none"/>
                </w:rPr>
                <w:t>VST</w:t>
              </w:r>
            </w:hyperlink>
            <w:r w:rsidR="00293A48" w:rsidRPr="000D7531">
              <w:rPr>
                <w:sz w:val="28"/>
                <w:szCs w:val="28"/>
                <w:lang w:val="uk-UA"/>
              </w:rPr>
              <w:t xml:space="preserve"> – 60.7 </w:t>
            </w:r>
          </w:p>
          <w:p w:rsidR="00293A48" w:rsidRPr="000D7531" w:rsidRDefault="00293A48" w:rsidP="004853E9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190" w:type="dxa"/>
          </w:tcPr>
          <w:p w:rsidR="00293A48" w:rsidRPr="000D7531" w:rsidRDefault="00293A48" w:rsidP="004853E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D7531">
              <w:rPr>
                <w:sz w:val="28"/>
                <w:szCs w:val="28"/>
                <w:lang w:val="uk-UA"/>
              </w:rPr>
              <w:t>60.7</w:t>
            </w:r>
          </w:p>
        </w:tc>
        <w:tc>
          <w:tcPr>
            <w:tcW w:w="3191" w:type="dxa"/>
            <w:vMerge/>
          </w:tcPr>
          <w:p w:rsidR="00293A48" w:rsidRPr="000D7531" w:rsidRDefault="00293A48" w:rsidP="004853E9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93A48" w:rsidRPr="000D7531" w:rsidTr="009B1C7E">
        <w:tc>
          <w:tcPr>
            <w:tcW w:w="3190" w:type="dxa"/>
          </w:tcPr>
          <w:p w:rsidR="00293A48" w:rsidRPr="000D7531" w:rsidRDefault="00293A48" w:rsidP="004853E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D7531">
              <w:rPr>
                <w:sz w:val="28"/>
                <w:szCs w:val="28"/>
                <w:lang w:val="uk-UA"/>
              </w:rPr>
              <w:t xml:space="preserve"> Середня</w:t>
            </w:r>
          </w:p>
        </w:tc>
        <w:tc>
          <w:tcPr>
            <w:tcW w:w="3190" w:type="dxa"/>
          </w:tcPr>
          <w:p w:rsidR="00293A48" w:rsidRPr="000D7531" w:rsidRDefault="00293A48" w:rsidP="004853E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D7531">
              <w:rPr>
                <w:sz w:val="28"/>
                <w:szCs w:val="28"/>
                <w:lang w:val="uk-UA"/>
              </w:rPr>
              <w:t>(60.30+61.34+60.7)/3</w:t>
            </w:r>
          </w:p>
          <w:p w:rsidR="00293A48" w:rsidRPr="000D7531" w:rsidRDefault="00293A48" w:rsidP="004853E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D7531">
              <w:rPr>
                <w:sz w:val="28"/>
                <w:szCs w:val="28"/>
                <w:lang w:val="uk-UA"/>
              </w:rPr>
              <w:t xml:space="preserve">= </w:t>
            </w:r>
            <w:r w:rsidRPr="000D7531">
              <w:rPr>
                <w:b/>
                <w:sz w:val="28"/>
                <w:szCs w:val="28"/>
                <w:lang w:val="uk-UA"/>
              </w:rPr>
              <w:t>60.78</w:t>
            </w:r>
          </w:p>
        </w:tc>
        <w:tc>
          <w:tcPr>
            <w:tcW w:w="3191" w:type="dxa"/>
            <w:vMerge/>
          </w:tcPr>
          <w:p w:rsidR="00293A48" w:rsidRPr="000D7531" w:rsidRDefault="00293A48" w:rsidP="004853E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9B1C7E" w:rsidRPr="000D7531" w:rsidRDefault="009B1C7E" w:rsidP="004853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E919FC" w:rsidRPr="000D7531" w:rsidRDefault="00E919FC" w:rsidP="00E919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D7531">
        <w:rPr>
          <w:sz w:val="28"/>
          <w:szCs w:val="28"/>
          <w:lang w:val="uk-UA"/>
        </w:rPr>
        <w:t>Калькуляція розрахунку середньої очікуваної вартості ціни на бензин А-95:</w:t>
      </w:r>
    </w:p>
    <w:p w:rsidR="002007DD" w:rsidRPr="000D7531" w:rsidRDefault="002007DD" w:rsidP="00E919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E919FC" w:rsidRPr="000D7531" w:rsidTr="00CF3D90">
        <w:tc>
          <w:tcPr>
            <w:tcW w:w="3190" w:type="dxa"/>
          </w:tcPr>
          <w:p w:rsidR="00E919FC" w:rsidRPr="000D7531" w:rsidRDefault="00E919FC" w:rsidP="00CF3D9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0D7531">
              <w:rPr>
                <w:sz w:val="20"/>
                <w:szCs w:val="20"/>
                <w:lang w:val="uk-UA"/>
              </w:rPr>
              <w:t>Цінові пропозиції, грн./л</w:t>
            </w:r>
          </w:p>
          <w:p w:rsidR="00E919FC" w:rsidRPr="000D7531" w:rsidRDefault="00E919FC" w:rsidP="00CF3D9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D7531">
              <w:rPr>
                <w:sz w:val="20"/>
                <w:szCs w:val="20"/>
                <w:lang w:val="uk-UA"/>
              </w:rPr>
              <w:t>(середні по Вінницькій області)</w:t>
            </w:r>
          </w:p>
        </w:tc>
        <w:tc>
          <w:tcPr>
            <w:tcW w:w="3190" w:type="dxa"/>
          </w:tcPr>
          <w:p w:rsidR="00E919FC" w:rsidRPr="000D7531" w:rsidRDefault="00E919FC" w:rsidP="00CF3D9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0D7531">
              <w:rPr>
                <w:sz w:val="20"/>
                <w:szCs w:val="20"/>
                <w:lang w:val="uk-UA"/>
              </w:rPr>
              <w:t>Розрахунок очікуваної ціни</w:t>
            </w:r>
          </w:p>
        </w:tc>
        <w:tc>
          <w:tcPr>
            <w:tcW w:w="3191" w:type="dxa"/>
          </w:tcPr>
          <w:p w:rsidR="00E919FC" w:rsidRPr="000D7531" w:rsidRDefault="00E919FC" w:rsidP="00293A4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0D7531">
              <w:rPr>
                <w:sz w:val="20"/>
                <w:szCs w:val="20"/>
                <w:lang w:val="uk-UA"/>
              </w:rPr>
              <w:t>Розрахунок очікуваної вартості</w:t>
            </w:r>
            <w:r w:rsidR="00293A48" w:rsidRPr="000D7531">
              <w:rPr>
                <w:sz w:val="20"/>
                <w:szCs w:val="20"/>
                <w:lang w:val="uk-UA"/>
              </w:rPr>
              <w:t>/</w:t>
            </w:r>
            <w:proofErr w:type="spellStart"/>
            <w:r w:rsidR="00293A48" w:rsidRPr="000D7531">
              <w:rPr>
                <w:sz w:val="20"/>
                <w:szCs w:val="20"/>
                <w:lang w:val="uk-UA"/>
              </w:rPr>
              <w:t>грн</w:t>
            </w:r>
            <w:proofErr w:type="spellEnd"/>
          </w:p>
        </w:tc>
      </w:tr>
      <w:tr w:rsidR="00293A48" w:rsidRPr="000D7531" w:rsidTr="00CF3D90">
        <w:tc>
          <w:tcPr>
            <w:tcW w:w="3190" w:type="dxa"/>
          </w:tcPr>
          <w:p w:rsidR="00293A48" w:rsidRPr="000D7531" w:rsidRDefault="00293A48" w:rsidP="00CF3D9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D7531">
              <w:rPr>
                <w:sz w:val="28"/>
                <w:szCs w:val="28"/>
                <w:lang w:val="uk-UA"/>
              </w:rPr>
              <w:t>06.02.2026 - 60.86</w:t>
            </w:r>
          </w:p>
          <w:p w:rsidR="00293A48" w:rsidRPr="000D7531" w:rsidRDefault="00293A48" w:rsidP="00CF3D9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D7531">
              <w:rPr>
                <w:sz w:val="28"/>
                <w:szCs w:val="28"/>
                <w:lang w:val="uk-UA"/>
              </w:rPr>
              <w:t>09.02.2026 – 60.91</w:t>
            </w:r>
          </w:p>
          <w:p w:rsidR="00293A48" w:rsidRPr="000D7531" w:rsidRDefault="00293A48" w:rsidP="00CF3D9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D7531">
              <w:rPr>
                <w:sz w:val="28"/>
                <w:szCs w:val="28"/>
                <w:lang w:val="uk-UA"/>
              </w:rPr>
              <w:t>10.02.2026 – 60.91</w:t>
            </w:r>
          </w:p>
        </w:tc>
        <w:tc>
          <w:tcPr>
            <w:tcW w:w="3190" w:type="dxa"/>
          </w:tcPr>
          <w:p w:rsidR="00293A48" w:rsidRPr="000D7531" w:rsidRDefault="00293A48" w:rsidP="00CF3D9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D7531">
              <w:rPr>
                <w:sz w:val="28"/>
                <w:szCs w:val="28"/>
                <w:lang w:val="uk-UA"/>
              </w:rPr>
              <w:t>(60.86+60.91+60.91)/3</w:t>
            </w:r>
          </w:p>
          <w:p w:rsidR="00293A48" w:rsidRPr="000D7531" w:rsidRDefault="00293A48" w:rsidP="00CF3D9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D7531">
              <w:rPr>
                <w:sz w:val="28"/>
                <w:szCs w:val="28"/>
                <w:lang w:val="uk-UA"/>
              </w:rPr>
              <w:t>= 60.89</w:t>
            </w:r>
          </w:p>
        </w:tc>
        <w:tc>
          <w:tcPr>
            <w:tcW w:w="3191" w:type="dxa"/>
            <w:vMerge w:val="restart"/>
          </w:tcPr>
          <w:p w:rsidR="00293A48" w:rsidRPr="000D7531" w:rsidRDefault="00293A48" w:rsidP="00CF3D90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293A48" w:rsidRPr="000D7531" w:rsidRDefault="00293A48" w:rsidP="00CF3D90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293A48" w:rsidRPr="000D7531" w:rsidRDefault="00293A48" w:rsidP="00CF3D90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293A48" w:rsidRPr="000D7531" w:rsidRDefault="00293A48" w:rsidP="00CF3D90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293A48" w:rsidRPr="000D7531" w:rsidRDefault="00293A48" w:rsidP="00CF3D90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293A48" w:rsidRPr="000D7531" w:rsidRDefault="00293A48" w:rsidP="00CF3D90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uk-UA"/>
              </w:rPr>
            </w:pPr>
            <w:r w:rsidRPr="000D7531">
              <w:rPr>
                <w:b/>
                <w:sz w:val="28"/>
                <w:szCs w:val="28"/>
                <w:lang w:val="uk-UA"/>
              </w:rPr>
              <w:t>11480л*61.47=705675,6</w:t>
            </w:r>
          </w:p>
        </w:tc>
      </w:tr>
      <w:tr w:rsidR="00293A48" w:rsidRPr="000D7531" w:rsidTr="00CF3D90">
        <w:tc>
          <w:tcPr>
            <w:tcW w:w="3190" w:type="dxa"/>
          </w:tcPr>
          <w:p w:rsidR="00293A48" w:rsidRPr="000D7531" w:rsidRDefault="00293A48" w:rsidP="00306092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0D7531">
              <w:rPr>
                <w:sz w:val="20"/>
                <w:szCs w:val="20"/>
                <w:lang w:val="uk-UA"/>
              </w:rPr>
              <w:t xml:space="preserve">- ціни торгових марок, представлених у </w:t>
            </w:r>
            <w:proofErr w:type="spellStart"/>
            <w:r w:rsidRPr="000D7531">
              <w:rPr>
                <w:sz w:val="20"/>
                <w:szCs w:val="20"/>
                <w:lang w:val="uk-UA"/>
              </w:rPr>
              <w:t>м.Гайсин</w:t>
            </w:r>
            <w:proofErr w:type="spellEnd"/>
          </w:p>
          <w:p w:rsidR="00293A48" w:rsidRPr="000D7531" w:rsidRDefault="00003AA7" w:rsidP="00430C9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hyperlink r:id="rId8" w:history="1">
              <w:proofErr w:type="spellStart"/>
              <w:r w:rsidR="00293A48" w:rsidRPr="000D7531">
                <w:rPr>
                  <w:rStyle w:val="a4"/>
                  <w:color w:val="auto"/>
                  <w:sz w:val="28"/>
                  <w:szCs w:val="28"/>
                  <w:u w:val="none"/>
                </w:rPr>
                <w:t>Chipo</w:t>
              </w:r>
              <w:proofErr w:type="spellEnd"/>
            </w:hyperlink>
            <w:r w:rsidR="00293A48" w:rsidRPr="000D7531">
              <w:rPr>
                <w:sz w:val="28"/>
                <w:szCs w:val="28"/>
                <w:lang w:val="uk-UA"/>
              </w:rPr>
              <w:t xml:space="preserve"> - 59.15</w:t>
            </w:r>
          </w:p>
          <w:p w:rsidR="00293A48" w:rsidRPr="000D7531" w:rsidRDefault="00293A48" w:rsidP="00430C9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0D7531">
              <w:rPr>
                <w:sz w:val="28"/>
                <w:szCs w:val="28"/>
                <w:lang w:val="uk-UA"/>
              </w:rPr>
              <w:t>ОККО – 63.99</w:t>
            </w:r>
          </w:p>
          <w:p w:rsidR="00293A48" w:rsidRPr="000D7531" w:rsidRDefault="00003AA7" w:rsidP="00430C97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hyperlink r:id="rId9" w:history="1">
              <w:proofErr w:type="spellStart"/>
              <w:r w:rsidR="00293A48" w:rsidRPr="000D7531">
                <w:rPr>
                  <w:rStyle w:val="a4"/>
                  <w:color w:val="auto"/>
                  <w:sz w:val="28"/>
                  <w:szCs w:val="28"/>
                  <w:u w:val="none"/>
                </w:rPr>
                <w:t>Укрнафта</w:t>
              </w:r>
              <w:proofErr w:type="spellEnd"/>
            </w:hyperlink>
            <w:r w:rsidR="00293A48" w:rsidRPr="000D7531">
              <w:rPr>
                <w:sz w:val="28"/>
                <w:szCs w:val="28"/>
                <w:lang w:val="uk-UA"/>
              </w:rPr>
              <w:t xml:space="preserve"> – 61.99</w:t>
            </w:r>
          </w:p>
          <w:p w:rsidR="00293A48" w:rsidRPr="000D7531" w:rsidRDefault="00293A48" w:rsidP="00330E1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293A48" w:rsidRPr="000D7531" w:rsidRDefault="00293A48" w:rsidP="00430C9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D7531">
              <w:rPr>
                <w:sz w:val="28"/>
                <w:szCs w:val="28"/>
                <w:lang w:val="uk-UA"/>
              </w:rPr>
              <w:t xml:space="preserve">(59.15+61.17+63.99)/3 </w:t>
            </w:r>
          </w:p>
          <w:p w:rsidR="00293A48" w:rsidRPr="000D7531" w:rsidRDefault="00293A48" w:rsidP="00430C9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D7531">
              <w:rPr>
                <w:sz w:val="28"/>
                <w:szCs w:val="28"/>
                <w:lang w:val="uk-UA"/>
              </w:rPr>
              <w:t>= 61.43</w:t>
            </w:r>
          </w:p>
        </w:tc>
        <w:tc>
          <w:tcPr>
            <w:tcW w:w="3191" w:type="dxa"/>
            <w:vMerge/>
          </w:tcPr>
          <w:p w:rsidR="00293A48" w:rsidRPr="000D7531" w:rsidRDefault="00293A48" w:rsidP="00CF3D9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93A48" w:rsidRPr="000D7531" w:rsidTr="00CF3D90">
        <w:tc>
          <w:tcPr>
            <w:tcW w:w="3190" w:type="dxa"/>
          </w:tcPr>
          <w:p w:rsidR="00293A48" w:rsidRPr="000D7531" w:rsidRDefault="00293A48" w:rsidP="00306092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0D7531">
              <w:rPr>
                <w:sz w:val="20"/>
                <w:szCs w:val="20"/>
                <w:lang w:val="uk-UA"/>
              </w:rPr>
              <w:t>комерційна пропозиція (надана лише одна)</w:t>
            </w:r>
          </w:p>
          <w:p w:rsidR="00293A48" w:rsidRPr="000D7531" w:rsidRDefault="00293A48" w:rsidP="00306092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0D7531">
              <w:rPr>
                <w:sz w:val="28"/>
                <w:szCs w:val="28"/>
                <w:lang w:val="uk-UA"/>
              </w:rPr>
              <w:t>VST – 60.7</w:t>
            </w:r>
          </w:p>
        </w:tc>
        <w:tc>
          <w:tcPr>
            <w:tcW w:w="3190" w:type="dxa"/>
          </w:tcPr>
          <w:p w:rsidR="00293A48" w:rsidRPr="000D7531" w:rsidRDefault="00293A48" w:rsidP="00CF3D9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D7531">
              <w:rPr>
                <w:sz w:val="28"/>
                <w:szCs w:val="28"/>
                <w:lang w:val="uk-UA"/>
              </w:rPr>
              <w:t>(60.89+61.43+63.99)/3</w:t>
            </w:r>
          </w:p>
          <w:p w:rsidR="00293A48" w:rsidRPr="000D7531" w:rsidRDefault="00293A48" w:rsidP="00CF3D9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D7531">
              <w:rPr>
                <w:sz w:val="28"/>
                <w:szCs w:val="28"/>
                <w:lang w:val="uk-UA"/>
              </w:rPr>
              <w:t>= 62.10</w:t>
            </w:r>
          </w:p>
        </w:tc>
        <w:tc>
          <w:tcPr>
            <w:tcW w:w="3191" w:type="dxa"/>
            <w:vMerge/>
          </w:tcPr>
          <w:p w:rsidR="00293A48" w:rsidRPr="000D7531" w:rsidRDefault="00293A48" w:rsidP="00CF3D9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93A48" w:rsidRPr="000D7531" w:rsidTr="00CF3D90">
        <w:tc>
          <w:tcPr>
            <w:tcW w:w="3190" w:type="dxa"/>
          </w:tcPr>
          <w:p w:rsidR="00293A48" w:rsidRPr="000D7531" w:rsidRDefault="00293A48" w:rsidP="00CF3D9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D7531">
              <w:rPr>
                <w:sz w:val="28"/>
                <w:szCs w:val="28"/>
                <w:lang w:val="uk-UA"/>
              </w:rPr>
              <w:t>Середня</w:t>
            </w:r>
          </w:p>
        </w:tc>
        <w:tc>
          <w:tcPr>
            <w:tcW w:w="3190" w:type="dxa"/>
          </w:tcPr>
          <w:p w:rsidR="00293A48" w:rsidRPr="000D7531" w:rsidRDefault="00293A48" w:rsidP="00CF3D9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D7531">
              <w:rPr>
                <w:sz w:val="28"/>
                <w:szCs w:val="28"/>
                <w:lang w:val="uk-UA"/>
              </w:rPr>
              <w:t>(60.89+61.43+62.10)/3</w:t>
            </w:r>
          </w:p>
          <w:p w:rsidR="00293A48" w:rsidRPr="000D7531" w:rsidRDefault="00293A48" w:rsidP="00CF3D9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D7531">
              <w:rPr>
                <w:sz w:val="28"/>
                <w:szCs w:val="28"/>
                <w:lang w:val="uk-UA"/>
              </w:rPr>
              <w:t xml:space="preserve">= </w:t>
            </w:r>
            <w:r w:rsidRPr="000D7531">
              <w:rPr>
                <w:b/>
                <w:sz w:val="28"/>
                <w:szCs w:val="28"/>
                <w:lang w:val="uk-UA"/>
              </w:rPr>
              <w:t>61.47</w:t>
            </w:r>
          </w:p>
        </w:tc>
        <w:tc>
          <w:tcPr>
            <w:tcW w:w="3191" w:type="dxa"/>
            <w:vMerge/>
          </w:tcPr>
          <w:p w:rsidR="00293A48" w:rsidRPr="000D7531" w:rsidRDefault="00293A48" w:rsidP="00CF3D9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E919FC" w:rsidRPr="000D7531" w:rsidRDefault="00E919FC" w:rsidP="00E919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4853E9" w:rsidRPr="000D7531" w:rsidRDefault="004853E9" w:rsidP="004853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7531">
        <w:rPr>
          <w:sz w:val="28"/>
          <w:szCs w:val="28"/>
        </w:rPr>
        <w:t xml:space="preserve">12. </w:t>
      </w:r>
      <w:proofErr w:type="spellStart"/>
      <w:r w:rsidRPr="000D7531">
        <w:rPr>
          <w:sz w:val="28"/>
          <w:szCs w:val="28"/>
        </w:rPr>
        <w:t>Обґрунтування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технічних</w:t>
      </w:r>
      <w:proofErr w:type="spellEnd"/>
      <w:r w:rsidRPr="000D7531">
        <w:rPr>
          <w:sz w:val="28"/>
          <w:szCs w:val="28"/>
        </w:rPr>
        <w:t xml:space="preserve"> та </w:t>
      </w:r>
      <w:proofErr w:type="spellStart"/>
      <w:r w:rsidRPr="000D7531">
        <w:rPr>
          <w:sz w:val="28"/>
          <w:szCs w:val="28"/>
        </w:rPr>
        <w:t>якісних</w:t>
      </w:r>
      <w:proofErr w:type="spellEnd"/>
      <w:r w:rsidRPr="000D7531">
        <w:rPr>
          <w:sz w:val="28"/>
          <w:szCs w:val="28"/>
        </w:rPr>
        <w:t xml:space="preserve"> характеристик предмета </w:t>
      </w:r>
      <w:proofErr w:type="spellStart"/>
      <w:r w:rsidRPr="000D7531">
        <w:rPr>
          <w:sz w:val="28"/>
          <w:szCs w:val="28"/>
        </w:rPr>
        <w:t>закупі</w:t>
      </w:r>
      <w:proofErr w:type="gramStart"/>
      <w:r w:rsidRPr="000D7531">
        <w:rPr>
          <w:sz w:val="28"/>
          <w:szCs w:val="28"/>
        </w:rPr>
        <w:t>вл</w:t>
      </w:r>
      <w:proofErr w:type="gramEnd"/>
      <w:r w:rsidRPr="000D7531">
        <w:rPr>
          <w:sz w:val="28"/>
          <w:szCs w:val="28"/>
        </w:rPr>
        <w:t>і</w:t>
      </w:r>
      <w:proofErr w:type="spellEnd"/>
      <w:r w:rsidRPr="000D7531">
        <w:rPr>
          <w:sz w:val="28"/>
          <w:szCs w:val="28"/>
        </w:rPr>
        <w:t xml:space="preserve">: </w:t>
      </w:r>
      <w:proofErr w:type="spellStart"/>
      <w:r w:rsidRPr="000D7531">
        <w:rPr>
          <w:sz w:val="28"/>
          <w:szCs w:val="28"/>
        </w:rPr>
        <w:t>Термін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постачання</w:t>
      </w:r>
      <w:proofErr w:type="spellEnd"/>
      <w:r w:rsidRPr="000D7531">
        <w:rPr>
          <w:sz w:val="28"/>
          <w:szCs w:val="28"/>
        </w:rPr>
        <w:t xml:space="preserve"> — </w:t>
      </w:r>
      <w:proofErr w:type="spellStart"/>
      <w:r w:rsidRPr="000D7531">
        <w:rPr>
          <w:sz w:val="28"/>
          <w:szCs w:val="28"/>
        </w:rPr>
        <w:t>з</w:t>
      </w:r>
      <w:proofErr w:type="spellEnd"/>
      <w:r w:rsidRPr="000D7531">
        <w:rPr>
          <w:sz w:val="28"/>
          <w:szCs w:val="28"/>
        </w:rPr>
        <w:t xml:space="preserve">  </w:t>
      </w:r>
      <w:proofErr w:type="spellStart"/>
      <w:r w:rsidRPr="000D7531">
        <w:rPr>
          <w:sz w:val="28"/>
          <w:szCs w:val="28"/>
        </w:rPr>
        <w:t>дати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укладання</w:t>
      </w:r>
      <w:proofErr w:type="spellEnd"/>
      <w:r w:rsidRPr="000D7531">
        <w:rPr>
          <w:sz w:val="28"/>
          <w:szCs w:val="28"/>
        </w:rPr>
        <w:t xml:space="preserve"> договору по</w:t>
      </w:r>
      <w:r w:rsidRPr="000D7531">
        <w:rPr>
          <w:sz w:val="28"/>
          <w:szCs w:val="28"/>
          <w:lang w:val="uk-UA"/>
        </w:rPr>
        <w:t xml:space="preserve"> </w:t>
      </w:r>
      <w:r w:rsidR="00C91859" w:rsidRPr="000D7531">
        <w:rPr>
          <w:sz w:val="28"/>
          <w:szCs w:val="28"/>
        </w:rPr>
        <w:t xml:space="preserve">31 </w:t>
      </w:r>
      <w:proofErr w:type="spellStart"/>
      <w:r w:rsidR="00C91859" w:rsidRPr="000D7531">
        <w:rPr>
          <w:sz w:val="28"/>
          <w:szCs w:val="28"/>
        </w:rPr>
        <w:t>грудня</w:t>
      </w:r>
      <w:proofErr w:type="spellEnd"/>
      <w:r w:rsidR="00C91859" w:rsidRPr="000D7531">
        <w:rPr>
          <w:sz w:val="28"/>
          <w:szCs w:val="28"/>
        </w:rPr>
        <w:t xml:space="preserve"> 202</w:t>
      </w:r>
      <w:r w:rsidR="009B1C7E" w:rsidRPr="000D7531">
        <w:rPr>
          <w:sz w:val="28"/>
          <w:szCs w:val="28"/>
          <w:lang w:val="uk-UA"/>
        </w:rPr>
        <w:t xml:space="preserve">6 </w:t>
      </w:r>
      <w:r w:rsidRPr="000D7531">
        <w:rPr>
          <w:sz w:val="28"/>
          <w:szCs w:val="28"/>
        </w:rPr>
        <w:t>року.</w:t>
      </w:r>
    </w:p>
    <w:p w:rsidR="004853E9" w:rsidRPr="000D7531" w:rsidRDefault="004853E9" w:rsidP="004853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D7531">
        <w:rPr>
          <w:sz w:val="28"/>
          <w:szCs w:val="28"/>
        </w:rPr>
        <w:t xml:space="preserve">У </w:t>
      </w:r>
      <w:proofErr w:type="spellStart"/>
      <w:r w:rsidRPr="000D7531">
        <w:rPr>
          <w:sz w:val="28"/>
          <w:szCs w:val="28"/>
        </w:rPr>
        <w:t>разі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закупі</w:t>
      </w:r>
      <w:proofErr w:type="gramStart"/>
      <w:r w:rsidRPr="000D7531">
        <w:rPr>
          <w:sz w:val="28"/>
          <w:szCs w:val="28"/>
        </w:rPr>
        <w:t>вл</w:t>
      </w:r>
      <w:proofErr w:type="gramEnd"/>
      <w:r w:rsidRPr="000D7531">
        <w:rPr>
          <w:sz w:val="28"/>
          <w:szCs w:val="28"/>
        </w:rPr>
        <w:t>і</w:t>
      </w:r>
      <w:proofErr w:type="spellEnd"/>
      <w:r w:rsidRPr="000D7531">
        <w:rPr>
          <w:sz w:val="28"/>
          <w:szCs w:val="28"/>
        </w:rPr>
        <w:t xml:space="preserve"> бензину. За </w:t>
      </w:r>
      <w:proofErr w:type="spellStart"/>
      <w:r w:rsidRPr="000D7531">
        <w:rPr>
          <w:sz w:val="28"/>
          <w:szCs w:val="28"/>
        </w:rPr>
        <w:t>своїми</w:t>
      </w:r>
      <w:proofErr w:type="spellEnd"/>
      <w:r w:rsidRPr="000D7531">
        <w:rPr>
          <w:sz w:val="28"/>
          <w:szCs w:val="28"/>
        </w:rPr>
        <w:t xml:space="preserve"> характеристиками Бензин А-95 </w:t>
      </w:r>
      <w:proofErr w:type="spellStart"/>
      <w:r w:rsidRPr="000D7531">
        <w:rPr>
          <w:sz w:val="28"/>
          <w:szCs w:val="28"/>
        </w:rPr>
        <w:t>має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відповідати</w:t>
      </w:r>
      <w:proofErr w:type="spellEnd"/>
      <w:r w:rsidRPr="000D7531">
        <w:rPr>
          <w:sz w:val="28"/>
          <w:szCs w:val="28"/>
        </w:rPr>
        <w:t>: ДСТУ 7687:2015 «</w:t>
      </w:r>
      <w:proofErr w:type="spellStart"/>
      <w:r w:rsidRPr="000D7531">
        <w:rPr>
          <w:sz w:val="28"/>
          <w:szCs w:val="28"/>
        </w:rPr>
        <w:t>Бензини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автомобільні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Євро</w:t>
      </w:r>
      <w:proofErr w:type="spellEnd"/>
      <w:r w:rsidRPr="000D7531">
        <w:rPr>
          <w:sz w:val="28"/>
          <w:szCs w:val="28"/>
        </w:rPr>
        <w:t xml:space="preserve">. </w:t>
      </w:r>
      <w:proofErr w:type="spellStart"/>
      <w:r w:rsidRPr="000D7531">
        <w:rPr>
          <w:sz w:val="28"/>
          <w:szCs w:val="28"/>
        </w:rPr>
        <w:t>Технічні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умови</w:t>
      </w:r>
      <w:proofErr w:type="spellEnd"/>
      <w:r w:rsidRPr="000D7531">
        <w:rPr>
          <w:sz w:val="28"/>
          <w:szCs w:val="28"/>
        </w:rPr>
        <w:t xml:space="preserve">» та </w:t>
      </w:r>
      <w:proofErr w:type="spellStart"/>
      <w:r w:rsidRPr="000D7531">
        <w:rPr>
          <w:sz w:val="28"/>
          <w:szCs w:val="28"/>
        </w:rPr>
        <w:t>екологічному</w:t>
      </w:r>
      <w:proofErr w:type="spellEnd"/>
      <w:r w:rsidRPr="000D7531">
        <w:rPr>
          <w:sz w:val="28"/>
          <w:szCs w:val="28"/>
        </w:rPr>
        <w:t xml:space="preserve"> стандарту </w:t>
      </w:r>
      <w:r w:rsidR="002C68E1" w:rsidRPr="000D7531">
        <w:rPr>
          <w:sz w:val="28"/>
          <w:szCs w:val="28"/>
          <w:lang w:val="uk-UA"/>
        </w:rPr>
        <w:t>«</w:t>
      </w:r>
      <w:r w:rsidRPr="000D7531">
        <w:rPr>
          <w:sz w:val="28"/>
          <w:szCs w:val="28"/>
        </w:rPr>
        <w:t>ЄВРО-5»</w:t>
      </w:r>
      <w:r w:rsidRPr="000D7531">
        <w:rPr>
          <w:sz w:val="28"/>
          <w:szCs w:val="28"/>
          <w:lang w:val="uk-UA"/>
        </w:rPr>
        <w:t>.</w:t>
      </w:r>
    </w:p>
    <w:p w:rsidR="004853E9" w:rsidRPr="000D7531" w:rsidRDefault="004853E9" w:rsidP="004853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7531">
        <w:rPr>
          <w:sz w:val="28"/>
          <w:szCs w:val="28"/>
        </w:rPr>
        <w:lastRenderedPageBreak/>
        <w:t xml:space="preserve">У </w:t>
      </w:r>
      <w:proofErr w:type="spellStart"/>
      <w:r w:rsidRPr="000D7531">
        <w:rPr>
          <w:sz w:val="28"/>
          <w:szCs w:val="28"/>
        </w:rPr>
        <w:t>разі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закупі</w:t>
      </w:r>
      <w:proofErr w:type="gramStart"/>
      <w:r w:rsidRPr="000D7531">
        <w:rPr>
          <w:sz w:val="28"/>
          <w:szCs w:val="28"/>
        </w:rPr>
        <w:t>вл</w:t>
      </w:r>
      <w:proofErr w:type="gramEnd"/>
      <w:r w:rsidRPr="000D7531">
        <w:rPr>
          <w:sz w:val="28"/>
          <w:szCs w:val="28"/>
        </w:rPr>
        <w:t>і</w:t>
      </w:r>
      <w:proofErr w:type="spellEnd"/>
      <w:r w:rsidRPr="000D7531">
        <w:rPr>
          <w:sz w:val="28"/>
          <w:szCs w:val="28"/>
        </w:rPr>
        <w:t xml:space="preserve"> Дизельного </w:t>
      </w:r>
      <w:proofErr w:type="spellStart"/>
      <w:r w:rsidRPr="000D7531">
        <w:rPr>
          <w:sz w:val="28"/>
          <w:szCs w:val="28"/>
        </w:rPr>
        <w:t>палива</w:t>
      </w:r>
      <w:proofErr w:type="spellEnd"/>
      <w:r w:rsidRPr="000D7531">
        <w:rPr>
          <w:sz w:val="28"/>
          <w:szCs w:val="28"/>
        </w:rPr>
        <w:t xml:space="preserve">. За </w:t>
      </w:r>
      <w:proofErr w:type="spellStart"/>
      <w:r w:rsidRPr="000D7531">
        <w:rPr>
          <w:sz w:val="28"/>
          <w:szCs w:val="28"/>
        </w:rPr>
        <w:t>своїми</w:t>
      </w:r>
      <w:proofErr w:type="spellEnd"/>
      <w:r w:rsidRPr="000D7531">
        <w:rPr>
          <w:sz w:val="28"/>
          <w:szCs w:val="28"/>
        </w:rPr>
        <w:t xml:space="preserve"> характеристиками </w:t>
      </w:r>
      <w:proofErr w:type="spellStart"/>
      <w:r w:rsidRPr="000D7531">
        <w:rPr>
          <w:sz w:val="28"/>
          <w:szCs w:val="28"/>
        </w:rPr>
        <w:t>Дизельне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паливо</w:t>
      </w:r>
      <w:proofErr w:type="spellEnd"/>
      <w:r w:rsidRPr="000D7531">
        <w:rPr>
          <w:sz w:val="28"/>
          <w:szCs w:val="28"/>
        </w:rPr>
        <w:t xml:space="preserve"> повинно </w:t>
      </w:r>
      <w:proofErr w:type="spellStart"/>
      <w:r w:rsidRPr="000D7531">
        <w:rPr>
          <w:sz w:val="28"/>
          <w:szCs w:val="28"/>
        </w:rPr>
        <w:t>відповідати</w:t>
      </w:r>
      <w:proofErr w:type="spellEnd"/>
      <w:r w:rsidRPr="000D7531">
        <w:rPr>
          <w:sz w:val="28"/>
          <w:szCs w:val="28"/>
        </w:rPr>
        <w:t xml:space="preserve"> ДСТУ 7688:2015 та по </w:t>
      </w:r>
      <w:proofErr w:type="spellStart"/>
      <w:r w:rsidRPr="000D7531">
        <w:rPr>
          <w:sz w:val="28"/>
          <w:szCs w:val="28"/>
        </w:rPr>
        <w:t>своїм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технічним</w:t>
      </w:r>
      <w:proofErr w:type="spellEnd"/>
      <w:r w:rsidRPr="000D7531">
        <w:rPr>
          <w:sz w:val="28"/>
          <w:szCs w:val="28"/>
        </w:rPr>
        <w:t>/</w:t>
      </w:r>
      <w:proofErr w:type="spellStart"/>
      <w:r w:rsidRPr="000D7531">
        <w:rPr>
          <w:sz w:val="28"/>
          <w:szCs w:val="28"/>
        </w:rPr>
        <w:t>якісним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показникам</w:t>
      </w:r>
      <w:proofErr w:type="spellEnd"/>
      <w:r w:rsidRPr="000D7531">
        <w:rPr>
          <w:sz w:val="28"/>
          <w:szCs w:val="28"/>
        </w:rPr>
        <w:t xml:space="preserve"> до </w:t>
      </w:r>
      <w:proofErr w:type="spellStart"/>
      <w:r w:rsidRPr="000D7531">
        <w:rPr>
          <w:sz w:val="28"/>
          <w:szCs w:val="28"/>
        </w:rPr>
        <w:t>сезонності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експлуатації</w:t>
      </w:r>
      <w:proofErr w:type="spellEnd"/>
      <w:r w:rsidRPr="000D7531">
        <w:rPr>
          <w:sz w:val="28"/>
          <w:szCs w:val="28"/>
        </w:rPr>
        <w:t>.</w:t>
      </w:r>
    </w:p>
    <w:p w:rsidR="004853E9" w:rsidRPr="000D7531" w:rsidRDefault="004853E9" w:rsidP="004853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7531">
        <w:rPr>
          <w:sz w:val="28"/>
          <w:szCs w:val="28"/>
        </w:rPr>
        <w:t xml:space="preserve">До того ж, </w:t>
      </w:r>
      <w:proofErr w:type="spellStart"/>
      <w:r w:rsidRPr="000D7531">
        <w:rPr>
          <w:sz w:val="28"/>
          <w:szCs w:val="28"/>
        </w:rPr>
        <w:t>враховуючи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необхідність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використання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протягом</w:t>
      </w:r>
      <w:proofErr w:type="spellEnd"/>
      <w:r w:rsidRPr="000D7531">
        <w:rPr>
          <w:sz w:val="28"/>
          <w:szCs w:val="28"/>
        </w:rPr>
        <w:t xml:space="preserve"> </w:t>
      </w:r>
      <w:r w:rsidR="00C91859" w:rsidRPr="000D7531">
        <w:rPr>
          <w:sz w:val="28"/>
          <w:szCs w:val="28"/>
          <w:lang w:val="uk-UA"/>
        </w:rPr>
        <w:t xml:space="preserve">двох </w:t>
      </w:r>
      <w:proofErr w:type="spellStart"/>
      <w:r w:rsidRPr="000D7531">
        <w:rPr>
          <w:sz w:val="28"/>
          <w:szCs w:val="28"/>
        </w:rPr>
        <w:t>сезонів</w:t>
      </w:r>
      <w:proofErr w:type="spellEnd"/>
      <w:r w:rsidRPr="000D7531">
        <w:rPr>
          <w:sz w:val="28"/>
          <w:szCs w:val="28"/>
        </w:rPr>
        <w:t xml:space="preserve"> (</w:t>
      </w:r>
      <w:proofErr w:type="spellStart"/>
      <w:r w:rsidRPr="000D7531">
        <w:rPr>
          <w:sz w:val="28"/>
          <w:szCs w:val="28"/>
        </w:rPr>
        <w:t>зимового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і</w:t>
      </w:r>
      <w:proofErr w:type="spellEnd"/>
      <w:r w:rsidRPr="000D7531">
        <w:rPr>
          <w:sz w:val="28"/>
          <w:szCs w:val="28"/>
        </w:rPr>
        <w:t xml:space="preserve"> </w:t>
      </w:r>
      <w:r w:rsidR="00C91859" w:rsidRPr="000D7531">
        <w:rPr>
          <w:sz w:val="28"/>
          <w:szCs w:val="28"/>
          <w:lang w:val="uk-UA"/>
        </w:rPr>
        <w:t>осіннього</w:t>
      </w:r>
      <w:r w:rsidRPr="000D7531">
        <w:rPr>
          <w:sz w:val="28"/>
          <w:szCs w:val="28"/>
        </w:rPr>
        <w:t xml:space="preserve">) предмета </w:t>
      </w:r>
      <w:proofErr w:type="spellStart"/>
      <w:r w:rsidRPr="000D7531">
        <w:rPr>
          <w:sz w:val="28"/>
          <w:szCs w:val="28"/>
        </w:rPr>
        <w:t>цієї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закупі</w:t>
      </w:r>
      <w:proofErr w:type="gramStart"/>
      <w:r w:rsidRPr="000D7531">
        <w:rPr>
          <w:sz w:val="28"/>
          <w:szCs w:val="28"/>
        </w:rPr>
        <w:t>вл</w:t>
      </w:r>
      <w:proofErr w:type="gramEnd"/>
      <w:r w:rsidRPr="000D7531">
        <w:rPr>
          <w:sz w:val="28"/>
          <w:szCs w:val="28"/>
        </w:rPr>
        <w:t>і</w:t>
      </w:r>
      <w:proofErr w:type="spellEnd"/>
      <w:r w:rsidRPr="000D7531">
        <w:rPr>
          <w:sz w:val="28"/>
          <w:szCs w:val="28"/>
        </w:rPr>
        <w:t xml:space="preserve">, товар повинен </w:t>
      </w:r>
      <w:proofErr w:type="spellStart"/>
      <w:r w:rsidRPr="000D7531">
        <w:rPr>
          <w:sz w:val="28"/>
          <w:szCs w:val="28"/>
        </w:rPr>
        <w:t>відповідати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Технічному</w:t>
      </w:r>
      <w:proofErr w:type="spellEnd"/>
      <w:r w:rsidRPr="000D7531">
        <w:rPr>
          <w:sz w:val="28"/>
          <w:szCs w:val="28"/>
        </w:rPr>
        <w:t xml:space="preserve"> регламенту </w:t>
      </w:r>
      <w:proofErr w:type="spellStart"/>
      <w:r w:rsidRPr="000D7531">
        <w:rPr>
          <w:sz w:val="28"/>
          <w:szCs w:val="28"/>
        </w:rPr>
        <w:t>щодо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вимог</w:t>
      </w:r>
      <w:proofErr w:type="spellEnd"/>
      <w:r w:rsidRPr="000D7531">
        <w:rPr>
          <w:sz w:val="28"/>
          <w:szCs w:val="28"/>
        </w:rPr>
        <w:t xml:space="preserve"> до </w:t>
      </w:r>
      <w:proofErr w:type="spellStart"/>
      <w:r w:rsidRPr="000D7531">
        <w:rPr>
          <w:sz w:val="28"/>
          <w:szCs w:val="28"/>
        </w:rPr>
        <w:t>автомобільних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бензинів</w:t>
      </w:r>
      <w:proofErr w:type="spellEnd"/>
      <w:r w:rsidRPr="000D7531">
        <w:rPr>
          <w:sz w:val="28"/>
          <w:szCs w:val="28"/>
        </w:rPr>
        <w:t xml:space="preserve">, дизельного, </w:t>
      </w:r>
      <w:proofErr w:type="spellStart"/>
      <w:r w:rsidRPr="000D7531">
        <w:rPr>
          <w:sz w:val="28"/>
          <w:szCs w:val="28"/>
        </w:rPr>
        <w:t>суднових</w:t>
      </w:r>
      <w:proofErr w:type="spellEnd"/>
      <w:r w:rsidRPr="000D7531">
        <w:rPr>
          <w:sz w:val="28"/>
          <w:szCs w:val="28"/>
        </w:rPr>
        <w:t xml:space="preserve"> та </w:t>
      </w:r>
      <w:proofErr w:type="spellStart"/>
      <w:r w:rsidRPr="000D7531">
        <w:rPr>
          <w:sz w:val="28"/>
          <w:szCs w:val="28"/>
        </w:rPr>
        <w:t>котельних</w:t>
      </w:r>
      <w:proofErr w:type="spellEnd"/>
      <w:r w:rsidRPr="000D7531">
        <w:rPr>
          <w:sz w:val="28"/>
          <w:szCs w:val="28"/>
        </w:rPr>
        <w:t xml:space="preserve"> палив, </w:t>
      </w:r>
      <w:proofErr w:type="spellStart"/>
      <w:r w:rsidRPr="000D7531">
        <w:rPr>
          <w:sz w:val="28"/>
          <w:szCs w:val="28"/>
        </w:rPr>
        <w:t>затвердженого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постановою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Кабінету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Міністрів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України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від</w:t>
      </w:r>
      <w:proofErr w:type="spellEnd"/>
      <w:r w:rsidRPr="000D7531">
        <w:rPr>
          <w:sz w:val="28"/>
          <w:szCs w:val="28"/>
        </w:rPr>
        <w:t xml:space="preserve"> 01.08.2013 № 927.</w:t>
      </w:r>
    </w:p>
    <w:p w:rsidR="004853E9" w:rsidRPr="000D7531" w:rsidRDefault="004853E9" w:rsidP="004853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proofErr w:type="spellStart"/>
      <w:proofErr w:type="gramStart"/>
      <w:r w:rsidRPr="000D7531">
        <w:rPr>
          <w:sz w:val="28"/>
          <w:szCs w:val="28"/>
        </w:rPr>
        <w:t>Крім</w:t>
      </w:r>
      <w:proofErr w:type="spellEnd"/>
      <w:r w:rsidRPr="000D7531">
        <w:rPr>
          <w:sz w:val="28"/>
          <w:szCs w:val="28"/>
        </w:rPr>
        <w:t xml:space="preserve"> того, </w:t>
      </w:r>
      <w:proofErr w:type="spellStart"/>
      <w:r w:rsidRPr="000D7531">
        <w:rPr>
          <w:sz w:val="28"/>
          <w:szCs w:val="28"/>
        </w:rPr>
        <w:t>зважаючи</w:t>
      </w:r>
      <w:proofErr w:type="spellEnd"/>
      <w:r w:rsidRPr="000D7531">
        <w:rPr>
          <w:sz w:val="28"/>
          <w:szCs w:val="28"/>
        </w:rPr>
        <w:t xml:space="preserve"> на </w:t>
      </w:r>
      <w:proofErr w:type="spellStart"/>
      <w:r w:rsidRPr="000D7531">
        <w:rPr>
          <w:sz w:val="28"/>
          <w:szCs w:val="28"/>
        </w:rPr>
        <w:t>виробничу</w:t>
      </w:r>
      <w:proofErr w:type="spellEnd"/>
      <w:r w:rsidRPr="000D7531">
        <w:rPr>
          <w:sz w:val="28"/>
          <w:szCs w:val="28"/>
        </w:rPr>
        <w:t xml:space="preserve"> потребу </w:t>
      </w:r>
      <w:proofErr w:type="spellStart"/>
      <w:r w:rsidRPr="000D7531">
        <w:rPr>
          <w:sz w:val="28"/>
          <w:szCs w:val="28"/>
        </w:rPr>
        <w:t>замовника</w:t>
      </w:r>
      <w:proofErr w:type="spellEnd"/>
      <w:r w:rsidRPr="000D7531">
        <w:rPr>
          <w:sz w:val="28"/>
          <w:szCs w:val="28"/>
        </w:rPr>
        <w:t xml:space="preserve">, </w:t>
      </w:r>
      <w:proofErr w:type="spellStart"/>
      <w:r w:rsidRPr="000D7531">
        <w:rPr>
          <w:sz w:val="28"/>
          <w:szCs w:val="28"/>
        </w:rPr>
        <w:t>відпуск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нафтопродуктів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замовнику</w:t>
      </w:r>
      <w:proofErr w:type="spellEnd"/>
      <w:r w:rsidRPr="000D7531">
        <w:rPr>
          <w:sz w:val="28"/>
          <w:szCs w:val="28"/>
        </w:rPr>
        <w:t xml:space="preserve"> повинен </w:t>
      </w:r>
      <w:proofErr w:type="spellStart"/>
      <w:r w:rsidRPr="000D7531">
        <w:rPr>
          <w:sz w:val="28"/>
          <w:szCs w:val="28"/>
        </w:rPr>
        <w:t>здійснюватись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цілодобово</w:t>
      </w:r>
      <w:proofErr w:type="spellEnd"/>
      <w:r w:rsidRPr="000D7531">
        <w:rPr>
          <w:sz w:val="28"/>
          <w:szCs w:val="28"/>
        </w:rPr>
        <w:t xml:space="preserve">, тому </w:t>
      </w:r>
      <w:proofErr w:type="spellStart"/>
      <w:r w:rsidRPr="000D7531">
        <w:rPr>
          <w:sz w:val="28"/>
          <w:szCs w:val="28"/>
        </w:rPr>
        <w:t>замовником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встановлена</w:t>
      </w:r>
      <w:proofErr w:type="spellEnd"/>
      <w:r w:rsidRPr="000D7531">
        <w:rPr>
          <w:sz w:val="28"/>
          <w:szCs w:val="28"/>
        </w:rPr>
        <w:t xml:space="preserve"> в </w:t>
      </w:r>
      <w:proofErr w:type="spellStart"/>
      <w:r w:rsidRPr="000D7531">
        <w:rPr>
          <w:sz w:val="28"/>
          <w:szCs w:val="28"/>
        </w:rPr>
        <w:t>тендерній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документації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вимога</w:t>
      </w:r>
      <w:proofErr w:type="spellEnd"/>
      <w:r w:rsidRPr="000D7531">
        <w:rPr>
          <w:sz w:val="28"/>
          <w:szCs w:val="28"/>
        </w:rPr>
        <w:t xml:space="preserve"> в </w:t>
      </w:r>
      <w:proofErr w:type="spellStart"/>
      <w:r w:rsidRPr="000D7531">
        <w:rPr>
          <w:sz w:val="28"/>
          <w:szCs w:val="28"/>
        </w:rPr>
        <w:t>частині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здійснення</w:t>
      </w:r>
      <w:proofErr w:type="spellEnd"/>
      <w:r w:rsidRPr="000D7531">
        <w:rPr>
          <w:sz w:val="28"/>
          <w:szCs w:val="28"/>
        </w:rPr>
        <w:t xml:space="preserve"> поставки </w:t>
      </w:r>
      <w:proofErr w:type="spellStart"/>
      <w:r w:rsidRPr="000D7531">
        <w:rPr>
          <w:sz w:val="28"/>
          <w:szCs w:val="28"/>
        </w:rPr>
        <w:t>згідно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з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адресою</w:t>
      </w:r>
      <w:proofErr w:type="spellEnd"/>
      <w:r w:rsidRPr="000D7531">
        <w:rPr>
          <w:sz w:val="28"/>
          <w:szCs w:val="28"/>
        </w:rPr>
        <w:t xml:space="preserve"> та </w:t>
      </w:r>
      <w:proofErr w:type="spellStart"/>
      <w:r w:rsidRPr="000D7531">
        <w:rPr>
          <w:sz w:val="28"/>
          <w:szCs w:val="28"/>
        </w:rPr>
        <w:t>місцезнаходженням</w:t>
      </w:r>
      <w:proofErr w:type="spellEnd"/>
      <w:r w:rsidRPr="000D7531">
        <w:rPr>
          <w:sz w:val="28"/>
          <w:szCs w:val="28"/>
        </w:rPr>
        <w:t xml:space="preserve"> АЗС у межах  </w:t>
      </w:r>
      <w:r w:rsidRPr="000D7531">
        <w:rPr>
          <w:sz w:val="28"/>
          <w:szCs w:val="28"/>
          <w:lang w:val="uk-UA"/>
        </w:rPr>
        <w:t>м</w:t>
      </w:r>
      <w:r w:rsidRPr="000D7531">
        <w:rPr>
          <w:sz w:val="28"/>
          <w:szCs w:val="28"/>
        </w:rPr>
        <w:t xml:space="preserve">. </w:t>
      </w:r>
      <w:r w:rsidRPr="000D7531">
        <w:rPr>
          <w:sz w:val="28"/>
          <w:szCs w:val="28"/>
          <w:lang w:val="uk-UA"/>
        </w:rPr>
        <w:t>Гайсин</w:t>
      </w:r>
      <w:r w:rsidR="00C91859" w:rsidRPr="000D7531">
        <w:rPr>
          <w:sz w:val="28"/>
          <w:szCs w:val="28"/>
          <w:lang w:val="uk-UA"/>
        </w:rPr>
        <w:t xml:space="preserve"> </w:t>
      </w:r>
      <w:r w:rsidRPr="000D7531">
        <w:rPr>
          <w:sz w:val="28"/>
          <w:szCs w:val="28"/>
        </w:rPr>
        <w:t xml:space="preserve">та за межами м. </w:t>
      </w:r>
      <w:r w:rsidRPr="000D7531">
        <w:rPr>
          <w:sz w:val="28"/>
          <w:szCs w:val="28"/>
          <w:lang w:val="uk-UA"/>
        </w:rPr>
        <w:t>Гайсин</w:t>
      </w:r>
      <w:r w:rsidRPr="000D7531">
        <w:rPr>
          <w:sz w:val="28"/>
          <w:szCs w:val="28"/>
        </w:rPr>
        <w:t xml:space="preserve"> в </w:t>
      </w:r>
      <w:proofErr w:type="spellStart"/>
      <w:r w:rsidRPr="000D7531">
        <w:rPr>
          <w:sz w:val="28"/>
          <w:szCs w:val="28"/>
        </w:rPr>
        <w:t>радіусі</w:t>
      </w:r>
      <w:proofErr w:type="spellEnd"/>
      <w:r w:rsidRPr="000D7531">
        <w:rPr>
          <w:sz w:val="28"/>
          <w:szCs w:val="28"/>
        </w:rPr>
        <w:t xml:space="preserve"> 1</w:t>
      </w:r>
      <w:r w:rsidRPr="000D7531">
        <w:rPr>
          <w:sz w:val="28"/>
          <w:szCs w:val="28"/>
          <w:lang w:val="uk-UA"/>
        </w:rPr>
        <w:t>0</w:t>
      </w:r>
      <w:r w:rsidRPr="000D7531">
        <w:rPr>
          <w:sz w:val="28"/>
          <w:szCs w:val="28"/>
        </w:rPr>
        <w:t xml:space="preserve"> км та заправках партнерах на </w:t>
      </w:r>
      <w:proofErr w:type="spellStart"/>
      <w:r w:rsidRPr="000D7531">
        <w:rPr>
          <w:sz w:val="28"/>
          <w:szCs w:val="28"/>
        </w:rPr>
        <w:t>території</w:t>
      </w:r>
      <w:proofErr w:type="spellEnd"/>
      <w:r w:rsidRPr="000D7531">
        <w:rPr>
          <w:sz w:val="28"/>
          <w:szCs w:val="28"/>
        </w:rPr>
        <w:t xml:space="preserve"> </w:t>
      </w:r>
      <w:proofErr w:type="spellStart"/>
      <w:r w:rsidRPr="000D7531">
        <w:rPr>
          <w:sz w:val="28"/>
          <w:szCs w:val="28"/>
        </w:rPr>
        <w:t>України</w:t>
      </w:r>
      <w:proofErr w:type="spellEnd"/>
      <w:r w:rsidRPr="000D7531">
        <w:rPr>
          <w:sz w:val="28"/>
          <w:szCs w:val="28"/>
          <w:lang w:val="uk-UA"/>
        </w:rPr>
        <w:t>.</w:t>
      </w:r>
      <w:proofErr w:type="gramEnd"/>
    </w:p>
    <w:p w:rsidR="004853E9" w:rsidRPr="000D7531" w:rsidRDefault="004853E9" w:rsidP="004853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D7531">
        <w:rPr>
          <w:sz w:val="28"/>
          <w:szCs w:val="28"/>
          <w:lang w:val="uk-UA"/>
        </w:rPr>
        <w:t xml:space="preserve">З метою забезпечення якості предмета закупівлі на постачальника покладається обов’язок забезпечення контролю якості кожної партії пального, що постачається замовнику, та своєчасної заміни неякісного товару (відповідно до умов тендерної документації та </w:t>
      </w:r>
      <w:proofErr w:type="spellStart"/>
      <w:r w:rsidRPr="000D7531">
        <w:rPr>
          <w:sz w:val="28"/>
          <w:szCs w:val="28"/>
          <w:lang w:val="uk-UA"/>
        </w:rPr>
        <w:t>проєкту</w:t>
      </w:r>
      <w:proofErr w:type="spellEnd"/>
      <w:r w:rsidRPr="000D7531">
        <w:rPr>
          <w:sz w:val="28"/>
          <w:szCs w:val="28"/>
          <w:lang w:val="uk-UA"/>
        </w:rPr>
        <w:t xml:space="preserve"> договору про закупівлю).</w:t>
      </w:r>
    </w:p>
    <w:p w:rsidR="004853E9" w:rsidRPr="000D7531" w:rsidRDefault="004853E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853E9" w:rsidRPr="009B1C7E" w:rsidRDefault="004853E9" w:rsidP="004600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1C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Уповноважена особа                                </w:t>
      </w:r>
      <w:r w:rsidR="004600CC" w:rsidRPr="009B1C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 w:rsidR="00C91859" w:rsidRPr="009B1C7E">
        <w:rPr>
          <w:rFonts w:ascii="Times New Roman" w:hAnsi="Times New Roman" w:cs="Times New Roman"/>
          <w:b/>
          <w:sz w:val="28"/>
          <w:szCs w:val="28"/>
          <w:lang w:val="uk-UA"/>
        </w:rPr>
        <w:t>Юлія ШЕВЧУК</w:t>
      </w:r>
    </w:p>
    <w:p w:rsidR="004853E9" w:rsidRPr="009B1C7E" w:rsidRDefault="004853E9" w:rsidP="004600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1C7E">
        <w:rPr>
          <w:rFonts w:ascii="Times New Roman" w:hAnsi="Times New Roman" w:cs="Times New Roman"/>
          <w:b/>
          <w:sz w:val="28"/>
          <w:szCs w:val="28"/>
          <w:lang w:val="uk-UA"/>
        </w:rPr>
        <w:t>Гайсинська міська рада</w:t>
      </w:r>
    </w:p>
    <w:p w:rsidR="004853E9" w:rsidRPr="009B1C7E" w:rsidRDefault="004853E9" w:rsidP="004853E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A2834" w:rsidRPr="00BA2834" w:rsidRDefault="00BA2834" w:rsidP="00BA283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28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Затверджено </w:t>
      </w:r>
    </w:p>
    <w:p w:rsidR="00BA2834" w:rsidRPr="00BA2834" w:rsidRDefault="00BA2834" w:rsidP="00BA283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28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головою Гайсинської міської ради </w:t>
      </w:r>
    </w:p>
    <w:p w:rsidR="00BA2834" w:rsidRPr="00BA2834" w:rsidRDefault="00BA2834" w:rsidP="00BA283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2834">
        <w:rPr>
          <w:rFonts w:ascii="Times New Roman" w:hAnsi="Times New Roman" w:cs="Times New Roman"/>
          <w:b/>
          <w:sz w:val="28"/>
          <w:szCs w:val="28"/>
          <w:lang w:val="uk-UA"/>
        </w:rPr>
        <w:t>Анатолієм ГУКОМ</w:t>
      </w:r>
    </w:p>
    <w:p w:rsidR="004853E9" w:rsidRPr="00BA2834" w:rsidRDefault="00BA2834" w:rsidP="00BA283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2834">
        <w:rPr>
          <w:rFonts w:ascii="Times New Roman" w:hAnsi="Times New Roman" w:cs="Times New Roman"/>
          <w:b/>
          <w:sz w:val="28"/>
          <w:szCs w:val="28"/>
          <w:lang w:val="uk-UA"/>
        </w:rPr>
        <w:t>11.02.2026 року.</w:t>
      </w:r>
    </w:p>
    <w:sectPr w:rsidR="004853E9" w:rsidRPr="00BA2834" w:rsidSect="00AE6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53E9"/>
    <w:rsid w:val="00003AA7"/>
    <w:rsid w:val="00095C1C"/>
    <w:rsid w:val="000D7531"/>
    <w:rsid w:val="00142BD2"/>
    <w:rsid w:val="00200146"/>
    <w:rsid w:val="002007DD"/>
    <w:rsid w:val="00261BAC"/>
    <w:rsid w:val="00293A48"/>
    <w:rsid w:val="002C68E1"/>
    <w:rsid w:val="00306092"/>
    <w:rsid w:val="00330E18"/>
    <w:rsid w:val="004159BC"/>
    <w:rsid w:val="00430C97"/>
    <w:rsid w:val="004600CC"/>
    <w:rsid w:val="004853E9"/>
    <w:rsid w:val="004878B4"/>
    <w:rsid w:val="004D1837"/>
    <w:rsid w:val="00636E97"/>
    <w:rsid w:val="0081418A"/>
    <w:rsid w:val="00987008"/>
    <w:rsid w:val="00993B8A"/>
    <w:rsid w:val="009B1C7E"/>
    <w:rsid w:val="00A96CF5"/>
    <w:rsid w:val="00AE68AA"/>
    <w:rsid w:val="00BA2834"/>
    <w:rsid w:val="00C1698A"/>
    <w:rsid w:val="00C91859"/>
    <w:rsid w:val="00E91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91859"/>
    <w:rPr>
      <w:color w:val="0000FF"/>
      <w:u w:val="single"/>
    </w:rPr>
  </w:style>
  <w:style w:type="table" w:styleId="a5">
    <w:name w:val="Table Grid"/>
    <w:basedOn w:val="a1"/>
    <w:uiPriority w:val="59"/>
    <w:rsid w:val="009B1C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ex.minfin.com.ua/ua/markets/fuel/tm/chip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dex.minfin.com.ua/ua/markets/fuel/tm/vs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dex.minfin.com.ua/ua/markets/fuel/tm/ukrnaft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dex.minfin.com.ua/ua/markets/fuel/tm/chipo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y.zakupivli.pro/cabinet/purchases/state_plan/view/37259174" TargetMode="External"/><Relationship Id="rId9" Type="http://schemas.openxmlformats.org/officeDocument/2006/relationships/hyperlink" Target="https://index.minfin.com.ua/ua/markets/fuel/tm/ukrnaf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MR-0204URIST</dc:creator>
  <cp:lastModifiedBy>MR-0204URIST</cp:lastModifiedBy>
  <cp:revision>7</cp:revision>
  <cp:lastPrinted>2026-02-11T12:07:00Z</cp:lastPrinted>
  <dcterms:created xsi:type="dcterms:W3CDTF">2026-02-10T09:32:00Z</dcterms:created>
  <dcterms:modified xsi:type="dcterms:W3CDTF">2026-02-11T13:27:00Z</dcterms:modified>
</cp:coreProperties>
</file>