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EBE" w:rsidRPr="004B0EBE" w:rsidRDefault="004B0EBE" w:rsidP="004B0EBE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B0EBE">
        <w:rPr>
          <w:rFonts w:ascii="Times New Roman" w:hAnsi="Times New Roman" w:cs="Times New Roman"/>
          <w:bCs/>
          <w:sz w:val="28"/>
          <w:szCs w:val="28"/>
          <w:lang w:val="uk-UA"/>
        </w:rPr>
        <w:t>Додаток</w:t>
      </w:r>
    </w:p>
    <w:p w:rsidR="004B0EBE" w:rsidRPr="004B0EBE" w:rsidRDefault="004B0EBE" w:rsidP="004B0EBE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B0E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рішення 97 сесії міської ради </w:t>
      </w:r>
    </w:p>
    <w:p w:rsidR="004B0EBE" w:rsidRPr="004B0EBE" w:rsidRDefault="004B0EBE" w:rsidP="004B0EBE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B0EBE">
        <w:rPr>
          <w:rFonts w:ascii="Times New Roman" w:hAnsi="Times New Roman" w:cs="Times New Roman"/>
          <w:bCs/>
          <w:sz w:val="28"/>
          <w:szCs w:val="28"/>
          <w:lang w:val="uk-UA"/>
        </w:rPr>
        <w:t>8 скликання від 20.02.2026 року №2</w:t>
      </w:r>
    </w:p>
    <w:p w:rsidR="004B0EBE" w:rsidRDefault="004B0EBE" w:rsidP="004B0E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1BFB" w:rsidRDefault="00B81BFB" w:rsidP="004B0EBE">
      <w:pPr>
        <w:spacing w:after="0" w:line="240" w:lineRule="auto"/>
        <w:ind w:firstLine="567"/>
        <w:jc w:val="center"/>
        <w:rPr>
          <w:rStyle w:val="normaltextrun"/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Звіт п</w:t>
      </w:r>
      <w:r w:rsidR="002215FA" w:rsidRPr="00F01A7A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моніторинг виконання</w:t>
      </w:r>
      <w:r w:rsidR="002215FA" w:rsidRPr="00F01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Стратегії розвитку</w:t>
      </w:r>
      <w:r w:rsidR="00F01A7A" w:rsidRPr="00F01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1A7A" w:rsidRPr="00F01A7A">
        <w:rPr>
          <w:rStyle w:val="normaltextrun"/>
          <w:rFonts w:ascii="Times New Roman" w:hAnsi="Times New Roman" w:cs="Times New Roman"/>
          <w:b/>
          <w:bCs/>
          <w:sz w:val="28"/>
          <w:szCs w:val="28"/>
          <w:lang w:val="uk-UA"/>
        </w:rPr>
        <w:t>Гайсинської міської територіальної громади до 2030 року</w:t>
      </w:r>
      <w:r>
        <w:rPr>
          <w:rStyle w:val="normaltextrun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Плану заходів з її реалізації</w:t>
      </w:r>
    </w:p>
    <w:p w:rsidR="002215FA" w:rsidRDefault="00B81BFB" w:rsidP="004B0EBE">
      <w:pPr>
        <w:spacing w:after="0" w:line="240" w:lineRule="auto"/>
        <w:ind w:firstLine="567"/>
        <w:jc w:val="center"/>
        <w:rPr>
          <w:rStyle w:val="normaltextrun"/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підсумками 202</w:t>
      </w:r>
      <w:r w:rsidR="00380FDD">
        <w:rPr>
          <w:rStyle w:val="normaltextrun"/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Style w:val="normaltextrun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3E3ACC" w:rsidRPr="003E3ACC" w:rsidRDefault="003E3ACC" w:rsidP="004B0E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</w:t>
      </w:r>
      <w:r w:rsidRPr="003E3A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Для забезпечення ефективного управління процесом досягнення цілей та впровадження стратегії у громаді, створ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ено</w:t>
      </w:r>
      <w:r w:rsidRPr="003E3A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систему зворотного зв’язку шляхом запровадження моніторингу та оцінювання, щоб своєчасно відслідковувати та коригувати відхилення і реагувати на виклики.</w:t>
      </w:r>
    </w:p>
    <w:p w:rsidR="007C3A6E" w:rsidRPr="00B46CB7" w:rsidRDefault="004F0076" w:rsidP="004B0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C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9F7711" w:rsidRPr="00B46C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забезпечення сталого економічного і соціального розвитку Гайсинської міської територіальної громади, </w:t>
      </w:r>
      <w:r w:rsidR="00EC2FE9" w:rsidRPr="00B46C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підвищення якості життя </w:t>
      </w:r>
      <w:r w:rsidR="00EC2F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мешканців </w:t>
      </w:r>
      <w:r w:rsidR="009F7711" w:rsidRPr="00B46CB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Гайсинської міської територіальної громади</w:t>
      </w:r>
      <w:r w:rsidR="00EC2F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41F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="00284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16 </w:t>
      </w:r>
      <w:r w:rsidR="009F7711" w:rsidRPr="00B46CB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сесії 8 скликання Гайсинської міської ради від 18.06.2021 р.</w:t>
      </w:r>
      <w:r w:rsidR="007C3A6E" w:rsidRPr="00B46C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C3A6E" w:rsidRPr="00B46CB7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Стратегію розвитку </w:t>
      </w:r>
      <w:r w:rsidR="007C3A6E" w:rsidRPr="00B46CB7">
        <w:rPr>
          <w:rStyle w:val="normaltextrun"/>
          <w:rFonts w:ascii="Times New Roman" w:hAnsi="Times New Roman" w:cs="Times New Roman"/>
          <w:bCs/>
          <w:sz w:val="28"/>
          <w:szCs w:val="28"/>
          <w:lang w:val="uk-UA"/>
        </w:rPr>
        <w:t>Гайсинської міської територіальної громади до 2030 року</w:t>
      </w:r>
    </w:p>
    <w:p w:rsidR="0028437A" w:rsidRDefault="007C3A6E" w:rsidP="004B0EBE">
      <w:pPr>
        <w:pStyle w:val="a6"/>
        <w:spacing w:before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6CB7">
        <w:rPr>
          <w:rFonts w:ascii="Times New Roman" w:hAnsi="Times New Roman" w:cs="Times New Roman"/>
          <w:sz w:val="28"/>
          <w:szCs w:val="28"/>
          <w:lang w:val="uk-UA"/>
        </w:rPr>
        <w:t xml:space="preserve">(далі-Стратегія). </w:t>
      </w:r>
      <w:r w:rsidR="00284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Рішенням </w:t>
      </w:r>
      <w:r w:rsidR="002779D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чергової 58 сесії Гайсинської міської ради 8 скликання</w:t>
      </w:r>
      <w:r w:rsidR="00284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4249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249E5" w:rsidRPr="002779D9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2779D9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28437A" w:rsidRPr="002779D9">
        <w:rPr>
          <w:rFonts w:ascii="Times New Roman" w:hAnsi="Times New Roman" w:cs="Times New Roman"/>
          <w:color w:val="000000"/>
          <w:sz w:val="28"/>
          <w:szCs w:val="28"/>
          <w:lang w:val="uk-UA"/>
        </w:rPr>
        <w:t>.1</w:t>
      </w:r>
      <w:r w:rsidR="002779D9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28437A" w:rsidRPr="002779D9">
        <w:rPr>
          <w:rFonts w:ascii="Times New Roman" w:hAnsi="Times New Roman" w:cs="Times New Roman"/>
          <w:color w:val="000000"/>
          <w:sz w:val="28"/>
          <w:szCs w:val="28"/>
          <w:lang w:val="uk-UA"/>
        </w:rPr>
        <w:t>.2023 №</w:t>
      </w:r>
      <w:r w:rsidR="002779D9" w:rsidRPr="002779D9">
        <w:rPr>
          <w:rFonts w:ascii="Times New Roman" w:hAnsi="Times New Roman" w:cs="Times New Roman"/>
          <w:color w:val="000000"/>
          <w:sz w:val="28"/>
          <w:szCs w:val="28"/>
          <w:lang w:val="uk-UA"/>
        </w:rPr>
        <w:t>63</w:t>
      </w:r>
      <w:r w:rsidR="00284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затверджено </w:t>
      </w:r>
      <w:r w:rsidR="002779D9" w:rsidRPr="002779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Стратегію розвитку Гайсинської міської територіальної громади до 2030 року в новій </w:t>
      </w:r>
      <w:proofErr w:type="spellStart"/>
      <w:r w:rsidR="002779D9" w:rsidRPr="002779D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редакції</w:t>
      </w:r>
      <w:r w:rsidR="0028437A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proofErr w:type="spellEnd"/>
      <w:r w:rsidR="00284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B81BFB" w:rsidRDefault="00B81BFB" w:rsidP="004B0EBE">
      <w:pPr>
        <w:pStyle w:val="a6"/>
        <w:spacing w:before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План заходів з реалізації Стратегії</w:t>
      </w:r>
      <w:r w:rsidRPr="002779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розвитку Гайсинської міської територіальної громади до 2030 року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2024-2026 роках затверджено рішенням 63 сесії Гайсинської міської ради 8 скликання 21.12.2023 року.</w:t>
      </w:r>
    </w:p>
    <w:p w:rsidR="009F7711" w:rsidRPr="00E618BE" w:rsidRDefault="0028437A" w:rsidP="004B0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9A5E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D22B7" w:rsidRPr="00B46CB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B81BFB">
        <w:rPr>
          <w:rFonts w:ascii="Times New Roman" w:hAnsi="Times New Roman" w:cs="Times New Roman"/>
          <w:sz w:val="28"/>
          <w:szCs w:val="28"/>
          <w:lang w:val="uk-UA"/>
        </w:rPr>
        <w:t>, що визначені до реалізації,</w:t>
      </w:r>
      <w:r w:rsidR="001D22B7" w:rsidRPr="00B46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2B7" w:rsidRPr="00B46CB7">
        <w:rPr>
          <w:rFonts w:ascii="Times New Roman" w:hAnsi="Times New Roman" w:cs="Times New Roman"/>
          <w:sz w:val="28"/>
          <w:szCs w:val="28"/>
        </w:rPr>
        <w:t>структуровані</w:t>
      </w:r>
      <w:proofErr w:type="spellEnd"/>
      <w:r w:rsidR="001D22B7" w:rsidRPr="00B46C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1D22B7" w:rsidRPr="00B46CB7">
        <w:rPr>
          <w:rFonts w:ascii="Times New Roman" w:hAnsi="Times New Roman" w:cs="Times New Roman"/>
          <w:sz w:val="28"/>
          <w:szCs w:val="28"/>
          <w:lang w:val="uk-UA"/>
        </w:rPr>
        <w:t>пятьма</w:t>
      </w:r>
      <w:proofErr w:type="spellEnd"/>
      <w:r w:rsidR="001D22B7" w:rsidRPr="00B46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2B7" w:rsidRPr="00B46CB7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="001D22B7" w:rsidRPr="00B46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22B7" w:rsidRPr="00B46CB7">
        <w:rPr>
          <w:rFonts w:ascii="Times New Roman" w:hAnsi="Times New Roman" w:cs="Times New Roman"/>
          <w:sz w:val="28"/>
          <w:szCs w:val="28"/>
        </w:rPr>
        <w:t>визначеними</w:t>
      </w:r>
      <w:proofErr w:type="spellEnd"/>
      <w:r w:rsidR="001D22B7" w:rsidRPr="00B46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2B7" w:rsidRPr="00B46CB7">
        <w:rPr>
          <w:rFonts w:ascii="Times New Roman" w:hAnsi="Times New Roman" w:cs="Times New Roman"/>
          <w:sz w:val="28"/>
          <w:szCs w:val="28"/>
        </w:rPr>
        <w:t>Стратегією</w:t>
      </w:r>
      <w:proofErr w:type="spellEnd"/>
      <w:r w:rsidR="001D22B7" w:rsidRPr="00B46CB7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1D22B7" w:rsidRPr="00B46CB7">
        <w:rPr>
          <w:rFonts w:ascii="Times New Roman" w:hAnsi="Times New Roman" w:cs="Times New Roman"/>
          <w:sz w:val="28"/>
          <w:szCs w:val="28"/>
        </w:rPr>
        <w:t>стратегічними</w:t>
      </w:r>
      <w:proofErr w:type="spellEnd"/>
      <w:r w:rsidR="001D22B7" w:rsidRPr="00B46CB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1D22B7" w:rsidRPr="00B46CB7">
        <w:rPr>
          <w:rFonts w:ascii="Times New Roman" w:hAnsi="Times New Roman" w:cs="Times New Roman"/>
          <w:sz w:val="28"/>
          <w:szCs w:val="28"/>
        </w:rPr>
        <w:t>оперативними</w:t>
      </w:r>
      <w:proofErr w:type="spellEnd"/>
      <w:r w:rsidR="001D22B7" w:rsidRPr="00B46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2B7" w:rsidRPr="00B46CB7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="00E618BE" w:rsidRPr="00E618B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</w:t>
      </w:r>
    </w:p>
    <w:p w:rsidR="008C636B" w:rsidRDefault="00B41FCB" w:rsidP="004B0EBE">
      <w:pPr>
        <w:pStyle w:val="a8"/>
        <w:ind w:firstLine="567"/>
        <w:jc w:val="both"/>
        <w:rPr>
          <w:rFonts w:eastAsia="Calibri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D22B7" w:rsidRPr="00B46CB7">
        <w:rPr>
          <w:sz w:val="28"/>
          <w:szCs w:val="28"/>
          <w:lang w:val="uk-UA"/>
        </w:rPr>
        <w:t xml:space="preserve"> </w:t>
      </w:r>
      <w:r w:rsidR="001D22B7" w:rsidRPr="008C636B">
        <w:rPr>
          <w:sz w:val="28"/>
          <w:szCs w:val="28"/>
          <w:lang w:val="uk-UA"/>
        </w:rPr>
        <w:t>Напрям 1</w:t>
      </w:r>
      <w:r w:rsidR="001D22B7" w:rsidRPr="00B46CB7">
        <w:rPr>
          <w:sz w:val="28"/>
          <w:szCs w:val="28"/>
          <w:lang w:val="uk-UA"/>
        </w:rPr>
        <w:t xml:space="preserve"> «Економічний добробут громади» складається з трьох оперативних цілей: «</w:t>
      </w:r>
      <w:r w:rsidR="001D22B7" w:rsidRPr="00B46CB7">
        <w:rPr>
          <w:rFonts w:eastAsia="Calibri"/>
          <w:bCs/>
          <w:sz w:val="28"/>
          <w:szCs w:val="28"/>
          <w:lang w:val="uk-UA"/>
        </w:rPr>
        <w:t>Інвестиційно приваблива громада», «Розвиток агропромислового комплексу» та «Розвиток туризму».</w:t>
      </w:r>
      <w:r w:rsidR="0028437A">
        <w:rPr>
          <w:rFonts w:eastAsia="Calibri"/>
          <w:bCs/>
          <w:sz w:val="28"/>
          <w:szCs w:val="28"/>
          <w:lang w:val="uk-UA"/>
        </w:rPr>
        <w:t xml:space="preserve"> </w:t>
      </w:r>
      <w:r w:rsidR="00FC5BF1">
        <w:rPr>
          <w:rFonts w:eastAsia="Calibri"/>
          <w:bCs/>
          <w:sz w:val="28"/>
          <w:szCs w:val="28"/>
          <w:lang w:val="uk-UA"/>
        </w:rPr>
        <w:t xml:space="preserve">В </w:t>
      </w:r>
      <w:r w:rsidR="00FC5BF1">
        <w:rPr>
          <w:sz w:val="28"/>
          <w:szCs w:val="28"/>
          <w:lang w:val="uk-UA"/>
        </w:rPr>
        <w:t xml:space="preserve">зв’язку з тим, що планування проєктів </w:t>
      </w:r>
      <w:r w:rsidR="008757B3">
        <w:rPr>
          <w:sz w:val="28"/>
          <w:szCs w:val="28"/>
          <w:lang w:val="uk-UA"/>
        </w:rPr>
        <w:t xml:space="preserve">напряму </w:t>
      </w:r>
      <w:r w:rsidR="008757B3" w:rsidRPr="00B46CB7">
        <w:rPr>
          <w:sz w:val="28"/>
          <w:szCs w:val="28"/>
          <w:lang w:val="uk-UA"/>
        </w:rPr>
        <w:t>«Економічний добробут громади»</w:t>
      </w:r>
      <w:r w:rsidR="008757B3">
        <w:rPr>
          <w:sz w:val="28"/>
          <w:szCs w:val="28"/>
          <w:lang w:val="uk-UA"/>
        </w:rPr>
        <w:t xml:space="preserve"> </w:t>
      </w:r>
      <w:r w:rsidR="00FC5BF1">
        <w:rPr>
          <w:sz w:val="28"/>
          <w:szCs w:val="28"/>
          <w:lang w:val="uk-UA"/>
        </w:rPr>
        <w:t xml:space="preserve">приведено до умов військового часу, фінансування </w:t>
      </w:r>
      <w:r w:rsidR="008757B3">
        <w:rPr>
          <w:sz w:val="28"/>
          <w:szCs w:val="28"/>
          <w:lang w:val="uk-UA"/>
        </w:rPr>
        <w:t xml:space="preserve">перенесено на наступні періоди. </w:t>
      </w:r>
    </w:p>
    <w:p w:rsidR="00A41B40" w:rsidRPr="00A41B40" w:rsidRDefault="001D22B7" w:rsidP="004B0EBE">
      <w:pPr>
        <w:pStyle w:val="a8"/>
        <w:ind w:firstLine="567"/>
        <w:jc w:val="both"/>
        <w:rPr>
          <w:bCs/>
          <w:sz w:val="28"/>
          <w:szCs w:val="28"/>
          <w:lang w:val="uk-UA"/>
        </w:rPr>
      </w:pPr>
      <w:r w:rsidRPr="00B46CB7">
        <w:rPr>
          <w:sz w:val="28"/>
          <w:szCs w:val="28"/>
          <w:lang w:val="uk-UA"/>
        </w:rPr>
        <w:t xml:space="preserve">  </w:t>
      </w:r>
      <w:r w:rsidR="008757B3">
        <w:rPr>
          <w:sz w:val="28"/>
          <w:szCs w:val="28"/>
          <w:lang w:val="uk-UA"/>
        </w:rPr>
        <w:t xml:space="preserve">  </w:t>
      </w:r>
      <w:r w:rsidR="00B41FCB">
        <w:rPr>
          <w:sz w:val="28"/>
          <w:szCs w:val="28"/>
          <w:lang w:val="uk-UA"/>
        </w:rPr>
        <w:t xml:space="preserve"> </w:t>
      </w:r>
      <w:r w:rsidRPr="008C636B">
        <w:rPr>
          <w:sz w:val="28"/>
          <w:szCs w:val="28"/>
          <w:lang w:val="uk-UA"/>
        </w:rPr>
        <w:t>Напрям 2</w:t>
      </w:r>
      <w:r w:rsidRPr="00B46CB7">
        <w:rPr>
          <w:sz w:val="28"/>
          <w:szCs w:val="28"/>
          <w:lang w:val="uk-UA"/>
        </w:rPr>
        <w:t xml:space="preserve"> «Розвинена інфраструктура на засадах сталого розвитку»</w:t>
      </w:r>
      <w:r w:rsidRPr="00B46CB7">
        <w:rPr>
          <w:sz w:val="28"/>
          <w:szCs w:val="28"/>
        </w:rPr>
        <w:t xml:space="preserve"> </w:t>
      </w:r>
      <w:r w:rsidRPr="00B46CB7">
        <w:rPr>
          <w:sz w:val="28"/>
          <w:szCs w:val="28"/>
          <w:lang w:val="uk-UA"/>
        </w:rPr>
        <w:t>складається з трьох оперативних цілей: «</w:t>
      </w:r>
      <w:r w:rsidRPr="00B46CB7">
        <w:rPr>
          <w:rFonts w:eastAsia="Calibri"/>
          <w:bCs/>
          <w:sz w:val="28"/>
          <w:szCs w:val="28"/>
          <w:lang w:val="uk-UA"/>
        </w:rPr>
        <w:t>Доступна питна вода», «Розширений спектр комунальних послуг» та «</w:t>
      </w:r>
      <w:r w:rsidRPr="00B46CB7">
        <w:rPr>
          <w:bCs/>
          <w:sz w:val="28"/>
          <w:szCs w:val="28"/>
          <w:lang w:val="uk-UA"/>
        </w:rPr>
        <w:t>Якісна дорожня інфраструктура та доступні транспортні послуги».</w:t>
      </w:r>
      <w:r w:rsidR="00A41B40">
        <w:rPr>
          <w:bCs/>
          <w:sz w:val="28"/>
          <w:szCs w:val="28"/>
          <w:lang w:val="uk-UA"/>
        </w:rPr>
        <w:t xml:space="preserve"> </w:t>
      </w:r>
      <w:r w:rsidR="00A41B40" w:rsidRPr="00770B92">
        <w:rPr>
          <w:sz w:val="28"/>
          <w:szCs w:val="28"/>
          <w:lang w:val="uk-UA"/>
        </w:rPr>
        <w:t>В рамках даної стратегічної цілі реаліз</w:t>
      </w:r>
      <w:r w:rsidR="00A41B40" w:rsidRPr="00A41B40">
        <w:rPr>
          <w:sz w:val="28"/>
          <w:szCs w:val="28"/>
          <w:lang w:val="uk-UA"/>
        </w:rPr>
        <w:t>овано</w:t>
      </w:r>
      <w:r w:rsidR="00A41B40" w:rsidRPr="00770B92">
        <w:rPr>
          <w:sz w:val="28"/>
          <w:szCs w:val="28"/>
          <w:lang w:val="uk-UA"/>
        </w:rPr>
        <w:t xml:space="preserve"> 1</w:t>
      </w:r>
      <w:r w:rsidR="001750A6">
        <w:rPr>
          <w:sz w:val="28"/>
          <w:szCs w:val="28"/>
          <w:lang w:val="uk-UA"/>
        </w:rPr>
        <w:t>5</w:t>
      </w:r>
      <w:r w:rsidR="00A41B40" w:rsidRPr="00770B92">
        <w:rPr>
          <w:sz w:val="28"/>
          <w:szCs w:val="28"/>
          <w:lang w:val="uk-UA"/>
        </w:rPr>
        <w:t xml:space="preserve"> проєктів. Загальна сума видатків на реалізацію </w:t>
      </w:r>
      <w:proofErr w:type="spellStart"/>
      <w:r w:rsidR="00A41B40" w:rsidRPr="00770B92">
        <w:rPr>
          <w:sz w:val="28"/>
          <w:szCs w:val="28"/>
          <w:lang w:val="uk-UA"/>
        </w:rPr>
        <w:t>проєктів</w:t>
      </w:r>
      <w:proofErr w:type="spellEnd"/>
      <w:r w:rsidR="00A41B40" w:rsidRPr="00770B92">
        <w:rPr>
          <w:sz w:val="28"/>
          <w:szCs w:val="28"/>
          <w:lang w:val="uk-UA"/>
        </w:rPr>
        <w:t xml:space="preserve"> становить </w:t>
      </w:r>
      <w:r w:rsidR="00E1420E">
        <w:rPr>
          <w:sz w:val="28"/>
          <w:szCs w:val="28"/>
          <w:lang w:val="uk-UA"/>
        </w:rPr>
        <w:t>7953,6</w:t>
      </w:r>
      <w:r w:rsidR="00A41B40" w:rsidRPr="00770B92">
        <w:rPr>
          <w:sz w:val="28"/>
          <w:szCs w:val="28"/>
          <w:lang w:val="uk-UA"/>
        </w:rPr>
        <w:t xml:space="preserve"> </w:t>
      </w:r>
      <w:proofErr w:type="spellStart"/>
      <w:r w:rsidR="00A41B40" w:rsidRPr="00770B92">
        <w:rPr>
          <w:sz w:val="28"/>
          <w:szCs w:val="28"/>
          <w:lang w:val="uk-UA"/>
        </w:rPr>
        <w:t>тис.грн</w:t>
      </w:r>
      <w:proofErr w:type="spellEnd"/>
      <w:r w:rsidR="00A41B40" w:rsidRPr="00770B92">
        <w:rPr>
          <w:sz w:val="28"/>
          <w:szCs w:val="28"/>
          <w:lang w:val="uk-UA"/>
        </w:rPr>
        <w:t>, що с</w:t>
      </w:r>
      <w:r w:rsidR="00371B85">
        <w:rPr>
          <w:sz w:val="28"/>
          <w:szCs w:val="28"/>
          <w:lang w:val="uk-UA"/>
        </w:rPr>
        <w:t>кладає</w:t>
      </w:r>
      <w:r w:rsidR="00A41B40" w:rsidRPr="00770B92">
        <w:rPr>
          <w:sz w:val="28"/>
          <w:szCs w:val="28"/>
          <w:lang w:val="uk-UA"/>
        </w:rPr>
        <w:t xml:space="preserve"> </w:t>
      </w:r>
      <w:r w:rsidR="00FE0C87">
        <w:rPr>
          <w:sz w:val="28"/>
          <w:szCs w:val="28"/>
          <w:lang w:val="uk-UA"/>
        </w:rPr>
        <w:t>100</w:t>
      </w:r>
      <w:r w:rsidR="00A41B40" w:rsidRPr="00770B92">
        <w:rPr>
          <w:sz w:val="28"/>
          <w:szCs w:val="28"/>
          <w:lang w:val="uk-UA"/>
        </w:rPr>
        <w:t>% від запланованої.</w:t>
      </w:r>
    </w:p>
    <w:p w:rsidR="00DB07D7" w:rsidRDefault="006E65C9" w:rsidP="004B0EBE">
      <w:pPr>
        <w:pStyle w:val="a6"/>
        <w:spacing w:before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C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8B6A97" w:rsidRPr="00B46C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стратегічною ціллю </w:t>
      </w:r>
      <w:r w:rsidR="008B6A97" w:rsidRPr="008C636B">
        <w:rPr>
          <w:rFonts w:ascii="Times New Roman" w:hAnsi="Times New Roman" w:cs="Times New Roman"/>
          <w:sz w:val="28"/>
          <w:szCs w:val="28"/>
          <w:lang w:val="uk-UA"/>
        </w:rPr>
        <w:t>«Розвинена інфраструктура на засадах сталого розвитку»</w:t>
      </w:r>
      <w:r w:rsidR="008B6A97" w:rsidRPr="00B46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D82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виготовлено документацію на реконструкцію насосної станції вул. Алейна, здійснено виготовлення технологічного регламенту. Проведено ремонт та заміну зношених мереж водопостачання, ремонт водопровідних колодязів, заміну пошкоджених люків, заміну мережі централізованого водопостачання ЗЗСО І-ІІ </w:t>
      </w:r>
      <w:proofErr w:type="spellStart"/>
      <w:r w:rsidR="007506B4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="007506B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506B4">
        <w:rPr>
          <w:rFonts w:ascii="Times New Roman" w:hAnsi="Times New Roman" w:cs="Times New Roman"/>
          <w:sz w:val="28"/>
          <w:szCs w:val="28"/>
          <w:lang w:val="uk-UA"/>
        </w:rPr>
        <w:t>Лад.Хутори</w:t>
      </w:r>
      <w:proofErr w:type="spellEnd"/>
      <w:r w:rsidR="007506B4">
        <w:rPr>
          <w:rFonts w:ascii="Times New Roman" w:hAnsi="Times New Roman" w:cs="Times New Roman"/>
          <w:sz w:val="28"/>
          <w:szCs w:val="28"/>
          <w:lang w:val="uk-UA"/>
        </w:rPr>
        <w:t xml:space="preserve">, ремонт мережі централізованого водопостачання ЗДО ясла-садок №5 м. Гайсин, заміна мережі каналізації та каналізаційних колодязів ЗЗСО І-ІІ </w:t>
      </w:r>
      <w:proofErr w:type="spellStart"/>
      <w:r w:rsidR="007506B4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="007506B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506B4">
        <w:rPr>
          <w:rFonts w:ascii="Times New Roman" w:hAnsi="Times New Roman" w:cs="Times New Roman"/>
          <w:sz w:val="28"/>
          <w:szCs w:val="28"/>
          <w:lang w:val="uk-UA"/>
        </w:rPr>
        <w:t>Лад.Хутори</w:t>
      </w:r>
      <w:proofErr w:type="spellEnd"/>
      <w:r w:rsidR="007506B4">
        <w:rPr>
          <w:rFonts w:ascii="Times New Roman" w:hAnsi="Times New Roman" w:cs="Times New Roman"/>
          <w:sz w:val="28"/>
          <w:szCs w:val="28"/>
          <w:lang w:val="uk-UA"/>
        </w:rPr>
        <w:t xml:space="preserve">, реконструкцію мережі </w:t>
      </w:r>
      <w:r w:rsidR="007506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водопроводу вул. Винниченка м. Гайсин, </w:t>
      </w:r>
      <w:r w:rsidR="001371AB">
        <w:rPr>
          <w:rFonts w:ascii="Times New Roman" w:hAnsi="Times New Roman" w:cs="Times New Roman"/>
          <w:sz w:val="28"/>
          <w:szCs w:val="28"/>
          <w:lang w:val="uk-UA"/>
        </w:rPr>
        <w:t>виконано</w:t>
      </w:r>
      <w:r w:rsidR="001371AB" w:rsidRPr="00B46CB7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лабораторні дослідження </w:t>
      </w:r>
      <w:r w:rsidR="001371AB">
        <w:rPr>
          <w:rFonts w:ascii="Times New Roman" w:hAnsi="Times New Roman" w:cs="Times New Roman"/>
          <w:sz w:val="28"/>
          <w:szCs w:val="28"/>
          <w:lang w:val="uk-UA"/>
        </w:rPr>
        <w:t xml:space="preserve">контролю якості </w:t>
      </w:r>
      <w:r w:rsidR="001371AB" w:rsidRPr="00B46CB7">
        <w:rPr>
          <w:rFonts w:ascii="Times New Roman" w:hAnsi="Times New Roman" w:cs="Times New Roman"/>
          <w:sz w:val="28"/>
          <w:szCs w:val="28"/>
          <w:lang w:val="uk-UA"/>
        </w:rPr>
        <w:t xml:space="preserve">води </w:t>
      </w:r>
      <w:r w:rsidR="001371AB" w:rsidRPr="00483D76">
        <w:rPr>
          <w:rFonts w:ascii="Times New Roman" w:hAnsi="Times New Roman" w:cs="Times New Roman"/>
          <w:sz w:val="28"/>
          <w:szCs w:val="28"/>
          <w:lang w:val="uk-UA" w:eastAsia="uk-UA"/>
        </w:rPr>
        <w:t>методом відбору проб</w:t>
      </w:r>
      <w:r w:rsidR="001371AB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1371A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3D76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="008B6A97" w:rsidRPr="00B46CB7">
        <w:rPr>
          <w:rFonts w:ascii="Times New Roman" w:hAnsi="Times New Roman" w:cs="Times New Roman"/>
          <w:sz w:val="28"/>
          <w:szCs w:val="28"/>
          <w:lang w:val="uk-UA"/>
        </w:rPr>
        <w:t xml:space="preserve">очищення та знезараження </w:t>
      </w:r>
      <w:r w:rsidR="001247D8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483D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A97" w:rsidRPr="00B46CB7">
        <w:rPr>
          <w:rFonts w:ascii="Times New Roman" w:hAnsi="Times New Roman" w:cs="Times New Roman"/>
          <w:sz w:val="28"/>
          <w:szCs w:val="28"/>
          <w:lang w:val="uk-UA"/>
        </w:rPr>
        <w:t>громадських криниць</w:t>
      </w:r>
      <w:r w:rsidR="00483D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32D0" w:rsidRPr="0090160C" w:rsidRDefault="00273DB3" w:rsidP="004B0EBE">
      <w:pPr>
        <w:pStyle w:val="a6"/>
        <w:spacing w:before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66F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6E65C9" w:rsidRPr="002F66F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A5E25" w:rsidRPr="002F66F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7247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9A32D0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р</w:t>
      </w:r>
      <w:r w:rsidR="006E65C9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озроб</w:t>
      </w:r>
      <w:r w:rsidR="00403D34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лен</w:t>
      </w:r>
      <w:r w:rsidR="009A32D0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="006E65C9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затверджен</w:t>
      </w:r>
      <w:r w:rsidR="009A32D0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="006E65C9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схем санітарної очистки населених пунктів громади, у тому числі з організації робіт зі збирання та вивезення тверд</w:t>
      </w:r>
      <w:r w:rsidR="009A32D0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их та рідких побутових відходів вивезено </w:t>
      </w:r>
      <w:r w:rsidR="00A57C30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0160C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A57C30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,1</w:t>
      </w:r>
      <w:r w:rsidR="009A32D0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тис. м</w:t>
      </w:r>
      <w:r w:rsidR="009A32D0" w:rsidRPr="0090160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</w:t>
      </w:r>
      <w:r w:rsidR="009A32D0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твердих побутових відходів</w:t>
      </w:r>
      <w:r w:rsidR="001750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1,9 </w:t>
      </w:r>
      <w:r w:rsidR="001750A6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тис. м</w:t>
      </w:r>
      <w:r w:rsidR="001750A6" w:rsidRPr="0090160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</w:t>
      </w:r>
      <w:r w:rsidR="001750A6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750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рідких побутових відходів</w:t>
      </w:r>
      <w:r w:rsidR="009A32D0" w:rsidRPr="009016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A40AE" w:rsidRPr="002F66FE" w:rsidRDefault="00483D76" w:rsidP="004B0EBE">
      <w:pPr>
        <w:pStyle w:val="a6"/>
        <w:spacing w:before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D0EDC" w:rsidRPr="00B46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3CFC" w:rsidRPr="00B46CB7">
        <w:rPr>
          <w:rFonts w:ascii="Times New Roman" w:hAnsi="Times New Roman" w:cs="Times New Roman"/>
          <w:sz w:val="28"/>
          <w:szCs w:val="28"/>
          <w:lang w:val="uk-UA"/>
        </w:rPr>
        <w:t>Здійснено капітальний ремонт дорожнього покриття</w:t>
      </w:r>
      <w:r w:rsidR="00FF4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6FE" w:rsidRPr="002F66FE">
        <w:rPr>
          <w:rFonts w:ascii="Times New Roman" w:hAnsi="Times New Roman" w:cs="Times New Roman"/>
          <w:sz w:val="28"/>
          <w:szCs w:val="28"/>
          <w:lang w:val="uk-UA" w:eastAsia="uk-UA"/>
        </w:rPr>
        <w:t>ділянки 1 провулку І. Богуна та 2 провулку І. Богуна в м. Гайсин.</w:t>
      </w:r>
      <w:r w:rsidR="002F66FE">
        <w:rPr>
          <w:rFonts w:ascii="Times New Roman" w:hAnsi="Times New Roman" w:cs="Times New Roman"/>
          <w:sz w:val="20"/>
          <w:szCs w:val="20"/>
          <w:lang w:val="uk-UA" w:eastAsia="uk-UA"/>
        </w:rPr>
        <w:t xml:space="preserve"> </w:t>
      </w:r>
      <w:r w:rsidR="002F66FE" w:rsidRPr="002F66FE">
        <w:rPr>
          <w:rFonts w:ascii="Times New Roman" w:hAnsi="Times New Roman" w:cs="Times New Roman"/>
          <w:sz w:val="28"/>
          <w:szCs w:val="28"/>
          <w:lang w:val="uk-UA" w:eastAsia="uk-UA"/>
        </w:rPr>
        <w:t>Проведено</w:t>
      </w:r>
      <w:r w:rsidR="002F66FE">
        <w:rPr>
          <w:rFonts w:ascii="Times New Roman" w:hAnsi="Times New Roman" w:cs="Times New Roman"/>
          <w:sz w:val="20"/>
          <w:szCs w:val="20"/>
          <w:lang w:val="uk-UA" w:eastAsia="uk-UA"/>
        </w:rPr>
        <w:t xml:space="preserve"> </w:t>
      </w:r>
      <w:r w:rsidR="009A5E25" w:rsidRPr="00B46CB7">
        <w:rPr>
          <w:rFonts w:ascii="Times New Roman" w:hAnsi="Times New Roman" w:cs="Times New Roman"/>
          <w:sz w:val="28"/>
          <w:szCs w:val="28"/>
          <w:lang w:val="uk-UA"/>
        </w:rPr>
        <w:t>капітальн</w:t>
      </w:r>
      <w:r w:rsidR="002F66F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A5E25" w:rsidRPr="00B46CB7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 w:rsidR="002F6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>ділянки</w:t>
      </w:r>
      <w:proofErr w:type="spellEnd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>велосипедної</w:t>
      </w:r>
      <w:proofErr w:type="spellEnd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>доріжки</w:t>
      </w:r>
      <w:proofErr w:type="spellEnd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 xml:space="preserve"> по </w:t>
      </w:r>
      <w:proofErr w:type="spellStart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>вул</w:t>
      </w:r>
      <w:proofErr w:type="spellEnd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>. Центральна (</w:t>
      </w:r>
      <w:proofErr w:type="spellStart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>вул</w:t>
      </w:r>
      <w:proofErr w:type="spellEnd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>І.Франка</w:t>
      </w:r>
      <w:proofErr w:type="spellEnd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>вул</w:t>
      </w:r>
      <w:proofErr w:type="spellEnd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>Площа</w:t>
      </w:r>
      <w:proofErr w:type="spellEnd"/>
      <w:r w:rsidR="002F66FE" w:rsidRPr="002F66FE">
        <w:rPr>
          <w:rFonts w:ascii="Times New Roman" w:hAnsi="Times New Roman" w:cs="Times New Roman"/>
          <w:sz w:val="28"/>
          <w:szCs w:val="28"/>
          <w:lang w:eastAsia="uk-UA"/>
        </w:rPr>
        <w:t xml:space="preserve"> Миру) в м. Гайсин</w:t>
      </w:r>
      <w:r w:rsidR="009A5E25" w:rsidRPr="002F66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66FE" w:rsidRPr="002F66FE">
        <w:rPr>
          <w:rFonts w:ascii="Times New Roman" w:hAnsi="Times New Roman" w:cs="Times New Roman"/>
          <w:sz w:val="28"/>
          <w:szCs w:val="28"/>
          <w:lang w:val="uk-UA"/>
        </w:rPr>
        <w:t>Здійснено п</w:t>
      </w:r>
      <w:r w:rsidR="002F66FE" w:rsidRPr="002F66FE">
        <w:rPr>
          <w:rFonts w:ascii="Times New Roman" w:hAnsi="Times New Roman" w:cs="Times New Roman"/>
          <w:sz w:val="28"/>
          <w:szCs w:val="28"/>
          <w:lang w:val="uk-UA" w:eastAsia="uk-UA"/>
        </w:rPr>
        <w:t>оточний ремонт вулиць Гайсинської міської територіальної громади</w:t>
      </w:r>
      <w:r w:rsidR="002F66FE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FC2B02" w:rsidRPr="00A41B40" w:rsidRDefault="001D22B7" w:rsidP="004B0EBE">
      <w:pPr>
        <w:pStyle w:val="a8"/>
        <w:ind w:firstLine="567"/>
        <w:jc w:val="both"/>
        <w:rPr>
          <w:bCs/>
          <w:sz w:val="28"/>
          <w:szCs w:val="28"/>
          <w:lang w:val="uk-UA"/>
        </w:rPr>
      </w:pPr>
      <w:r w:rsidRPr="006079A9">
        <w:rPr>
          <w:b/>
          <w:sz w:val="28"/>
          <w:szCs w:val="28"/>
          <w:lang w:val="uk-UA"/>
        </w:rPr>
        <w:t xml:space="preserve">  </w:t>
      </w:r>
      <w:r w:rsidR="004143A1">
        <w:rPr>
          <w:b/>
          <w:sz w:val="28"/>
          <w:szCs w:val="28"/>
          <w:lang w:val="uk-UA"/>
        </w:rPr>
        <w:t xml:space="preserve"> </w:t>
      </w:r>
      <w:r w:rsidR="009A5E25">
        <w:rPr>
          <w:b/>
          <w:sz w:val="28"/>
          <w:szCs w:val="28"/>
          <w:lang w:val="uk-UA"/>
        </w:rPr>
        <w:t xml:space="preserve"> </w:t>
      </w:r>
      <w:r w:rsidRPr="009A5E25">
        <w:rPr>
          <w:sz w:val="28"/>
          <w:szCs w:val="28"/>
          <w:lang w:val="uk-UA"/>
        </w:rPr>
        <w:t>Напрям 3 «Якісна дошкільна та загальна середня освіта в громаді» складається з трьох оперативних цілей: «</w:t>
      </w:r>
      <w:r w:rsidRPr="009A5E25">
        <w:rPr>
          <w:rFonts w:eastAsia="Calibri"/>
          <w:bCs/>
          <w:sz w:val="28"/>
          <w:szCs w:val="28"/>
          <w:lang w:val="uk-UA"/>
        </w:rPr>
        <w:t>Адаптована мережа дошкільних та шкільних навчальних закладів з сучасними умовами, що забезпечують якісну освіту»</w:t>
      </w:r>
      <w:r w:rsidR="00F7606B">
        <w:rPr>
          <w:rFonts w:eastAsia="Calibri"/>
          <w:bCs/>
          <w:sz w:val="28"/>
          <w:szCs w:val="28"/>
          <w:lang w:val="uk-UA"/>
        </w:rPr>
        <w:t xml:space="preserve"> та</w:t>
      </w:r>
      <w:r w:rsidRPr="009A5E25">
        <w:rPr>
          <w:rFonts w:eastAsia="Calibri"/>
          <w:bCs/>
          <w:sz w:val="28"/>
          <w:szCs w:val="28"/>
          <w:lang w:val="uk-UA"/>
        </w:rPr>
        <w:t xml:space="preserve"> «</w:t>
      </w:r>
      <w:r w:rsidRPr="009A5E25">
        <w:rPr>
          <w:rFonts w:eastAsia="Arial Unicode MS"/>
          <w:bCs/>
          <w:sz w:val="28"/>
          <w:szCs w:val="28"/>
          <w:lang w:val="uk-UA"/>
        </w:rPr>
        <w:t>Покращення якості освіти»</w:t>
      </w:r>
      <w:r w:rsidR="00E10AD1" w:rsidRPr="009A5E25">
        <w:rPr>
          <w:rFonts w:eastAsia="Arial Unicode MS"/>
          <w:bCs/>
          <w:sz w:val="28"/>
          <w:szCs w:val="28"/>
          <w:lang w:val="uk-UA"/>
        </w:rPr>
        <w:t>.</w:t>
      </w:r>
      <w:r w:rsidR="00FC2B02">
        <w:rPr>
          <w:rFonts w:eastAsia="Arial Unicode MS"/>
          <w:bCs/>
          <w:sz w:val="28"/>
          <w:szCs w:val="28"/>
          <w:lang w:val="uk-UA"/>
        </w:rPr>
        <w:t xml:space="preserve"> </w:t>
      </w:r>
      <w:r w:rsidR="00FC2B02" w:rsidRPr="00FC2B02">
        <w:rPr>
          <w:sz w:val="28"/>
          <w:szCs w:val="28"/>
          <w:lang w:val="uk-UA"/>
        </w:rPr>
        <w:t>В рамках даної стратегічної цілі реаліз</w:t>
      </w:r>
      <w:r w:rsidR="00FC2B02" w:rsidRPr="00A41B40">
        <w:rPr>
          <w:sz w:val="28"/>
          <w:szCs w:val="28"/>
          <w:lang w:val="uk-UA"/>
        </w:rPr>
        <w:t>овано</w:t>
      </w:r>
      <w:r w:rsidR="00FC2B02" w:rsidRPr="00FC2B02">
        <w:rPr>
          <w:sz w:val="28"/>
          <w:szCs w:val="28"/>
          <w:lang w:val="uk-UA"/>
        </w:rPr>
        <w:t xml:space="preserve"> </w:t>
      </w:r>
      <w:r w:rsidR="00FC2B02">
        <w:rPr>
          <w:sz w:val="28"/>
          <w:szCs w:val="28"/>
          <w:lang w:val="uk-UA"/>
        </w:rPr>
        <w:t>5</w:t>
      </w:r>
      <w:r w:rsidR="00FC2B02" w:rsidRPr="00FC2B02">
        <w:rPr>
          <w:sz w:val="28"/>
          <w:szCs w:val="28"/>
          <w:lang w:val="uk-UA"/>
        </w:rPr>
        <w:t xml:space="preserve"> проєктів. Загальна сума видатків на реалізацію </w:t>
      </w:r>
      <w:proofErr w:type="spellStart"/>
      <w:r w:rsidR="00FC2B02" w:rsidRPr="00FC2B02">
        <w:rPr>
          <w:sz w:val="28"/>
          <w:szCs w:val="28"/>
          <w:lang w:val="uk-UA"/>
        </w:rPr>
        <w:t>проєктів</w:t>
      </w:r>
      <w:proofErr w:type="spellEnd"/>
      <w:r w:rsidR="00FC2B02" w:rsidRPr="00FC2B02">
        <w:rPr>
          <w:sz w:val="28"/>
          <w:szCs w:val="28"/>
          <w:lang w:val="uk-UA"/>
        </w:rPr>
        <w:t xml:space="preserve"> становить </w:t>
      </w:r>
      <w:r w:rsidR="00A2244E">
        <w:rPr>
          <w:sz w:val="28"/>
          <w:szCs w:val="28"/>
          <w:lang w:val="uk-UA"/>
        </w:rPr>
        <w:t>8720,0</w:t>
      </w:r>
      <w:r w:rsidR="00FC2B02" w:rsidRPr="00FC2B02">
        <w:rPr>
          <w:sz w:val="28"/>
          <w:szCs w:val="28"/>
          <w:lang w:val="uk-UA"/>
        </w:rPr>
        <w:t xml:space="preserve"> </w:t>
      </w:r>
      <w:proofErr w:type="spellStart"/>
      <w:r w:rsidR="00FC2B02" w:rsidRPr="00FC2B02">
        <w:rPr>
          <w:sz w:val="28"/>
          <w:szCs w:val="28"/>
          <w:lang w:val="uk-UA"/>
        </w:rPr>
        <w:t>тис.грн</w:t>
      </w:r>
      <w:proofErr w:type="spellEnd"/>
      <w:r w:rsidR="00FC2B02" w:rsidRPr="00FC2B02">
        <w:rPr>
          <w:sz w:val="28"/>
          <w:szCs w:val="28"/>
          <w:lang w:val="uk-UA"/>
        </w:rPr>
        <w:t>, що с</w:t>
      </w:r>
      <w:r w:rsidR="00FC2B02">
        <w:rPr>
          <w:sz w:val="28"/>
          <w:szCs w:val="28"/>
          <w:lang w:val="uk-UA"/>
        </w:rPr>
        <w:t>кладає</w:t>
      </w:r>
      <w:r w:rsidR="00FC2B02" w:rsidRPr="00FC2B02">
        <w:rPr>
          <w:sz w:val="28"/>
          <w:szCs w:val="28"/>
          <w:lang w:val="uk-UA"/>
        </w:rPr>
        <w:t xml:space="preserve"> </w:t>
      </w:r>
      <w:r w:rsidR="00A2244E">
        <w:rPr>
          <w:sz w:val="28"/>
          <w:szCs w:val="28"/>
          <w:lang w:val="uk-UA"/>
        </w:rPr>
        <w:t>10</w:t>
      </w:r>
      <w:r w:rsidR="00FE0C87">
        <w:rPr>
          <w:sz w:val="28"/>
          <w:szCs w:val="28"/>
          <w:lang w:val="uk-UA"/>
        </w:rPr>
        <w:t>0</w:t>
      </w:r>
      <w:r w:rsidR="00FC2B02" w:rsidRPr="00FC2B02">
        <w:rPr>
          <w:sz w:val="28"/>
          <w:szCs w:val="28"/>
          <w:lang w:val="uk-UA"/>
        </w:rPr>
        <w:t>% від запланованої.</w:t>
      </w:r>
    </w:p>
    <w:p w:rsidR="00C81F00" w:rsidRPr="00C81F00" w:rsidRDefault="000471E1" w:rsidP="004B0EBE">
      <w:pPr>
        <w:pStyle w:val="a6"/>
        <w:spacing w:before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E25">
        <w:rPr>
          <w:rFonts w:ascii="Times New Roman" w:eastAsia="Arial Unicode MS" w:hAnsi="Times New Roman" w:cs="Times New Roman"/>
          <w:bCs/>
          <w:sz w:val="28"/>
          <w:szCs w:val="28"/>
          <w:lang w:val="uk-UA"/>
        </w:rPr>
        <w:t xml:space="preserve">  </w:t>
      </w:r>
      <w:r w:rsidRPr="009A5E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A5E25" w:rsidRPr="009A5E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A5E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стратегічною ціллю </w:t>
      </w:r>
      <w:r w:rsidRPr="009A5E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7606B" w:rsidRPr="009A5E25">
        <w:rPr>
          <w:rFonts w:ascii="Times New Roman" w:hAnsi="Times New Roman" w:cs="Times New Roman"/>
          <w:sz w:val="28"/>
          <w:szCs w:val="28"/>
          <w:lang w:val="uk-UA"/>
        </w:rPr>
        <w:t>Якісна дошкільна та загальна середня освіта в громаді</w:t>
      </w:r>
      <w:r w:rsidRPr="009A5E2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0786B" w:rsidRPr="009A5E2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81F00">
        <w:rPr>
          <w:rFonts w:ascii="Times New Roman" w:hAnsi="Times New Roman" w:cs="Times New Roman"/>
          <w:sz w:val="28"/>
          <w:szCs w:val="28"/>
          <w:lang w:val="uk-UA"/>
        </w:rPr>
        <w:t>роведено</w:t>
      </w:r>
      <w:r w:rsidR="00C81F00" w:rsidRPr="00C81F00">
        <w:rPr>
          <w:rStyle w:val="docdata"/>
          <w:rFonts w:ascii="Times New Roman" w:hAnsi="Times New Roman" w:cs="Times New Roman"/>
          <w:color w:val="000000"/>
          <w:lang w:val="uk-UA"/>
        </w:rPr>
        <w:t xml:space="preserve"> </w:t>
      </w:r>
      <w:r w:rsidR="00C81F00" w:rsidRPr="00C81F00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C81F00" w:rsidRPr="00C81F00">
        <w:rPr>
          <w:rFonts w:ascii="Times New Roman" w:hAnsi="Times New Roman" w:cs="Times New Roman"/>
          <w:sz w:val="28"/>
          <w:szCs w:val="28"/>
          <w:lang w:val="uk-UA" w:eastAsia="uk-UA"/>
        </w:rPr>
        <w:t>апітальний ремонт даху та покрівлі спортивної з</w:t>
      </w:r>
      <w:r w:rsidR="00D66EC6">
        <w:rPr>
          <w:rFonts w:ascii="Times New Roman" w:hAnsi="Times New Roman" w:cs="Times New Roman"/>
          <w:sz w:val="28"/>
          <w:szCs w:val="28"/>
          <w:lang w:val="uk-UA" w:eastAsia="uk-UA"/>
        </w:rPr>
        <w:t>али ЗЗСО І-ІІІ ст. №1 м. Гайсина</w:t>
      </w:r>
      <w:r w:rsidR="00C81F00" w:rsidRPr="00C81F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Розпочато </w:t>
      </w:r>
      <w:r w:rsidR="00C81F00" w:rsidRPr="00C81F00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будівництво захисної споруди (найпростіше укриття) ЗЗСО </w:t>
      </w:r>
      <w:r w:rsidR="00C81F00" w:rsidRPr="00C81F0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C81F00" w:rsidRPr="00C81F00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C81F00" w:rsidRPr="00C81F00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="00C81F00" w:rsidRPr="00C81F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ст. №1</w:t>
      </w:r>
      <w:r w:rsidR="00C81F00" w:rsidRPr="00C81F0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81F00" w:rsidRPr="00C81F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м. Гайсина та </w:t>
      </w:r>
      <w:r w:rsidR="00C81F00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C81F00" w:rsidRPr="00C81F00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апітальний ремонт  приміщень  2  корпусу  (приміщення укриття)  ЗЗСО І-ІІІ ст. №3 м. Гайсина. </w:t>
      </w:r>
    </w:p>
    <w:p w:rsidR="00BB171B" w:rsidRDefault="00D66EC6" w:rsidP="004B0EBE">
      <w:pPr>
        <w:pStyle w:val="a6"/>
        <w:spacing w:before="0" w:line="240" w:lineRule="auto"/>
        <w:ind w:right="-1"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sz w:val="28"/>
          <w:szCs w:val="28"/>
          <w:lang w:val="uk-UA"/>
        </w:rPr>
        <w:t>П</w:t>
      </w:r>
      <w:r w:rsidR="00BB171B" w:rsidRPr="009A5E25">
        <w:rPr>
          <w:rFonts w:ascii="Times New Roman" w:eastAsia="Arial Unicode MS" w:hAnsi="Times New Roman" w:cs="Times New Roman"/>
          <w:bCs/>
          <w:sz w:val="28"/>
          <w:szCs w:val="28"/>
          <w:lang w:val="uk-UA"/>
        </w:rPr>
        <w:t>роведено о</w:t>
      </w:r>
      <w:r w:rsidR="00BB171B" w:rsidRPr="009A5E25">
        <w:rPr>
          <w:rFonts w:ascii="Times New Roman" w:hAnsi="Times New Roman" w:cs="Times New Roman"/>
          <w:sz w:val="28"/>
          <w:szCs w:val="28"/>
          <w:lang w:val="uk-UA"/>
        </w:rPr>
        <w:t xml:space="preserve">птимізацію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системи освітніх </w:t>
      </w:r>
      <w:r w:rsidR="00BB171B" w:rsidRPr="009A5E2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B171B" w:rsidRPr="009A5E25">
        <w:rPr>
          <w:rFonts w:ascii="Times New Roman" w:hAnsi="Times New Roman" w:cs="Times New Roman"/>
          <w:sz w:val="28"/>
          <w:szCs w:val="28"/>
          <w:lang w:val="uk-UA" w:eastAsia="uk-UA"/>
        </w:rPr>
        <w:t>акладів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громади</w:t>
      </w:r>
      <w:r w:rsidR="00C915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2554FB" w:rsidRPr="009A5E25" w:rsidRDefault="002554FB" w:rsidP="004B0EBE">
      <w:pPr>
        <w:pStyle w:val="222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A5E25">
        <w:rPr>
          <w:sz w:val="28"/>
          <w:szCs w:val="28"/>
          <w:lang w:val="uk-UA"/>
        </w:rPr>
        <w:t xml:space="preserve"> </w:t>
      </w:r>
      <w:r w:rsidR="0069493D" w:rsidRPr="009A5E25">
        <w:rPr>
          <w:sz w:val="28"/>
          <w:szCs w:val="28"/>
          <w:lang w:val="uk-UA"/>
        </w:rPr>
        <w:t xml:space="preserve">  </w:t>
      </w:r>
      <w:r w:rsidRPr="009A5E25">
        <w:rPr>
          <w:sz w:val="28"/>
          <w:szCs w:val="28"/>
          <w:lang w:val="uk-UA"/>
        </w:rPr>
        <w:t xml:space="preserve"> </w:t>
      </w:r>
      <w:r w:rsidR="003E1331" w:rsidRPr="009A5E25">
        <w:rPr>
          <w:sz w:val="28"/>
          <w:szCs w:val="28"/>
          <w:lang w:val="uk-UA"/>
        </w:rPr>
        <w:t>З</w:t>
      </w:r>
      <w:r w:rsidR="003E1331" w:rsidRPr="009A5E25">
        <w:rPr>
          <w:sz w:val="28"/>
          <w:szCs w:val="28"/>
        </w:rPr>
        <w:t> </w:t>
      </w:r>
      <w:r w:rsidR="003E1331" w:rsidRPr="009A5E25">
        <w:rPr>
          <w:sz w:val="28"/>
          <w:szCs w:val="28"/>
          <w:lang w:val="uk-UA"/>
        </w:rPr>
        <w:t xml:space="preserve">урахуванням концепції «Нова українська школа» </w:t>
      </w:r>
      <w:r w:rsidR="008E10A4">
        <w:rPr>
          <w:sz w:val="28"/>
          <w:szCs w:val="28"/>
          <w:lang w:val="uk-UA"/>
        </w:rPr>
        <w:t>8</w:t>
      </w:r>
      <w:r w:rsidRPr="009A5E25">
        <w:rPr>
          <w:sz w:val="28"/>
          <w:szCs w:val="28"/>
          <w:lang w:val="uk-UA" w:eastAsia="uk-UA"/>
        </w:rPr>
        <w:t xml:space="preserve"> клас</w:t>
      </w:r>
      <w:r w:rsidR="003E1331" w:rsidRPr="009A5E25">
        <w:rPr>
          <w:sz w:val="28"/>
          <w:szCs w:val="28"/>
          <w:lang w:val="uk-UA" w:eastAsia="uk-UA"/>
        </w:rPr>
        <w:t>и</w:t>
      </w:r>
      <w:r w:rsidRPr="009A5E25">
        <w:rPr>
          <w:sz w:val="28"/>
          <w:szCs w:val="28"/>
          <w:lang w:val="uk-UA" w:eastAsia="uk-UA"/>
        </w:rPr>
        <w:t xml:space="preserve"> </w:t>
      </w:r>
      <w:r w:rsidRPr="009A5E25">
        <w:rPr>
          <w:sz w:val="28"/>
          <w:szCs w:val="28"/>
          <w:lang w:val="uk-UA"/>
        </w:rPr>
        <w:t>шкіл</w:t>
      </w:r>
      <w:r w:rsidR="003E1331" w:rsidRPr="009A5E25">
        <w:rPr>
          <w:sz w:val="28"/>
          <w:szCs w:val="28"/>
          <w:lang w:val="uk-UA"/>
        </w:rPr>
        <w:t xml:space="preserve"> оснащено</w:t>
      </w:r>
      <w:r w:rsidRPr="009A5E25">
        <w:rPr>
          <w:sz w:val="28"/>
          <w:szCs w:val="28"/>
          <w:lang w:val="uk-UA"/>
        </w:rPr>
        <w:t xml:space="preserve"> </w:t>
      </w:r>
      <w:r w:rsidRPr="009A5E25">
        <w:rPr>
          <w:sz w:val="28"/>
          <w:szCs w:val="28"/>
          <w:lang w:val="uk-UA" w:eastAsia="uk-UA"/>
        </w:rPr>
        <w:t xml:space="preserve">сучасним </w:t>
      </w:r>
      <w:r w:rsidR="003E1331" w:rsidRPr="009A5E25">
        <w:rPr>
          <w:sz w:val="28"/>
          <w:szCs w:val="28"/>
          <w:lang w:val="uk-UA"/>
        </w:rPr>
        <w:t>мультимедійним та</w:t>
      </w:r>
      <w:r w:rsidR="003E1331" w:rsidRPr="009A5E25">
        <w:rPr>
          <w:sz w:val="28"/>
          <w:szCs w:val="28"/>
          <w:lang w:val="uk-UA" w:eastAsia="uk-UA"/>
        </w:rPr>
        <w:t xml:space="preserve"> </w:t>
      </w:r>
      <w:r w:rsidRPr="009A5E25">
        <w:rPr>
          <w:sz w:val="28"/>
          <w:szCs w:val="28"/>
          <w:lang w:val="uk-UA" w:eastAsia="uk-UA"/>
        </w:rPr>
        <w:t xml:space="preserve">комп’ютерним </w:t>
      </w:r>
      <w:proofErr w:type="spellStart"/>
      <w:r w:rsidR="0069493D" w:rsidRPr="009A5E25">
        <w:rPr>
          <w:sz w:val="28"/>
          <w:szCs w:val="28"/>
          <w:lang w:val="uk-UA" w:eastAsia="uk-UA"/>
        </w:rPr>
        <w:t>о</w:t>
      </w:r>
      <w:r w:rsidRPr="009A5E25">
        <w:rPr>
          <w:sz w:val="28"/>
          <w:szCs w:val="28"/>
          <w:lang w:val="uk-UA" w:eastAsia="uk-UA"/>
        </w:rPr>
        <w:t>бладананням</w:t>
      </w:r>
      <w:proofErr w:type="spellEnd"/>
      <w:r w:rsidRPr="009A5E25">
        <w:rPr>
          <w:sz w:val="28"/>
          <w:szCs w:val="28"/>
          <w:lang w:val="uk-UA"/>
        </w:rPr>
        <w:t>.</w:t>
      </w:r>
      <w:r w:rsidR="002A6899" w:rsidRPr="009A5E25">
        <w:rPr>
          <w:sz w:val="28"/>
          <w:szCs w:val="28"/>
          <w:lang w:val="uk-UA"/>
        </w:rPr>
        <w:t xml:space="preserve"> </w:t>
      </w:r>
    </w:p>
    <w:p w:rsidR="00A2244E" w:rsidRPr="00A41B40" w:rsidRDefault="009A5E25" w:rsidP="004B0EBE">
      <w:pPr>
        <w:pStyle w:val="a8"/>
        <w:ind w:firstLine="567"/>
        <w:jc w:val="both"/>
        <w:rPr>
          <w:bCs/>
          <w:sz w:val="28"/>
          <w:szCs w:val="28"/>
          <w:lang w:val="uk-UA"/>
        </w:rPr>
      </w:pPr>
      <w:r w:rsidRPr="009A5E25">
        <w:rPr>
          <w:sz w:val="28"/>
          <w:szCs w:val="28"/>
          <w:lang w:val="uk-UA"/>
        </w:rPr>
        <w:t xml:space="preserve"> </w:t>
      </w:r>
      <w:r w:rsidR="00B30657" w:rsidRPr="009A5E25">
        <w:rPr>
          <w:sz w:val="28"/>
          <w:szCs w:val="28"/>
          <w:lang w:val="uk-UA"/>
        </w:rPr>
        <w:t xml:space="preserve"> </w:t>
      </w:r>
      <w:r w:rsidR="001D22B7" w:rsidRPr="009A5E25">
        <w:rPr>
          <w:sz w:val="28"/>
          <w:szCs w:val="28"/>
          <w:lang w:val="uk-UA"/>
        </w:rPr>
        <w:t xml:space="preserve"> </w:t>
      </w:r>
      <w:r w:rsidR="00E10AD1" w:rsidRPr="009A5E25">
        <w:rPr>
          <w:sz w:val="28"/>
          <w:szCs w:val="28"/>
          <w:lang w:val="uk-UA"/>
        </w:rPr>
        <w:t xml:space="preserve">Напрям </w:t>
      </w:r>
      <w:r w:rsidR="001D22B7" w:rsidRPr="009A5E25">
        <w:rPr>
          <w:sz w:val="28"/>
          <w:szCs w:val="28"/>
          <w:lang w:val="uk-UA"/>
        </w:rPr>
        <w:t>4</w:t>
      </w:r>
      <w:r w:rsidR="00E10AD1" w:rsidRPr="009A5E25">
        <w:rPr>
          <w:b/>
          <w:sz w:val="28"/>
          <w:szCs w:val="28"/>
          <w:lang w:val="uk-UA"/>
        </w:rPr>
        <w:t xml:space="preserve"> </w:t>
      </w:r>
      <w:r w:rsidR="001D22B7" w:rsidRPr="009A5E25">
        <w:rPr>
          <w:sz w:val="28"/>
          <w:szCs w:val="28"/>
          <w:lang w:val="uk-UA"/>
        </w:rPr>
        <w:t>«Фізичний та психологічний добробут громади»</w:t>
      </w:r>
      <w:r w:rsidR="00940AF3" w:rsidRPr="009A5E25">
        <w:rPr>
          <w:sz w:val="28"/>
          <w:szCs w:val="28"/>
          <w:lang w:val="uk-UA"/>
        </w:rPr>
        <w:t xml:space="preserve"> складається з трьох оперативних цілей: «</w:t>
      </w:r>
      <w:r w:rsidR="001D22B7" w:rsidRPr="009A5E25">
        <w:rPr>
          <w:rFonts w:eastAsia="Arial Unicode MS"/>
          <w:bCs/>
          <w:sz w:val="28"/>
          <w:szCs w:val="28"/>
          <w:lang w:val="uk-UA"/>
        </w:rPr>
        <w:t>Адаптована мережа медичних закладів, що спроможна надати кваліфіковану медичну допомогу</w:t>
      </w:r>
      <w:r w:rsidR="00940AF3" w:rsidRPr="009A5E25">
        <w:rPr>
          <w:rFonts w:eastAsia="Arial Unicode MS"/>
          <w:bCs/>
          <w:sz w:val="28"/>
          <w:szCs w:val="28"/>
          <w:lang w:val="uk-UA"/>
        </w:rPr>
        <w:t>», «</w:t>
      </w:r>
      <w:r w:rsidR="001D22B7" w:rsidRPr="009A5E25">
        <w:rPr>
          <w:rFonts w:eastAsia="Calibri"/>
          <w:bCs/>
          <w:sz w:val="28"/>
          <w:szCs w:val="28"/>
          <w:lang w:val="uk-UA"/>
        </w:rPr>
        <w:t>Доступні адміністративні послуги</w:t>
      </w:r>
      <w:r w:rsidR="00940AF3" w:rsidRPr="009A5E25">
        <w:rPr>
          <w:rFonts w:eastAsia="Calibri"/>
          <w:bCs/>
          <w:sz w:val="28"/>
          <w:szCs w:val="28"/>
          <w:lang w:val="uk-UA"/>
        </w:rPr>
        <w:t>» та «</w:t>
      </w:r>
      <w:r w:rsidR="001D22B7" w:rsidRPr="009A5E25">
        <w:rPr>
          <w:rFonts w:eastAsia="Calibri"/>
          <w:bCs/>
          <w:sz w:val="28"/>
          <w:szCs w:val="28"/>
          <w:lang w:val="uk-UA"/>
        </w:rPr>
        <w:t>Спортивна та освічена громада</w:t>
      </w:r>
      <w:r w:rsidR="00940AF3" w:rsidRPr="009A5E25">
        <w:rPr>
          <w:rFonts w:eastAsia="Calibri"/>
          <w:bCs/>
          <w:sz w:val="28"/>
          <w:szCs w:val="28"/>
          <w:lang w:val="uk-UA"/>
        </w:rPr>
        <w:t>».</w:t>
      </w:r>
      <w:r w:rsidR="00A2244E">
        <w:rPr>
          <w:rFonts w:eastAsia="Calibri"/>
          <w:bCs/>
          <w:sz w:val="28"/>
          <w:szCs w:val="28"/>
          <w:lang w:val="uk-UA"/>
        </w:rPr>
        <w:t xml:space="preserve"> </w:t>
      </w:r>
      <w:r w:rsidR="00A2244E" w:rsidRPr="00FC2B02">
        <w:rPr>
          <w:sz w:val="28"/>
          <w:szCs w:val="28"/>
          <w:lang w:val="uk-UA"/>
        </w:rPr>
        <w:t>В рамках даної стратегічної цілі реаліз</w:t>
      </w:r>
      <w:r w:rsidR="00A2244E" w:rsidRPr="00A41B40">
        <w:rPr>
          <w:sz w:val="28"/>
          <w:szCs w:val="28"/>
          <w:lang w:val="uk-UA"/>
        </w:rPr>
        <w:t>овано</w:t>
      </w:r>
      <w:r w:rsidR="00A2244E" w:rsidRPr="00FC2B02">
        <w:rPr>
          <w:sz w:val="28"/>
          <w:szCs w:val="28"/>
          <w:lang w:val="uk-UA"/>
        </w:rPr>
        <w:t xml:space="preserve"> </w:t>
      </w:r>
      <w:r w:rsidR="008E3FE6">
        <w:rPr>
          <w:sz w:val="28"/>
          <w:szCs w:val="28"/>
          <w:lang w:val="uk-UA"/>
        </w:rPr>
        <w:t>8</w:t>
      </w:r>
      <w:r w:rsidR="00A2244E" w:rsidRPr="00FC2B02">
        <w:rPr>
          <w:sz w:val="28"/>
          <w:szCs w:val="28"/>
          <w:lang w:val="uk-UA"/>
        </w:rPr>
        <w:t xml:space="preserve"> проєктів. Загальна сума видатків на реалізацію </w:t>
      </w:r>
      <w:proofErr w:type="spellStart"/>
      <w:r w:rsidR="00A2244E" w:rsidRPr="00FC2B02">
        <w:rPr>
          <w:sz w:val="28"/>
          <w:szCs w:val="28"/>
          <w:lang w:val="uk-UA"/>
        </w:rPr>
        <w:t>проєктів</w:t>
      </w:r>
      <w:proofErr w:type="spellEnd"/>
      <w:r w:rsidR="00A2244E" w:rsidRPr="00FC2B02">
        <w:rPr>
          <w:sz w:val="28"/>
          <w:szCs w:val="28"/>
          <w:lang w:val="uk-UA"/>
        </w:rPr>
        <w:t xml:space="preserve"> становить </w:t>
      </w:r>
      <w:r w:rsidR="00A2244E">
        <w:rPr>
          <w:sz w:val="28"/>
          <w:szCs w:val="28"/>
          <w:lang w:val="uk-UA"/>
        </w:rPr>
        <w:t>9812,6</w:t>
      </w:r>
      <w:r w:rsidR="00A2244E" w:rsidRPr="00FC2B02">
        <w:rPr>
          <w:sz w:val="28"/>
          <w:szCs w:val="28"/>
          <w:lang w:val="uk-UA"/>
        </w:rPr>
        <w:t xml:space="preserve"> </w:t>
      </w:r>
      <w:proofErr w:type="spellStart"/>
      <w:r w:rsidR="00A2244E" w:rsidRPr="00FC2B02">
        <w:rPr>
          <w:sz w:val="28"/>
          <w:szCs w:val="28"/>
          <w:lang w:val="uk-UA"/>
        </w:rPr>
        <w:t>тис.грн</w:t>
      </w:r>
      <w:proofErr w:type="spellEnd"/>
      <w:r w:rsidR="00A2244E" w:rsidRPr="00FC2B02">
        <w:rPr>
          <w:sz w:val="28"/>
          <w:szCs w:val="28"/>
          <w:lang w:val="uk-UA"/>
        </w:rPr>
        <w:t>, що с</w:t>
      </w:r>
      <w:r w:rsidR="00A2244E">
        <w:rPr>
          <w:sz w:val="28"/>
          <w:szCs w:val="28"/>
          <w:lang w:val="uk-UA"/>
        </w:rPr>
        <w:t>кладає</w:t>
      </w:r>
      <w:r w:rsidR="00A2244E" w:rsidRPr="00FC2B02">
        <w:rPr>
          <w:sz w:val="28"/>
          <w:szCs w:val="28"/>
          <w:lang w:val="uk-UA"/>
        </w:rPr>
        <w:t xml:space="preserve"> </w:t>
      </w:r>
      <w:r w:rsidR="00FE0C87">
        <w:rPr>
          <w:sz w:val="28"/>
          <w:szCs w:val="28"/>
          <w:lang w:val="uk-UA"/>
        </w:rPr>
        <w:t>99</w:t>
      </w:r>
      <w:r w:rsidR="00A2244E" w:rsidRPr="00FC2B02">
        <w:rPr>
          <w:sz w:val="28"/>
          <w:szCs w:val="28"/>
          <w:lang w:val="uk-UA"/>
        </w:rPr>
        <w:t>% від запланованої.</w:t>
      </w:r>
    </w:p>
    <w:p w:rsidR="008E10A4" w:rsidRDefault="00CE52B4" w:rsidP="004B0EBE">
      <w:pPr>
        <w:pStyle w:val="a6"/>
        <w:spacing w:before="0" w:line="240" w:lineRule="auto"/>
        <w:ind w:right="-1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A5E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A738A0" w:rsidRPr="009A5E25">
        <w:rPr>
          <w:rFonts w:ascii="Times New Roman" w:hAnsi="Times New Roman" w:cs="Times New Roman"/>
          <w:bCs/>
          <w:sz w:val="28"/>
          <w:szCs w:val="28"/>
          <w:lang w:val="uk-UA"/>
        </w:rPr>
        <w:t>За стратегічною ціллю</w:t>
      </w:r>
      <w:r w:rsidR="00A738A0" w:rsidRPr="009A5E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738A0" w:rsidRPr="009A5E25">
        <w:rPr>
          <w:rFonts w:ascii="Times New Roman" w:hAnsi="Times New Roman" w:cs="Times New Roman"/>
          <w:sz w:val="28"/>
          <w:szCs w:val="28"/>
          <w:lang w:val="uk-UA"/>
        </w:rPr>
        <w:t>«Фізичний та психологічний добробут громади»</w:t>
      </w:r>
      <w:r w:rsidR="00A738A0" w:rsidRPr="009A5E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проведено </w:t>
      </w:r>
      <w:r w:rsidR="00523B56" w:rsidRPr="00523B56">
        <w:rPr>
          <w:rFonts w:ascii="Times New Roman" w:hAnsi="Times New Roman" w:cs="Times New Roman"/>
          <w:sz w:val="28"/>
          <w:szCs w:val="28"/>
          <w:lang w:val="uk-UA" w:eastAsia="uk-UA"/>
        </w:rPr>
        <w:t>к</w:t>
      </w:r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апітальний ремонт протирадіаційних укриттів будівель лікувального корпусу,</w:t>
      </w:r>
      <w:r w:rsidR="00C915C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харчоблоку, акушерсько-гінекологічного відділення в </w:t>
      </w:r>
      <w:proofErr w:type="spellStart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м.Гайсині</w:t>
      </w:r>
      <w:proofErr w:type="spellEnd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капітальний ремонт  приміщення протирадіаційного укриття по вул. Високовича,19 в </w:t>
      </w:r>
      <w:proofErr w:type="spellStart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м.Гайсин</w:t>
      </w:r>
      <w:r w:rsidR="00C915C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proofErr w:type="spellEnd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 Проведено реконструкцію  в</w:t>
      </w:r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Start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дд</w:t>
      </w:r>
      <w:proofErr w:type="spellEnd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Start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лення</w:t>
      </w:r>
      <w:proofErr w:type="spellEnd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реаб</w:t>
      </w:r>
      <w:proofErr w:type="spellEnd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л</w:t>
      </w:r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Start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тац</w:t>
      </w:r>
      <w:proofErr w:type="spellEnd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ї КНП Гайсинська ЦРЛ ГМР по вул.Високовича,19, </w:t>
      </w:r>
      <w:proofErr w:type="spellStart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м.Гайсин</w:t>
      </w:r>
      <w:r w:rsidR="00C915C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proofErr w:type="spellEnd"/>
      <w:r w:rsidR="008E10A4"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</w:p>
    <w:p w:rsidR="00523B56" w:rsidRPr="00523B56" w:rsidRDefault="00523B56" w:rsidP="004B0EBE">
      <w:pPr>
        <w:pStyle w:val="a6"/>
        <w:spacing w:before="0" w:line="240" w:lineRule="auto"/>
        <w:ind w:right="-1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Для </w:t>
      </w:r>
      <w:r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спеціалізованого, комфортного та безпечного перевезення хворих у реабілітаційне відділення КНП Гайсинська ЦРЛ ГМР придбано автомобіль. Реабілітаційн</w:t>
      </w:r>
      <w:r w:rsidR="00FE0C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</w:t>
      </w:r>
      <w:r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відділення КНП Гайсинська ЦРЛ ГМР оснащено необхідним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медичним </w:t>
      </w:r>
      <w:r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обладнанням.</w:t>
      </w:r>
    </w:p>
    <w:p w:rsidR="00523B56" w:rsidRPr="00523B56" w:rsidRDefault="00523B56" w:rsidP="004B0E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Протягом року здійсн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ювалося</w:t>
      </w:r>
      <w:r w:rsidRPr="00523B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у</w:t>
      </w:r>
      <w:r w:rsidRPr="00523B5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тримання та поточний ремонт </w:t>
      </w:r>
      <w:r w:rsidR="004B0EBE">
        <w:rPr>
          <w:rFonts w:ascii="Times New Roman" w:hAnsi="Times New Roman" w:cs="Times New Roman"/>
          <w:sz w:val="28"/>
          <w:szCs w:val="28"/>
          <w:lang w:val="uk-UA" w:eastAsia="uk-UA"/>
        </w:rPr>
        <w:t>с</w:t>
      </w:r>
      <w:r w:rsidRPr="00523B5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портивних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м</w:t>
      </w:r>
      <w:r w:rsidRPr="00523B56">
        <w:rPr>
          <w:rFonts w:ascii="Times New Roman" w:hAnsi="Times New Roman" w:cs="Times New Roman"/>
          <w:sz w:val="28"/>
          <w:szCs w:val="28"/>
          <w:lang w:val="uk-UA" w:eastAsia="uk-UA"/>
        </w:rPr>
        <w:t>айданчиків та стадіонів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, проведено р</w:t>
      </w:r>
      <w:r w:rsidRPr="00523B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емонт приміщень клубних, </w:t>
      </w:r>
      <w:r w:rsidRPr="00523B5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музейних</w:t>
      </w:r>
      <w:r w:rsidR="004B0E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3B5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закладів, бібліотечних закладів та благоустрій прилеглих територій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9A29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8E10A4" w:rsidRDefault="009A29F0" w:rsidP="004B0EBE">
      <w:pPr>
        <w:pStyle w:val="a6"/>
        <w:spacing w:before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523B56">
        <w:rPr>
          <w:rFonts w:ascii="Times New Roman" w:hAnsi="Times New Roman" w:cs="Times New Roman"/>
          <w:sz w:val="28"/>
          <w:szCs w:val="28"/>
          <w:lang w:val="uk-UA" w:eastAsia="uk-UA"/>
        </w:rPr>
        <w:t>Гайсинська міська територіальна громада приймала у</w:t>
      </w:r>
      <w:r w:rsidR="00523B56" w:rsidRPr="00523B56">
        <w:rPr>
          <w:rFonts w:ascii="Times New Roman" w:hAnsi="Times New Roman" w:cs="Times New Roman"/>
          <w:sz w:val="28"/>
          <w:szCs w:val="28"/>
          <w:lang w:val="uk-UA" w:eastAsia="uk-UA"/>
        </w:rPr>
        <w:t>часть в конкурсах, фестивалях, змаганнях різного рівня</w:t>
      </w:r>
      <w:r w:rsidR="00C915C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8E3FE6" w:rsidRPr="00A41B40" w:rsidRDefault="004143A1" w:rsidP="004B0EBE">
      <w:pPr>
        <w:pStyle w:val="a8"/>
        <w:ind w:firstLine="567"/>
        <w:jc w:val="both"/>
        <w:rPr>
          <w:bCs/>
          <w:sz w:val="28"/>
          <w:szCs w:val="28"/>
          <w:lang w:val="uk-UA"/>
        </w:rPr>
      </w:pPr>
      <w:r w:rsidRPr="009A5E25">
        <w:rPr>
          <w:sz w:val="28"/>
          <w:szCs w:val="28"/>
          <w:lang w:val="uk-UA"/>
        </w:rPr>
        <w:t xml:space="preserve">   </w:t>
      </w:r>
      <w:r w:rsidR="00AD1ABC" w:rsidRPr="009A5E25">
        <w:rPr>
          <w:sz w:val="28"/>
          <w:szCs w:val="28"/>
          <w:lang w:val="uk-UA"/>
        </w:rPr>
        <w:t>Напрям 5</w:t>
      </w:r>
      <w:r w:rsidR="00AD1ABC" w:rsidRPr="009A5E25">
        <w:rPr>
          <w:b/>
          <w:sz w:val="28"/>
          <w:szCs w:val="28"/>
          <w:lang w:val="uk-UA"/>
        </w:rPr>
        <w:t xml:space="preserve"> </w:t>
      </w:r>
      <w:r w:rsidR="001D22B7" w:rsidRPr="009A5E25">
        <w:rPr>
          <w:sz w:val="28"/>
          <w:szCs w:val="28"/>
          <w:lang w:val="uk-UA"/>
        </w:rPr>
        <w:t>«Соціальне зближення в громаді»</w:t>
      </w:r>
      <w:r w:rsidR="00AD1ABC" w:rsidRPr="009A5E25">
        <w:rPr>
          <w:sz w:val="28"/>
          <w:szCs w:val="28"/>
          <w:lang w:val="uk-UA"/>
        </w:rPr>
        <w:t xml:space="preserve"> складається з трьох оперативних цілей: «</w:t>
      </w:r>
      <w:r w:rsidR="001D22B7" w:rsidRPr="009A5E25">
        <w:rPr>
          <w:rFonts w:eastAsia="Calibri"/>
          <w:bCs/>
          <w:sz w:val="28"/>
          <w:szCs w:val="28"/>
          <w:lang w:val="uk-UA"/>
        </w:rPr>
        <w:t>Об’єднана, соціальна зближена громада</w:t>
      </w:r>
      <w:r w:rsidR="00AD1ABC" w:rsidRPr="009A5E25">
        <w:rPr>
          <w:rFonts w:eastAsia="Calibri"/>
          <w:bCs/>
          <w:sz w:val="28"/>
          <w:szCs w:val="28"/>
          <w:lang w:val="uk-UA"/>
        </w:rPr>
        <w:t>», «</w:t>
      </w:r>
      <w:r w:rsidR="001D22B7" w:rsidRPr="009A5E25">
        <w:rPr>
          <w:rFonts w:eastAsia="Calibri"/>
          <w:bCs/>
          <w:sz w:val="28"/>
          <w:szCs w:val="28"/>
          <w:lang w:val="uk-UA"/>
        </w:rPr>
        <w:t>Збережена традиційна культура</w:t>
      </w:r>
      <w:r w:rsidR="00AD1ABC" w:rsidRPr="009A5E25">
        <w:rPr>
          <w:rFonts w:eastAsia="Calibri"/>
          <w:bCs/>
          <w:sz w:val="28"/>
          <w:szCs w:val="28"/>
          <w:lang w:val="uk-UA"/>
        </w:rPr>
        <w:t>» та «</w:t>
      </w:r>
      <w:r w:rsidR="001D22B7" w:rsidRPr="009A5E25">
        <w:rPr>
          <w:rFonts w:eastAsia="Calibri"/>
          <w:bCs/>
          <w:sz w:val="28"/>
          <w:szCs w:val="28"/>
          <w:lang w:val="uk-UA"/>
        </w:rPr>
        <w:t>Рівноправність, відкритість та відповідальність</w:t>
      </w:r>
      <w:r w:rsidR="00AD1ABC" w:rsidRPr="009A5E25">
        <w:rPr>
          <w:rFonts w:eastAsia="Calibri"/>
          <w:bCs/>
          <w:sz w:val="28"/>
          <w:szCs w:val="28"/>
          <w:lang w:val="uk-UA"/>
        </w:rPr>
        <w:t>».</w:t>
      </w:r>
      <w:r w:rsidR="008E3FE6">
        <w:rPr>
          <w:rFonts w:eastAsia="Calibri"/>
          <w:bCs/>
          <w:sz w:val="28"/>
          <w:szCs w:val="28"/>
          <w:lang w:val="uk-UA"/>
        </w:rPr>
        <w:t xml:space="preserve"> </w:t>
      </w:r>
      <w:r w:rsidR="008E3FE6" w:rsidRPr="00FC2B02">
        <w:rPr>
          <w:sz w:val="28"/>
          <w:szCs w:val="28"/>
          <w:lang w:val="uk-UA"/>
        </w:rPr>
        <w:t>В рамках даної стратегічної цілі реаліз</w:t>
      </w:r>
      <w:r w:rsidR="008E3FE6" w:rsidRPr="00A41B40">
        <w:rPr>
          <w:sz w:val="28"/>
          <w:szCs w:val="28"/>
          <w:lang w:val="uk-UA"/>
        </w:rPr>
        <w:t>овано</w:t>
      </w:r>
      <w:r w:rsidR="008E3FE6" w:rsidRPr="00FC2B02">
        <w:rPr>
          <w:sz w:val="28"/>
          <w:szCs w:val="28"/>
          <w:lang w:val="uk-UA"/>
        </w:rPr>
        <w:t xml:space="preserve"> </w:t>
      </w:r>
      <w:r w:rsidR="008E3FE6">
        <w:rPr>
          <w:sz w:val="28"/>
          <w:szCs w:val="28"/>
          <w:lang w:val="uk-UA"/>
        </w:rPr>
        <w:t>9</w:t>
      </w:r>
      <w:r w:rsidR="008E3FE6" w:rsidRPr="00FC2B02">
        <w:rPr>
          <w:sz w:val="28"/>
          <w:szCs w:val="28"/>
          <w:lang w:val="uk-UA"/>
        </w:rPr>
        <w:t xml:space="preserve"> проєктів. Загальна сума видатків на реалізацію </w:t>
      </w:r>
      <w:proofErr w:type="spellStart"/>
      <w:r w:rsidR="008E3FE6" w:rsidRPr="00FC2B02">
        <w:rPr>
          <w:sz w:val="28"/>
          <w:szCs w:val="28"/>
          <w:lang w:val="uk-UA"/>
        </w:rPr>
        <w:t>проєктів</w:t>
      </w:r>
      <w:proofErr w:type="spellEnd"/>
      <w:r w:rsidR="008E3FE6" w:rsidRPr="00FC2B02">
        <w:rPr>
          <w:sz w:val="28"/>
          <w:szCs w:val="28"/>
          <w:lang w:val="uk-UA"/>
        </w:rPr>
        <w:t xml:space="preserve"> становить  </w:t>
      </w:r>
      <w:r w:rsidR="00CA08FF">
        <w:rPr>
          <w:sz w:val="28"/>
          <w:szCs w:val="28"/>
          <w:lang w:val="uk-UA"/>
        </w:rPr>
        <w:t xml:space="preserve">2201,9 </w:t>
      </w:r>
      <w:proofErr w:type="spellStart"/>
      <w:r w:rsidR="008E3FE6" w:rsidRPr="00FC2B02">
        <w:rPr>
          <w:sz w:val="28"/>
          <w:szCs w:val="28"/>
          <w:lang w:val="uk-UA"/>
        </w:rPr>
        <w:t>тис.грн</w:t>
      </w:r>
      <w:proofErr w:type="spellEnd"/>
      <w:r w:rsidR="008E3FE6" w:rsidRPr="00FC2B02">
        <w:rPr>
          <w:sz w:val="28"/>
          <w:szCs w:val="28"/>
          <w:lang w:val="uk-UA"/>
        </w:rPr>
        <w:t>, що с</w:t>
      </w:r>
      <w:r w:rsidR="008E3FE6">
        <w:rPr>
          <w:sz w:val="28"/>
          <w:szCs w:val="28"/>
          <w:lang w:val="uk-UA"/>
        </w:rPr>
        <w:t>кладає</w:t>
      </w:r>
      <w:r w:rsidR="008E3FE6" w:rsidRPr="00FC2B02">
        <w:rPr>
          <w:sz w:val="28"/>
          <w:szCs w:val="28"/>
          <w:lang w:val="uk-UA"/>
        </w:rPr>
        <w:t xml:space="preserve"> </w:t>
      </w:r>
      <w:r w:rsidR="00D12022">
        <w:rPr>
          <w:sz w:val="28"/>
          <w:szCs w:val="28"/>
          <w:lang w:val="uk-UA"/>
        </w:rPr>
        <w:t>37</w:t>
      </w:r>
      <w:r w:rsidR="008E3FE6" w:rsidRPr="00FC2B02">
        <w:rPr>
          <w:sz w:val="28"/>
          <w:szCs w:val="28"/>
          <w:lang w:val="uk-UA"/>
        </w:rPr>
        <w:t>% від запланованої.</w:t>
      </w:r>
    </w:p>
    <w:p w:rsidR="008360A6" w:rsidRPr="008360A6" w:rsidRDefault="00D42F03" w:rsidP="004B0EBE">
      <w:pPr>
        <w:pStyle w:val="a6"/>
        <w:spacing w:before="0" w:line="240" w:lineRule="auto"/>
        <w:ind w:right="-1" w:firstLine="567"/>
        <w:jc w:val="both"/>
        <w:rPr>
          <w:rStyle w:val="aa"/>
          <w:szCs w:val="28"/>
          <w:lang w:val="uk-UA"/>
        </w:rPr>
      </w:pPr>
      <w:r w:rsidRPr="009A5E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8C636B" w:rsidRPr="009A5E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738A0" w:rsidRPr="009A5E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стратегічною ціллю </w:t>
      </w:r>
      <w:r w:rsidR="00A738A0" w:rsidRPr="009A5E25">
        <w:rPr>
          <w:rFonts w:ascii="Times New Roman" w:hAnsi="Times New Roman" w:cs="Times New Roman"/>
          <w:sz w:val="28"/>
          <w:szCs w:val="28"/>
          <w:lang w:val="uk-UA"/>
        </w:rPr>
        <w:t>«Соціальне зближення в громаді»</w:t>
      </w:r>
      <w:r w:rsidR="008360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0A6" w:rsidRPr="008360A6">
        <w:rPr>
          <w:rStyle w:val="aa"/>
          <w:szCs w:val="28"/>
          <w:lang w:val="uk-UA"/>
        </w:rPr>
        <w:t xml:space="preserve">особам  з числа внутрішньо переміщених осіб, які перемістилися з територій, на яких ведуться (велися) бойові дії або тимчасово окупованих, в тому числі під час обов’язкової евакуації, або в яких житло зруйноване або непридатне для проживання внаслідок пошкодження, пошкодженого та знищеного внаслідок бойових дій, терористичних актів, диверсій, спричинених військовою агресією </w:t>
      </w:r>
      <w:proofErr w:type="spellStart"/>
      <w:r w:rsidR="008360A6" w:rsidRPr="008360A6">
        <w:rPr>
          <w:rStyle w:val="aa"/>
          <w:szCs w:val="28"/>
        </w:rPr>
        <w:t>Російської</w:t>
      </w:r>
      <w:proofErr w:type="spellEnd"/>
      <w:r w:rsidR="008360A6" w:rsidRPr="008360A6">
        <w:rPr>
          <w:rStyle w:val="aa"/>
          <w:szCs w:val="28"/>
        </w:rPr>
        <w:t xml:space="preserve"> </w:t>
      </w:r>
      <w:proofErr w:type="spellStart"/>
      <w:r w:rsidR="008360A6" w:rsidRPr="008360A6">
        <w:rPr>
          <w:rStyle w:val="aa"/>
          <w:szCs w:val="28"/>
        </w:rPr>
        <w:t>Федераці</w:t>
      </w:r>
      <w:proofErr w:type="spellEnd"/>
      <w:r w:rsidR="008360A6" w:rsidRPr="008360A6">
        <w:rPr>
          <w:rStyle w:val="aa"/>
          <w:szCs w:val="28"/>
          <w:lang w:val="uk-UA"/>
        </w:rPr>
        <w:t>ї</w:t>
      </w:r>
      <w:r w:rsidR="00A833F1">
        <w:rPr>
          <w:rStyle w:val="aa"/>
          <w:szCs w:val="28"/>
          <w:lang w:val="uk-UA"/>
        </w:rPr>
        <w:t xml:space="preserve"> </w:t>
      </w:r>
      <w:r w:rsidR="00A833F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833F1" w:rsidRPr="008360A6">
        <w:rPr>
          <w:rStyle w:val="aa"/>
          <w:szCs w:val="28"/>
          <w:lang w:val="uk-UA"/>
        </w:rPr>
        <w:t>адан</w:t>
      </w:r>
      <w:r w:rsidR="00A833F1">
        <w:rPr>
          <w:rStyle w:val="aa"/>
          <w:szCs w:val="28"/>
          <w:lang w:val="uk-UA"/>
        </w:rPr>
        <w:t>о</w:t>
      </w:r>
      <w:r w:rsidR="00A833F1" w:rsidRPr="008360A6">
        <w:rPr>
          <w:rStyle w:val="aa"/>
          <w:szCs w:val="28"/>
          <w:lang w:val="uk-UA"/>
        </w:rPr>
        <w:t xml:space="preserve"> </w:t>
      </w:r>
      <w:r w:rsidR="00A833F1">
        <w:rPr>
          <w:rStyle w:val="aa"/>
          <w:szCs w:val="28"/>
          <w:lang w:val="uk-UA"/>
        </w:rPr>
        <w:t xml:space="preserve">33 </w:t>
      </w:r>
      <w:r w:rsidR="00A833F1" w:rsidRPr="008360A6">
        <w:rPr>
          <w:rStyle w:val="aa"/>
          <w:szCs w:val="28"/>
          <w:lang w:val="uk-UA"/>
        </w:rPr>
        <w:t>тимчасов</w:t>
      </w:r>
      <w:r w:rsidR="00A833F1">
        <w:rPr>
          <w:rStyle w:val="aa"/>
          <w:szCs w:val="28"/>
          <w:lang w:val="uk-UA"/>
        </w:rPr>
        <w:t>их місц</w:t>
      </w:r>
      <w:r w:rsidR="00D12022">
        <w:rPr>
          <w:rStyle w:val="aa"/>
          <w:szCs w:val="28"/>
          <w:lang w:val="uk-UA"/>
        </w:rPr>
        <w:t>я</w:t>
      </w:r>
      <w:r w:rsidR="00A833F1" w:rsidRPr="008360A6">
        <w:rPr>
          <w:rStyle w:val="aa"/>
          <w:szCs w:val="28"/>
          <w:lang w:val="uk-UA"/>
        </w:rPr>
        <w:t xml:space="preserve"> </w:t>
      </w:r>
      <w:r w:rsidR="00A833F1">
        <w:rPr>
          <w:rStyle w:val="aa"/>
          <w:szCs w:val="28"/>
          <w:lang w:val="uk-UA"/>
        </w:rPr>
        <w:t xml:space="preserve">для </w:t>
      </w:r>
      <w:r w:rsidR="00A833F1" w:rsidRPr="008360A6">
        <w:rPr>
          <w:rStyle w:val="aa"/>
          <w:szCs w:val="28"/>
          <w:lang w:val="uk-UA"/>
        </w:rPr>
        <w:t xml:space="preserve">проживання та отримання </w:t>
      </w:r>
      <w:r w:rsidR="00E73B2A">
        <w:rPr>
          <w:rStyle w:val="aa"/>
          <w:szCs w:val="28"/>
          <w:lang w:val="uk-UA"/>
        </w:rPr>
        <w:t xml:space="preserve">відповідних </w:t>
      </w:r>
      <w:r w:rsidR="00A833F1" w:rsidRPr="008360A6">
        <w:rPr>
          <w:rStyle w:val="aa"/>
          <w:szCs w:val="28"/>
          <w:lang w:val="uk-UA"/>
        </w:rPr>
        <w:t>соціальних послуг</w:t>
      </w:r>
      <w:r w:rsidR="008360A6" w:rsidRPr="008360A6">
        <w:rPr>
          <w:rStyle w:val="aa"/>
          <w:szCs w:val="28"/>
          <w:lang w:val="uk-UA"/>
        </w:rPr>
        <w:t>.</w:t>
      </w:r>
    </w:p>
    <w:p w:rsidR="00A833F1" w:rsidRDefault="00143176" w:rsidP="004B0EBE">
      <w:pPr>
        <w:pStyle w:val="a6"/>
        <w:spacing w:before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43176"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>Забезпечен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доступ ВПО до соціальних послуг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>Надан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консультаційн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>, правов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психологічн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допомог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у, проі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>нформ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овано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ВПО про можливості та ресурси громади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>Сприя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ли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доступу до освітніх та медичних послуг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, з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>алуч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али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ВПО до громадського життя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Здійснено підтримку з 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>працевлаштуванн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я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ВПО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з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>алученн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я</w:t>
      </w:r>
      <w:r w:rsidR="008360A6" w:rsidRPr="008360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ВПО до культурних та спортивних заходів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1B1695" w:rsidRPr="0090160C" w:rsidRDefault="008360A6" w:rsidP="004B0EBE">
      <w:pPr>
        <w:pStyle w:val="a6"/>
        <w:spacing w:before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B1695" w:rsidRPr="00A833F1">
        <w:rPr>
          <w:rStyle w:val="aa"/>
          <w:color w:val="FF0000"/>
          <w:szCs w:val="28"/>
          <w:lang w:val="uk-UA"/>
        </w:rPr>
        <w:t xml:space="preserve">    </w:t>
      </w:r>
      <w:r w:rsidR="00B00E54" w:rsidRPr="0090160C">
        <w:rPr>
          <w:rStyle w:val="aa"/>
          <w:szCs w:val="28"/>
          <w:lang w:val="uk-UA"/>
        </w:rPr>
        <w:t>П</w:t>
      </w:r>
      <w:r w:rsidR="00B00E54" w:rsidRPr="0090160C">
        <w:rPr>
          <w:rFonts w:ascii="Times New Roman" w:hAnsi="Times New Roman" w:cs="Times New Roman"/>
          <w:sz w:val="28"/>
          <w:szCs w:val="28"/>
          <w:lang w:val="uk-UA"/>
        </w:rPr>
        <w:t>роведено благоустрій території</w:t>
      </w:r>
      <w:r w:rsidR="00B00E54" w:rsidRPr="0090160C">
        <w:rPr>
          <w:rStyle w:val="aa"/>
          <w:szCs w:val="28"/>
          <w:lang w:val="uk-UA"/>
        </w:rPr>
        <w:t xml:space="preserve"> для</w:t>
      </w:r>
      <w:r w:rsidR="001B1695" w:rsidRPr="0090160C">
        <w:rPr>
          <w:rStyle w:val="aa"/>
          <w:szCs w:val="28"/>
          <w:lang w:val="uk-UA"/>
        </w:rPr>
        <w:t xml:space="preserve"> забезпечення </w:t>
      </w:r>
      <w:r w:rsidR="001B1695" w:rsidRPr="0090160C">
        <w:rPr>
          <w:rFonts w:ascii="Times New Roman" w:hAnsi="Times New Roman" w:cs="Times New Roman"/>
          <w:sz w:val="28"/>
          <w:szCs w:val="28"/>
          <w:lang w:val="uk-UA"/>
        </w:rPr>
        <w:t>активного та пасивного відпочинку</w:t>
      </w:r>
      <w:r w:rsidR="00B00E54" w:rsidRPr="00901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695" w:rsidRPr="0090160C">
        <w:rPr>
          <w:rFonts w:ascii="Times New Roman" w:hAnsi="Times New Roman" w:cs="Times New Roman"/>
          <w:sz w:val="28"/>
          <w:szCs w:val="28"/>
          <w:lang w:val="uk-UA"/>
        </w:rPr>
        <w:t>відвідувачів Гайсинського парку культури та відпочинку ім. Б.Хмельницького. У 202</w:t>
      </w:r>
      <w:r w:rsidR="0090160C" w:rsidRPr="0090160C">
        <w:rPr>
          <w:rFonts w:ascii="Times New Roman" w:hAnsi="Times New Roman" w:cs="Times New Roman"/>
          <w:sz w:val="28"/>
          <w:szCs w:val="28"/>
          <w:lang w:val="uk-UA"/>
        </w:rPr>
        <w:t>5 році встановили гойдалки</w:t>
      </w:r>
      <w:r w:rsidR="001B1695" w:rsidRPr="0090160C">
        <w:rPr>
          <w:rFonts w:ascii="Times New Roman" w:hAnsi="Times New Roman" w:cs="Times New Roman"/>
          <w:sz w:val="28"/>
          <w:szCs w:val="28"/>
          <w:lang w:val="uk-UA"/>
        </w:rPr>
        <w:t>, які були закуплені</w:t>
      </w:r>
      <w:r w:rsidR="004D58EF" w:rsidRPr="00901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695" w:rsidRPr="0090160C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90160C" w:rsidRPr="0090160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B1695" w:rsidRPr="0090160C">
        <w:rPr>
          <w:rFonts w:ascii="Times New Roman" w:hAnsi="Times New Roman" w:cs="Times New Roman"/>
          <w:sz w:val="28"/>
          <w:szCs w:val="28"/>
          <w:lang w:val="uk-UA"/>
        </w:rPr>
        <w:t xml:space="preserve"> році. Також, оновлено та відремонтовано ряд раніше встановлених</w:t>
      </w:r>
      <w:r w:rsidR="004D58EF" w:rsidRPr="00901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695" w:rsidRPr="0090160C">
        <w:rPr>
          <w:rFonts w:ascii="Times New Roman" w:hAnsi="Times New Roman" w:cs="Times New Roman"/>
          <w:sz w:val="28"/>
          <w:szCs w:val="28"/>
          <w:lang w:val="uk-UA"/>
        </w:rPr>
        <w:t>гойдалок та каруселей, здійснено поточний та косметичний ремонт літньої</w:t>
      </w:r>
      <w:r w:rsidR="004D58EF" w:rsidRPr="00901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695" w:rsidRPr="0090160C">
        <w:rPr>
          <w:rFonts w:ascii="Times New Roman" w:hAnsi="Times New Roman" w:cs="Times New Roman"/>
          <w:sz w:val="28"/>
          <w:szCs w:val="28"/>
          <w:lang w:val="uk-UA"/>
        </w:rPr>
        <w:t>сцени біля фонтану. Перед</w:t>
      </w:r>
      <w:r w:rsidR="004D58EF" w:rsidRPr="00901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695" w:rsidRPr="0090160C">
        <w:rPr>
          <w:rFonts w:ascii="Times New Roman" w:hAnsi="Times New Roman" w:cs="Times New Roman"/>
          <w:sz w:val="28"/>
          <w:szCs w:val="28"/>
          <w:lang w:val="uk-UA"/>
        </w:rPr>
        <w:t>початком сезону (весною) зроблено ремонт вузлів та механізмів насосно-моторного відсіку фонтану парку.</w:t>
      </w:r>
      <w:r w:rsidR="004D58EF" w:rsidRPr="00901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263E" w:rsidRPr="009A5E25" w:rsidRDefault="007A263E" w:rsidP="004B0E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A5E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BB23B2" w:rsidRPr="009A5E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016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A5E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Детальний звіт щодо реалізації стратегічних цілей та про результати моніторингу показників (індикаторів) досягнення оперативних цілей Стратегії розвитку </w:t>
      </w:r>
      <w:r w:rsidRPr="009A5E25">
        <w:rPr>
          <w:rStyle w:val="normaltextrun"/>
          <w:rFonts w:ascii="Times New Roman" w:hAnsi="Times New Roman" w:cs="Times New Roman"/>
          <w:bCs/>
          <w:sz w:val="28"/>
          <w:szCs w:val="28"/>
          <w:lang w:val="uk-UA"/>
        </w:rPr>
        <w:t>Гайсинської міської територіальної громади до 2030 року</w:t>
      </w:r>
    </w:p>
    <w:p w:rsidR="005B2B81" w:rsidRPr="009A5E25" w:rsidRDefault="007A263E" w:rsidP="004B0EBE">
      <w:pPr>
        <w:tabs>
          <w:tab w:val="left" w:pos="720"/>
          <w:tab w:val="center" w:pos="4153"/>
          <w:tab w:val="right" w:pos="830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A5E25">
        <w:rPr>
          <w:rFonts w:ascii="Times New Roman" w:hAnsi="Times New Roman" w:cs="Times New Roman"/>
          <w:sz w:val="28"/>
          <w:szCs w:val="28"/>
          <w:lang w:val="uk-UA" w:eastAsia="uk-UA"/>
        </w:rPr>
        <w:t>За підсумками 202</w:t>
      </w:r>
      <w:r w:rsidR="00A833F1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Pr="009A5E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року викладено у Додатку 1.</w:t>
      </w:r>
    </w:p>
    <w:p w:rsidR="004B0EBE" w:rsidRDefault="004B0EBE" w:rsidP="004B0E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4A52" w:rsidRDefault="00594A52" w:rsidP="004B0E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9A2">
        <w:rPr>
          <w:rFonts w:ascii="Times New Roman" w:hAnsi="Times New Roman" w:cs="Times New Roman"/>
          <w:b/>
          <w:sz w:val="28"/>
          <w:szCs w:val="28"/>
          <w:lang w:val="uk-UA"/>
        </w:rPr>
        <w:t>ВИСНОВКИ:</w:t>
      </w:r>
    </w:p>
    <w:p w:rsidR="00594A52" w:rsidRDefault="00594A52" w:rsidP="004B0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ході процесу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реалізації стратегічних цілей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максимально широко використовувалися методологічні підходи та інструменти для стратегічного і оперативного планування, що застосовуються в країнах ЄС із врахуванням особливостей України.</w:t>
      </w:r>
    </w:p>
    <w:p w:rsidR="00594A52" w:rsidRDefault="00594A52" w:rsidP="004B0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Загалом у 2025 році 35 проєктів завершено, реалізація 2 проєктів продовжуватиметься у 2026 році.</w:t>
      </w:r>
    </w:p>
    <w:p w:rsidR="00594A52" w:rsidRDefault="00594A52" w:rsidP="004B0EBE">
      <w:pPr>
        <w:pStyle w:val="a8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Відділом освіти у 2025 році розпочато </w:t>
      </w:r>
      <w:r w:rsidRPr="009B1855">
        <w:rPr>
          <w:bCs/>
          <w:sz w:val="28"/>
          <w:szCs w:val="28"/>
          <w:lang w:val="uk-UA"/>
        </w:rPr>
        <w:t>н</w:t>
      </w:r>
      <w:r w:rsidRPr="009B1855">
        <w:rPr>
          <w:rStyle w:val="docdata"/>
          <w:color w:val="000000"/>
          <w:sz w:val="28"/>
          <w:szCs w:val="28"/>
          <w:lang w:val="uk-UA"/>
        </w:rPr>
        <w:t xml:space="preserve">ове будівництво захисної споруди (найпростіше укриття) ЗЗСО </w:t>
      </w:r>
      <w:r w:rsidRPr="009B1855">
        <w:rPr>
          <w:color w:val="000000"/>
          <w:sz w:val="28"/>
          <w:szCs w:val="28"/>
        </w:rPr>
        <w:t>I</w:t>
      </w:r>
      <w:r w:rsidRPr="009B1855">
        <w:rPr>
          <w:color w:val="000000"/>
          <w:sz w:val="28"/>
          <w:szCs w:val="28"/>
          <w:lang w:val="uk-UA"/>
        </w:rPr>
        <w:t>-</w:t>
      </w:r>
      <w:r w:rsidRPr="009B1855">
        <w:rPr>
          <w:color w:val="000000"/>
          <w:sz w:val="28"/>
          <w:szCs w:val="28"/>
        </w:rPr>
        <w:t>III</w:t>
      </w:r>
      <w:r w:rsidRPr="009B1855">
        <w:rPr>
          <w:color w:val="000000"/>
          <w:sz w:val="28"/>
          <w:szCs w:val="28"/>
          <w:lang w:val="uk-UA"/>
        </w:rPr>
        <w:t xml:space="preserve"> ст. </w:t>
      </w:r>
      <w:r w:rsidRPr="009B1855">
        <w:rPr>
          <w:color w:val="000000"/>
          <w:sz w:val="28"/>
          <w:szCs w:val="28"/>
        </w:rPr>
        <w:t>№</w:t>
      </w:r>
      <w:proofErr w:type="gramStart"/>
      <w:r w:rsidRPr="009B1855">
        <w:rPr>
          <w:color w:val="000000"/>
          <w:sz w:val="28"/>
          <w:szCs w:val="28"/>
        </w:rPr>
        <w:t>1  м.</w:t>
      </w:r>
      <w:proofErr w:type="gramEnd"/>
      <w:r w:rsidRPr="009B1855">
        <w:rPr>
          <w:color w:val="000000"/>
          <w:sz w:val="28"/>
          <w:szCs w:val="28"/>
        </w:rPr>
        <w:t xml:space="preserve"> Гайсин</w:t>
      </w:r>
      <w:r>
        <w:rPr>
          <w:color w:val="000000"/>
          <w:sz w:val="28"/>
          <w:szCs w:val="28"/>
          <w:lang w:val="uk-UA"/>
        </w:rPr>
        <w:t xml:space="preserve">, на яке заплановано </w:t>
      </w:r>
      <w:r w:rsidRPr="00FC2B02">
        <w:rPr>
          <w:sz w:val="28"/>
          <w:szCs w:val="28"/>
          <w:lang w:val="uk-UA"/>
        </w:rPr>
        <w:t>видатк</w:t>
      </w:r>
      <w:r>
        <w:rPr>
          <w:sz w:val="28"/>
          <w:szCs w:val="28"/>
          <w:lang w:val="uk-UA"/>
        </w:rPr>
        <w:t xml:space="preserve">и в сумі 74526,9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Станом на 1 січня 2026 року</w:t>
      </w:r>
      <w:r>
        <w:rPr>
          <w:color w:val="000000"/>
          <w:sz w:val="28"/>
          <w:szCs w:val="28"/>
          <w:lang w:val="uk-UA"/>
        </w:rPr>
        <w:t xml:space="preserve"> проєкт виконано на 25% та планується</w:t>
      </w:r>
      <w:r>
        <w:rPr>
          <w:sz w:val="28"/>
          <w:szCs w:val="28"/>
          <w:lang w:val="uk-UA"/>
        </w:rPr>
        <w:t xml:space="preserve"> завершити у 2026 році</w:t>
      </w:r>
      <w:r>
        <w:rPr>
          <w:bCs/>
          <w:sz w:val="28"/>
          <w:szCs w:val="28"/>
          <w:lang w:val="uk-UA"/>
        </w:rPr>
        <w:t xml:space="preserve">.  </w:t>
      </w:r>
    </w:p>
    <w:p w:rsidR="00594A52" w:rsidRDefault="00594A52" w:rsidP="004B0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927CB">
        <w:rPr>
          <w:rFonts w:ascii="Times New Roman" w:hAnsi="Times New Roman" w:cs="Times New Roman"/>
          <w:bCs/>
          <w:sz w:val="28"/>
          <w:szCs w:val="28"/>
          <w:lang w:val="uk-UA"/>
        </w:rPr>
        <w:t>КУ «Центр надання соціальних послуг»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метою </w:t>
      </w:r>
      <w:r w:rsidRPr="00847918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847918">
        <w:rPr>
          <w:rStyle w:val="aa"/>
          <w:szCs w:val="28"/>
          <w:lang w:val="uk-UA"/>
        </w:rPr>
        <w:t xml:space="preserve">адання тимчасового проживання та отримання </w:t>
      </w:r>
      <w:r>
        <w:rPr>
          <w:rStyle w:val="aa"/>
          <w:szCs w:val="28"/>
          <w:lang w:val="uk-UA"/>
        </w:rPr>
        <w:t xml:space="preserve">належних </w:t>
      </w:r>
      <w:r w:rsidRPr="00847918">
        <w:rPr>
          <w:rStyle w:val="aa"/>
          <w:szCs w:val="28"/>
          <w:lang w:val="uk-UA"/>
        </w:rPr>
        <w:t>соціальних послуг особам  з числа внутрішньо переміщених осіб</w:t>
      </w:r>
      <w:r>
        <w:rPr>
          <w:rStyle w:val="aa"/>
          <w:szCs w:val="28"/>
          <w:lang w:val="uk-UA"/>
        </w:rPr>
        <w:t xml:space="preserve"> проводиться</w:t>
      </w:r>
      <w:r w:rsidRPr="008927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облаштування </w:t>
      </w:r>
      <w:r w:rsidRPr="00B46CB7">
        <w:rPr>
          <w:rFonts w:ascii="Times New Roman" w:hAnsi="Times New Roman" w:cs="Times New Roman"/>
          <w:sz w:val="28"/>
          <w:szCs w:val="28"/>
          <w:lang w:val="uk-UA" w:eastAsia="uk-UA"/>
        </w:rPr>
        <w:t>відділенн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я </w:t>
      </w:r>
      <w:r w:rsidRPr="0084791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соціально – психологічної допомоги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комфортного перебування 60 осіб. На реалізацію даного проєкту заплановано видатки в сумі 5850,4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2025 році </w:t>
      </w:r>
      <w:r w:rsidRPr="00B336C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забезпечено умови для перебування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33</w:t>
      </w:r>
      <w:r w:rsidRPr="00B336C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внутрішньо переміщених </w:t>
      </w:r>
      <w:r w:rsidRPr="00B46CB7">
        <w:rPr>
          <w:rFonts w:ascii="Times New Roman" w:hAnsi="Times New Roman" w:cs="Times New Roman"/>
          <w:sz w:val="28"/>
          <w:szCs w:val="28"/>
          <w:lang w:val="uk-UA" w:eastAsia="uk-UA"/>
        </w:rPr>
        <w:t>осіб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виконано на 55%,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завершити даний проєкт планується у 2026 році. </w:t>
      </w:r>
    </w:p>
    <w:p w:rsidR="00594A52" w:rsidRDefault="00594A52" w:rsidP="004B0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94A52" w:rsidRDefault="00594A52" w:rsidP="005B2B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0EBE" w:rsidRPr="004B0EBE" w:rsidRDefault="004B0EBE" w:rsidP="004B0EBE">
      <w:pPr>
        <w:tabs>
          <w:tab w:val="left" w:pos="1862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4B0EB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                                                        Анатолій ГУК</w:t>
      </w:r>
    </w:p>
    <w:p w:rsidR="004B0EBE" w:rsidRPr="004B0EBE" w:rsidRDefault="004B0EBE" w:rsidP="004B0EBE">
      <w:pPr>
        <w:tabs>
          <w:tab w:val="left" w:pos="1862"/>
        </w:tabs>
        <w:rPr>
          <w:rFonts w:ascii="Times New Roman" w:hAnsi="Times New Roman" w:cs="Times New Roman"/>
          <w:sz w:val="28"/>
          <w:szCs w:val="28"/>
          <w:lang w:val="uk-UA"/>
        </w:rPr>
        <w:sectPr w:rsidR="004B0EBE" w:rsidRPr="004B0E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021F8" w:rsidRPr="005516E7" w:rsidRDefault="005516E7" w:rsidP="005516E7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516E7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="00594A52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:rsidR="00A540DC" w:rsidRDefault="005516E7" w:rsidP="00A540DC">
      <w:pPr>
        <w:spacing w:after="0"/>
        <w:ind w:left="-2" w:hanging="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F032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ЗВІТ</w:t>
      </w:r>
      <w:r w:rsidRPr="008F032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br/>
      </w:r>
      <w:r w:rsidR="00A540D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з </w:t>
      </w:r>
      <w:r w:rsidRPr="008F032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реалізації</w:t>
      </w:r>
      <w:r w:rsidR="00A540D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F032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Стратегії розвитку </w:t>
      </w:r>
      <w:r w:rsidR="00247E8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Гайсинської міської</w:t>
      </w:r>
      <w:r w:rsidRPr="008F032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територіальн</w:t>
      </w:r>
      <w:r w:rsidR="00247E8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ої</w:t>
      </w:r>
    </w:p>
    <w:p w:rsidR="005516E7" w:rsidRPr="008F0323" w:rsidRDefault="00247E82" w:rsidP="005516E7">
      <w:pPr>
        <w:ind w:left="-2" w:hanging="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громади до 2030 року </w:t>
      </w:r>
      <w:r w:rsidR="0000224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 2025</w:t>
      </w:r>
      <w:r w:rsidR="005516E7" w:rsidRPr="008F032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tbl>
      <w:tblPr>
        <w:tblW w:w="9427" w:type="dxa"/>
        <w:jc w:val="center"/>
        <w:tblLayout w:type="fixed"/>
        <w:tblLook w:val="0400" w:firstRow="0" w:lastRow="0" w:firstColumn="0" w:lastColumn="0" w:noHBand="0" w:noVBand="1"/>
      </w:tblPr>
      <w:tblGrid>
        <w:gridCol w:w="1737"/>
        <w:gridCol w:w="4395"/>
        <w:gridCol w:w="850"/>
        <w:gridCol w:w="851"/>
        <w:gridCol w:w="850"/>
        <w:gridCol w:w="744"/>
      </w:tblGrid>
      <w:tr w:rsidR="00A540DC" w:rsidRPr="008F0323" w:rsidTr="00DF4CD5">
        <w:trPr>
          <w:trHeight w:val="979"/>
          <w:jc w:val="center"/>
        </w:trPr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94A52" w:rsidRPr="008F0323" w:rsidRDefault="00594A52" w:rsidP="004B0EBE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Назва стратегічної цілі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Default="00594A52" w:rsidP="004B0EBE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Назва проекту, локація (тех. завдання)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F032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Базове значення показника 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</w:t>
            </w:r>
            <w:r w:rsidRPr="008F032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році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8F032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Прогнозоване проміжне значення показника 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</w:t>
            </w:r>
            <w:r w:rsidRPr="008F032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році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8F032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Фактичне значення показника 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</w:t>
            </w:r>
            <w:r w:rsidRPr="008F032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році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% виконання</w:t>
            </w:r>
          </w:p>
        </w:tc>
      </w:tr>
      <w:tr w:rsidR="00A540DC" w:rsidRPr="008F0323" w:rsidTr="00DF4CD5">
        <w:trPr>
          <w:trHeight w:val="785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Default="00594A52" w:rsidP="004B0EBE">
            <w:pPr>
              <w:spacing w:after="0" w:line="240" w:lineRule="auto"/>
              <w:ind w:left="-2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Default="00594A52" w:rsidP="004B0EBE">
            <w:pPr>
              <w:spacing w:after="0" w:line="240" w:lineRule="auto"/>
              <w:ind w:left="-2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left="-2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left="-2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left="-2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Default="00594A52" w:rsidP="004B0EBE">
            <w:pPr>
              <w:spacing w:after="0" w:line="240" w:lineRule="auto"/>
              <w:ind w:left="-2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540DC" w:rsidRPr="008F0323" w:rsidTr="004B0EBE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Default="00594A52" w:rsidP="004B0EBE">
            <w:pPr>
              <w:spacing w:after="0" w:line="240" w:lineRule="auto"/>
              <w:ind w:left="-2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Default="00594A52" w:rsidP="004B0EBE">
            <w:pPr>
              <w:spacing w:after="0" w:line="240" w:lineRule="auto"/>
              <w:ind w:left="-2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left="-2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left="-2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540DC" w:rsidRPr="008F0323" w:rsidTr="004B0EBE">
        <w:trPr>
          <w:trHeight w:val="465"/>
          <w:jc w:val="center"/>
        </w:trPr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BF2D71" w:rsidRDefault="00594A52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F2D71"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Стратегічна ціль 2 </w:t>
            </w:r>
          </w:p>
          <w:p w:rsidR="00594A52" w:rsidRPr="00BF2D71" w:rsidRDefault="00594A52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F2D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Розвинена інфраструктура на засадах сталого розвитку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right="-87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Виготовлення документації на реконструкцію насосної станції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вул.Алейна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365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BF2D71" w:rsidRDefault="00594A52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left="-1" w:right="-87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Виготовлення технологічного регламенту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558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BF2D71" w:rsidRDefault="00594A52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5F389E" w:rsidRDefault="00594A52" w:rsidP="004B0EBE">
            <w:pPr>
              <w:spacing w:after="0" w:line="240" w:lineRule="auto"/>
              <w:ind w:left="-42" w:right="-116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F389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Ремонт та заміна зношених мереж водопостачання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5F389E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5F389E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5F389E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5F389E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BF2D71" w:rsidRDefault="00594A52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ind w:right="-186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Ремонт водопровідних колодязів, заміна пошкоджених люків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BF2D71" w:rsidRDefault="00594A52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Заміна мережі централізованого водопостачання ЗЗСО І-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ІІст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Лад.Хутори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BF2D71" w:rsidRDefault="00594A52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Ремонт мережі централізованого водопостачання ЗДО ясла-садок №5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м.Гайсин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86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BF2D71" w:rsidRDefault="00594A52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Default="00594A52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Заміна мережі каналізації та каналізаційних колодязів ЗЗСО І-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ІІст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с.Лад.Хутори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BF2D71" w:rsidRDefault="00594A52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94A52" w:rsidRPr="008F0323" w:rsidRDefault="00594A52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Реконструкція мережі водопроводу вул. Винниченка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м.Гайсин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594A52" w:rsidRPr="008F0323" w:rsidRDefault="00594A52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936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BF2D71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Очищення та знезараження громадських криниць, контроль якості води методом відбору проб та виконання лабораторних досліджень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76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BF2D71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Роботи зі збирання та вивезення твердих та рідких побутових відходів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15904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26104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164</w:t>
            </w:r>
          </w:p>
        </w:tc>
      </w:tr>
      <w:tr w:rsidR="00A540DC" w:rsidRPr="0056248B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КП «Гайсинська ЖЕК»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2640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2640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1955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74</w:t>
            </w:r>
          </w:p>
        </w:tc>
      </w:tr>
      <w:tr w:rsidR="00A540DC" w:rsidRPr="002721AB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DF01A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Капітальний ремонт дорожнього покриття ділянки 1 провулку І. Богуна ) в м. Гайсин, Вінницької 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7E0FC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7E0FC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8B4AA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Капітальний ремонт дорожнього покриття 2 провулку І. Богуна в м. Гайсин, Вінницької 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1517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4E1E9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1517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4E1E9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1517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2B2C1F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Капітальний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ремонт (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замощення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ділянки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велосипедної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доріжки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по 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вул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 Центральна (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вул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І.Франка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до 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вул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Площа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Миру) в м. Гайсин, 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Вінницької</w:t>
            </w:r>
            <w:proofErr w:type="spellEnd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B2C1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853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B47133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853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B47133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853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Поточний ремонт вулиць Гайсинської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F13C8B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F13C8B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373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DF4CD5" w:rsidRPr="00F42FE6" w:rsidTr="00DF4CD5">
        <w:trPr>
          <w:trHeight w:val="316"/>
          <w:jc w:val="center"/>
        </w:trPr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967978" w:rsidRDefault="00DF4CD5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96797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Стратегічна ціль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679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Якісна дошкільна та загальна середня освіта в громаді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2444E3" w:rsidRDefault="00DF4CD5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2444E3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Капітальний ремонт даху та покрівлі спортивної зали ЗЗСО І-ІІІ ст. №1 м. Гайсин за адресою: вул. Перемоги, 2, м. Гайсин, Гайсинського району, Вінницької 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2444E3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2444E3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2444E3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2444E3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2444E3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DF4CD5" w:rsidRPr="00F42FE6" w:rsidTr="00DF4CD5">
        <w:trPr>
          <w:trHeight w:val="1140"/>
          <w:jc w:val="center"/>
        </w:trPr>
        <w:tc>
          <w:tcPr>
            <w:tcW w:w="17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967978" w:rsidRDefault="00DF4CD5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Нове будівництво захисної споруди (найпростіше укриття) ЗЗСО </w:t>
            </w:r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ст. </w:t>
            </w:r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proofErr w:type="gramStart"/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 м.</w:t>
            </w:r>
            <w:proofErr w:type="gramEnd"/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Гайсин </w:t>
            </w:r>
            <w:proofErr w:type="spellStart"/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Гайсинської</w:t>
            </w:r>
            <w:proofErr w:type="spellEnd"/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 за </w:t>
            </w:r>
            <w:proofErr w:type="spellStart"/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proofErr w:type="spellEnd"/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A54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Перемоги, 2, м. Гайсин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</w:tr>
      <w:tr w:rsidR="00DF4CD5" w:rsidRPr="00F42FE6" w:rsidTr="00DF4CD5">
        <w:trPr>
          <w:trHeight w:val="1343"/>
          <w:jc w:val="center"/>
        </w:trPr>
        <w:tc>
          <w:tcPr>
            <w:tcW w:w="17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967978" w:rsidRDefault="00DF4CD5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 </w:t>
            </w: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приміщень</w:t>
            </w:r>
            <w:proofErr w:type="spellEnd"/>
            <w:proofErr w:type="gramEnd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  корпусу  (</w:t>
            </w: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приміщення</w:t>
            </w:r>
            <w:proofErr w:type="spellEnd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укриття</w:t>
            </w:r>
            <w:proofErr w:type="spellEnd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ЗЗСО І-ІІІ ст. №3 м. Гайсин  </w:t>
            </w: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Гайсинської</w:t>
            </w:r>
            <w:proofErr w:type="spellEnd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 за </w:t>
            </w: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proofErr w:type="spellEnd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Заводська</w:t>
            </w:r>
            <w:proofErr w:type="spellEnd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33, м. Гайсин, </w:t>
            </w: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Гайсинського</w:t>
            </w:r>
            <w:proofErr w:type="spellEnd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району, </w:t>
            </w: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Вінницької</w:t>
            </w:r>
            <w:proofErr w:type="spellEnd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40D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DF4CD5" w:rsidRPr="00F42FE6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967978" w:rsidRDefault="00DF4CD5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Заклад дошкільної освіти </w:t>
            </w:r>
          </w:p>
          <w:p w:rsidR="00DF4CD5" w:rsidRPr="00A540DC" w:rsidRDefault="00DF4CD5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«Світанок» с. Ярмолинці– реорганізація шляхом ліквідації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DF4CD5" w:rsidRPr="00F42FE6" w:rsidTr="004B0EBE">
        <w:trPr>
          <w:trHeight w:val="477"/>
          <w:jc w:val="center"/>
        </w:trPr>
        <w:tc>
          <w:tcPr>
            <w:tcW w:w="17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967978" w:rsidRDefault="00DF4CD5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Оснащення </w:t>
            </w:r>
          </w:p>
          <w:p w:rsidR="00DF4CD5" w:rsidRPr="00A540DC" w:rsidRDefault="00DF4CD5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8 класів ЗЗСО НУШ сучасним комп’ютерним </w:t>
            </w:r>
            <w:proofErr w:type="spellStart"/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обладананням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DF4CD5" w:rsidRPr="00A540DC" w:rsidRDefault="00DF4CD5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1395"/>
          <w:jc w:val="center"/>
        </w:trPr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Стратегічна ціль 4</w:t>
            </w:r>
          </w:p>
          <w:p w:rsidR="00A540DC" w:rsidRPr="00031585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315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Фізичний та психологічний добробут громади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A540DC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A540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Капітальний ремонт протирадіаційних укриттів будівель лікувального корпусу,харчоблоку, акушерсько-гінекологічного відділення за </w:t>
            </w:r>
            <w:proofErr w:type="spellStart"/>
            <w:r w:rsidRPr="00A540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адресою</w:t>
            </w:r>
            <w:proofErr w:type="spellEnd"/>
            <w:r w:rsidRPr="00A540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вул.В.Чорновола,1 в </w:t>
            </w:r>
            <w:proofErr w:type="spellStart"/>
            <w:r w:rsidRPr="00A540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м.Гайсин</w:t>
            </w:r>
            <w:proofErr w:type="spellEnd"/>
            <w:r w:rsidRPr="00A540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, Вінницької 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A540DC" w:rsidRDefault="00A540DC" w:rsidP="004B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40DC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A540DC" w:rsidRDefault="00A540DC" w:rsidP="004B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40DC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A540DC" w:rsidRDefault="00A540DC" w:rsidP="004B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40DC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A540DC" w:rsidRDefault="00A540DC" w:rsidP="004B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40DC">
              <w:rPr>
                <w:sz w:val="20"/>
                <w:szCs w:val="20"/>
                <w:lang w:val="uk-UA"/>
              </w:rPr>
              <w:t>100</w:t>
            </w:r>
          </w:p>
        </w:tc>
      </w:tr>
      <w:tr w:rsidR="00A540DC" w:rsidRPr="008F0323" w:rsidTr="004B0EBE">
        <w:trPr>
          <w:trHeight w:val="1054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DF4CD5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FB2D7F">
              <w:rPr>
                <w:rFonts w:ascii="Times New Roman" w:hAnsi="Times New Roman" w:cs="Times New Roman"/>
                <w:bCs/>
                <w:color w:val="000000"/>
              </w:rPr>
              <w:t>Капітальний</w:t>
            </w:r>
            <w:proofErr w:type="spellEnd"/>
            <w:r w:rsidRPr="00FB2D7F">
              <w:rPr>
                <w:rFonts w:ascii="Times New Roman" w:hAnsi="Times New Roman" w:cs="Times New Roman"/>
                <w:bCs/>
                <w:color w:val="000000"/>
              </w:rPr>
              <w:t xml:space="preserve"> ремонт  </w:t>
            </w:r>
            <w:proofErr w:type="spellStart"/>
            <w:r w:rsidRPr="00FB2D7F">
              <w:rPr>
                <w:rFonts w:ascii="Times New Roman" w:hAnsi="Times New Roman" w:cs="Times New Roman"/>
                <w:bCs/>
                <w:color w:val="000000"/>
              </w:rPr>
              <w:t>приміщення</w:t>
            </w:r>
            <w:proofErr w:type="spellEnd"/>
            <w:r w:rsidRPr="00FB2D7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2D7F">
              <w:rPr>
                <w:rFonts w:ascii="Times New Roman" w:hAnsi="Times New Roman" w:cs="Times New Roman"/>
                <w:bCs/>
                <w:color w:val="000000"/>
              </w:rPr>
              <w:t>протирадіаційного</w:t>
            </w:r>
            <w:proofErr w:type="spellEnd"/>
            <w:r w:rsidRPr="00FB2D7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2D7F">
              <w:rPr>
                <w:rFonts w:ascii="Times New Roman" w:hAnsi="Times New Roman" w:cs="Times New Roman"/>
                <w:bCs/>
                <w:color w:val="000000"/>
              </w:rPr>
              <w:t>укриття</w:t>
            </w:r>
            <w:proofErr w:type="spellEnd"/>
            <w:r w:rsidRPr="00FB2D7F">
              <w:rPr>
                <w:rFonts w:ascii="Times New Roman" w:hAnsi="Times New Roman" w:cs="Times New Roman"/>
                <w:bCs/>
                <w:color w:val="000000"/>
              </w:rPr>
              <w:t xml:space="preserve"> по </w:t>
            </w:r>
            <w:proofErr w:type="spellStart"/>
            <w:r w:rsidRPr="00FB2D7F">
              <w:rPr>
                <w:rFonts w:ascii="Times New Roman" w:hAnsi="Times New Roman" w:cs="Times New Roman"/>
                <w:bCs/>
                <w:color w:val="000000"/>
              </w:rPr>
              <w:t>вул</w:t>
            </w:r>
            <w:proofErr w:type="spellEnd"/>
            <w:r w:rsidRPr="00FB2D7F">
              <w:rPr>
                <w:rFonts w:ascii="Times New Roman" w:hAnsi="Times New Roman" w:cs="Times New Roman"/>
                <w:bCs/>
                <w:color w:val="000000"/>
              </w:rPr>
              <w:t xml:space="preserve">. Високовича,19 в </w:t>
            </w:r>
            <w:proofErr w:type="spellStart"/>
            <w:r w:rsidRPr="00FB2D7F">
              <w:rPr>
                <w:rFonts w:ascii="Times New Roman" w:hAnsi="Times New Roman" w:cs="Times New Roman"/>
                <w:bCs/>
                <w:color w:val="000000"/>
              </w:rPr>
              <w:t>м.Гайсин</w:t>
            </w:r>
            <w:proofErr w:type="spellEnd"/>
            <w:r w:rsidRPr="00FB2D7F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FB2D7F">
              <w:rPr>
                <w:rFonts w:ascii="Times New Roman" w:hAnsi="Times New Roman" w:cs="Times New Roman"/>
                <w:bCs/>
                <w:color w:val="000000"/>
              </w:rPr>
              <w:t>Вінницької</w:t>
            </w:r>
            <w:proofErr w:type="spellEnd"/>
            <w:r w:rsidRPr="00FB2D7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B2D7F">
              <w:rPr>
                <w:rFonts w:ascii="Times New Roman" w:hAnsi="Times New Roman" w:cs="Times New Roman"/>
                <w:bCs/>
                <w:color w:val="000000"/>
              </w:rPr>
              <w:t>област</w:t>
            </w:r>
            <w:proofErr w:type="spellEnd"/>
            <w:r w:rsidR="00DF4CD5">
              <w:rPr>
                <w:rFonts w:ascii="Times New Roman" w:hAnsi="Times New Roman" w:cs="Times New Roman"/>
                <w:bCs/>
                <w:color w:val="000000"/>
                <w:lang w:val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067641" w:rsidRDefault="00A540DC" w:rsidP="004B0EB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067641" w:rsidRDefault="00A540DC" w:rsidP="004B0EB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067641" w:rsidRDefault="00A540DC" w:rsidP="004B0EB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067641" w:rsidRDefault="00A540DC" w:rsidP="004B0EB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A540DC" w:rsidRPr="008F0323" w:rsidTr="00DF4CD5">
        <w:trPr>
          <w:trHeight w:val="1143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EC2A50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Реконструкція  в</w:t>
            </w:r>
            <w:r w:rsidRPr="00EC2A50">
              <w:rPr>
                <w:rFonts w:ascii="Times New Roman" w:hAnsi="Times New Roman" w:cs="Times New Roman"/>
                <w:bCs/>
                <w:color w:val="000000"/>
              </w:rPr>
              <w:t>i</w:t>
            </w:r>
            <w:proofErr w:type="spellStart"/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дд</w:t>
            </w:r>
            <w:proofErr w:type="spellEnd"/>
            <w:r w:rsidRPr="00EC2A50">
              <w:rPr>
                <w:rFonts w:ascii="Times New Roman" w:hAnsi="Times New Roman" w:cs="Times New Roman"/>
                <w:bCs/>
                <w:color w:val="000000"/>
              </w:rPr>
              <w:t>i</w:t>
            </w:r>
            <w:proofErr w:type="spellStart"/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>лення</w:t>
            </w:r>
            <w:proofErr w:type="spellEnd"/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proofErr w:type="spellStart"/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реаб</w:t>
            </w:r>
            <w:proofErr w:type="spellEnd"/>
            <w:r w:rsidRPr="00EC2A50">
              <w:rPr>
                <w:rFonts w:ascii="Times New Roman" w:hAnsi="Times New Roman" w:cs="Times New Roman"/>
                <w:bCs/>
                <w:color w:val="000000"/>
              </w:rPr>
              <w:t>i</w:t>
            </w:r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>л</w:t>
            </w:r>
            <w:r w:rsidRPr="00EC2A50">
              <w:rPr>
                <w:rFonts w:ascii="Times New Roman" w:hAnsi="Times New Roman" w:cs="Times New Roman"/>
                <w:bCs/>
                <w:color w:val="000000"/>
              </w:rPr>
              <w:t>i</w:t>
            </w:r>
            <w:proofErr w:type="spellStart"/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тац</w:t>
            </w:r>
            <w:proofErr w:type="spellEnd"/>
            <w:r w:rsidRPr="00EC2A50">
              <w:rPr>
                <w:rFonts w:ascii="Times New Roman" w:hAnsi="Times New Roman" w:cs="Times New Roman"/>
                <w:bCs/>
                <w:color w:val="000000"/>
              </w:rPr>
              <w:t>i</w:t>
            </w:r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ї КНП Гайсинська ЦРЛ ГМР по </w:t>
            </w:r>
            <w:r w:rsidR="00DF4CD5">
              <w:rPr>
                <w:rFonts w:ascii="Times New Roman" w:hAnsi="Times New Roman" w:cs="Times New Roman"/>
                <w:bCs/>
                <w:color w:val="000000"/>
                <w:lang w:val="uk-UA"/>
              </w:rPr>
              <w:t>в</w:t>
            </w:r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ул.Високовича,19, </w:t>
            </w:r>
            <w:proofErr w:type="spellStart"/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м.Гайсин</w:t>
            </w:r>
            <w:proofErr w:type="spellEnd"/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>, Вінницької 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117B9D">
              <w:rPr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117B9D">
              <w:rPr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117B9D">
              <w:rPr>
                <w:lang w:val="uk-UA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117B9D">
              <w:rPr>
                <w:lang w:val="uk-UA"/>
              </w:rPr>
              <w:t>100</w:t>
            </w:r>
          </w:p>
        </w:tc>
      </w:tr>
      <w:tr w:rsidR="00A540DC" w:rsidRPr="00EC2A50" w:rsidTr="00DF4CD5">
        <w:trPr>
          <w:trHeight w:val="996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EC2A50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EC2A50">
              <w:rPr>
                <w:rFonts w:ascii="Times New Roman" w:hAnsi="Times New Roman" w:cs="Times New Roman"/>
                <w:bCs/>
                <w:color w:val="000000"/>
                <w:lang w:val="uk-UA"/>
              </w:rPr>
              <w:t>Спеціалізоване, комфортне та безпечне перевезення хворих у реабілітаційне відділення КНП Гайсинська ЦРЛ ГМР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DF3FF2">
              <w:rPr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DF3FF2">
              <w:rPr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DF3FF2">
              <w:rPr>
                <w:lang w:val="uk-UA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DF3FF2">
              <w:rPr>
                <w:lang w:val="uk-UA"/>
              </w:rPr>
              <w:t>100</w:t>
            </w:r>
          </w:p>
        </w:tc>
      </w:tr>
      <w:tr w:rsidR="00A540DC" w:rsidRPr="008F0323" w:rsidTr="00DF4CD5">
        <w:trPr>
          <w:trHeight w:val="788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175978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9F360B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Обладнання реабілітаційного відділення КНП Гайсинська ЦРЛ ГМР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9676E5">
              <w:rPr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9676E5">
              <w:rPr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9676E5">
              <w:rPr>
                <w:lang w:val="uk-UA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jc w:val="center"/>
            </w:pPr>
            <w:r w:rsidRPr="009676E5">
              <w:rPr>
                <w:lang w:val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F6393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Утримання та поточний ремонт спортивних майданчиків та стадіонів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F6393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Ремонт приміщень клубних, музейних </w:t>
            </w:r>
            <w:r w:rsidRPr="00CF639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закладів, бібліотечних закладів та благоустрій прилеглих територій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F6393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7E0C55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F6393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Участь в конкурсах, фестивалях , змаганнях різного рівня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F6393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7E0C55" w:rsidTr="00DF4CD5">
        <w:trPr>
          <w:trHeight w:val="569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967978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Стратегічна ціль 5 </w:t>
            </w:r>
            <w:r w:rsidRPr="000315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Соціальне зближення в громаді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FD07E0" w:rsidRDefault="00A540DC" w:rsidP="004B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FF5FDD">
              <w:rPr>
                <w:rFonts w:ascii="Times New Roman" w:hAnsi="Times New Roman" w:cs="Times New Roman"/>
                <w:sz w:val="20"/>
                <w:szCs w:val="20"/>
              </w:rPr>
              <w:t>емонт</w:t>
            </w:r>
            <w:proofErr w:type="spellEnd"/>
            <w:r w:rsidRPr="00FF5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FDD">
              <w:rPr>
                <w:rFonts w:ascii="Times New Roman" w:hAnsi="Times New Roman" w:cs="Times New Roman"/>
                <w:sz w:val="20"/>
                <w:szCs w:val="20"/>
              </w:rPr>
              <w:t>дитячих</w:t>
            </w:r>
            <w:proofErr w:type="spellEnd"/>
            <w:r w:rsidRPr="00FF5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5FDD">
              <w:rPr>
                <w:rFonts w:ascii="Times New Roman" w:hAnsi="Times New Roman" w:cs="Times New Roman"/>
                <w:sz w:val="20"/>
                <w:szCs w:val="20"/>
              </w:rPr>
              <w:t>майданчиків</w:t>
            </w:r>
            <w:proofErr w:type="spellEnd"/>
            <w:r w:rsidRPr="00FF5FDD">
              <w:rPr>
                <w:rFonts w:ascii="Times New Roman" w:hAnsi="Times New Roman" w:cs="Times New Roman"/>
                <w:sz w:val="20"/>
                <w:szCs w:val="20"/>
              </w:rPr>
              <w:t xml:space="preserve"> та зон </w:t>
            </w:r>
            <w:proofErr w:type="spellStart"/>
            <w:r w:rsidRPr="00FF5FDD">
              <w:rPr>
                <w:rFonts w:ascii="Times New Roman" w:hAnsi="Times New Roman" w:cs="Times New Roman"/>
                <w:sz w:val="20"/>
                <w:szCs w:val="20"/>
              </w:rPr>
              <w:t>відпочинку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CF639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7E0C55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FA50EB">
              <w:rPr>
                <w:rStyle w:val="aa"/>
                <w:sz w:val="20"/>
                <w:szCs w:val="20"/>
                <w:lang w:val="uk-UA"/>
              </w:rPr>
              <w:t xml:space="preserve">Надання тимчасового проживання та отримання соціальних послуг особам  з числа внутрішньо переміщених осіб, які перемістилися з територій, на яких ведуться (велися) бойові дії або тимчасово окупованих, в тому числі під час обов’язкової евакуації, або в яких житло зруйноване або непридатне для проживання внаслідок пошкодження, пошкодженого та знищеного внаслідок бойових дій, терористичних актів, диверсій, спричинених військовою агресією </w:t>
            </w:r>
            <w:proofErr w:type="spellStart"/>
            <w:r w:rsidRPr="00FA50EB">
              <w:rPr>
                <w:rStyle w:val="aa"/>
                <w:sz w:val="20"/>
                <w:szCs w:val="20"/>
              </w:rPr>
              <w:t>Російської</w:t>
            </w:r>
            <w:proofErr w:type="spellEnd"/>
            <w:r w:rsidRPr="00FA50EB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FA50EB">
              <w:rPr>
                <w:rStyle w:val="aa"/>
                <w:sz w:val="20"/>
                <w:szCs w:val="20"/>
              </w:rPr>
              <w:t>Федераці</w:t>
            </w:r>
            <w:proofErr w:type="spellEnd"/>
            <w:r w:rsidRPr="00FA50EB">
              <w:rPr>
                <w:rStyle w:val="aa"/>
                <w:sz w:val="20"/>
                <w:szCs w:val="20"/>
                <w:lang w:val="uk-UA"/>
              </w:rPr>
              <w:t>ї.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6079A9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6079A9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lang w:val="uk-UA"/>
              </w:rPr>
              <w:t>55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Забезпечення доступу ВПО до соціальних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Надання консультаційної, правової та психологічної допомоги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479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Інформування ВПО про можливості та ресурси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547"/>
          <w:jc w:val="center"/>
        </w:trPr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Сприяння доступу до освітніх та медичних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1061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Залучення ВПО до громадського життя</w:t>
            </w:r>
          </w:p>
          <w:p w:rsidR="00426E6C" w:rsidRPr="008F0323" w:rsidRDefault="00426E6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60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Підтримка працевлаштування ВПО</w:t>
            </w:r>
          </w:p>
          <w:p w:rsidR="00426E6C" w:rsidRPr="008F0323" w:rsidRDefault="00426E6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</w:tr>
      <w:tr w:rsidR="00A540DC" w:rsidRPr="008F0323" w:rsidTr="00DF4CD5">
        <w:trPr>
          <w:trHeight w:val="20"/>
          <w:jc w:val="center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ind w:left="-2" w:hanging="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Default="00A540DC" w:rsidP="004B0E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Залучення ВПО до культурних та спортивних заходів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540DC" w:rsidRPr="008F0323" w:rsidRDefault="00A540DC" w:rsidP="004B0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</w:tr>
    </w:tbl>
    <w:p w:rsidR="00882FAB" w:rsidRDefault="00882FAB" w:rsidP="004B0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B0EBE" w:rsidRDefault="004B0EBE" w:rsidP="004B0EBE">
      <w:pPr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B0EBE" w:rsidRPr="004B0EBE" w:rsidRDefault="004B0EBE" w:rsidP="004B0EBE">
      <w:pPr>
        <w:tabs>
          <w:tab w:val="left" w:pos="1862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B0EB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                                                        Анатолій ГУК</w:t>
      </w:r>
    </w:p>
    <w:p w:rsidR="004B0EBE" w:rsidRPr="004B0EBE" w:rsidRDefault="004B0EBE" w:rsidP="004B0EBE">
      <w:pPr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sectPr w:rsidR="004B0EBE" w:rsidRPr="004B0EBE" w:rsidSect="0068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85238D"/>
    <w:multiLevelType w:val="multilevel"/>
    <w:tmpl w:val="2B04A1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977"/>
    <w:rsid w:val="00000FA0"/>
    <w:rsid w:val="0000224A"/>
    <w:rsid w:val="00004864"/>
    <w:rsid w:val="000068A1"/>
    <w:rsid w:val="00006FB4"/>
    <w:rsid w:val="00011AA1"/>
    <w:rsid w:val="000267DF"/>
    <w:rsid w:val="00031585"/>
    <w:rsid w:val="00041CDF"/>
    <w:rsid w:val="00046D5B"/>
    <w:rsid w:val="000471E1"/>
    <w:rsid w:val="000472EB"/>
    <w:rsid w:val="00067641"/>
    <w:rsid w:val="00075F19"/>
    <w:rsid w:val="00077F9B"/>
    <w:rsid w:val="0009241A"/>
    <w:rsid w:val="00096079"/>
    <w:rsid w:val="000B008D"/>
    <w:rsid w:val="000C2A8A"/>
    <w:rsid w:val="000C51AB"/>
    <w:rsid w:val="000D2A79"/>
    <w:rsid w:val="000E0820"/>
    <w:rsid w:val="000E4DD1"/>
    <w:rsid w:val="000F5638"/>
    <w:rsid w:val="001013C9"/>
    <w:rsid w:val="001106FB"/>
    <w:rsid w:val="001247D8"/>
    <w:rsid w:val="0012702F"/>
    <w:rsid w:val="001371AB"/>
    <w:rsid w:val="00137CD9"/>
    <w:rsid w:val="00140387"/>
    <w:rsid w:val="00141078"/>
    <w:rsid w:val="00143176"/>
    <w:rsid w:val="00145BFE"/>
    <w:rsid w:val="0015020C"/>
    <w:rsid w:val="0015143A"/>
    <w:rsid w:val="0015584A"/>
    <w:rsid w:val="00161D25"/>
    <w:rsid w:val="001711E1"/>
    <w:rsid w:val="001750A6"/>
    <w:rsid w:val="00175978"/>
    <w:rsid w:val="00177E26"/>
    <w:rsid w:val="00182F49"/>
    <w:rsid w:val="00183085"/>
    <w:rsid w:val="00195F0C"/>
    <w:rsid w:val="0019673B"/>
    <w:rsid w:val="0019736C"/>
    <w:rsid w:val="001B1695"/>
    <w:rsid w:val="001B68F4"/>
    <w:rsid w:val="001D0EDC"/>
    <w:rsid w:val="001D22B7"/>
    <w:rsid w:val="001F27C3"/>
    <w:rsid w:val="002021F8"/>
    <w:rsid w:val="00202FBA"/>
    <w:rsid w:val="002067B5"/>
    <w:rsid w:val="00206AB2"/>
    <w:rsid w:val="00214A69"/>
    <w:rsid w:val="00215175"/>
    <w:rsid w:val="00215A04"/>
    <w:rsid w:val="002215FA"/>
    <w:rsid w:val="00227CF6"/>
    <w:rsid w:val="002352A9"/>
    <w:rsid w:val="00235A74"/>
    <w:rsid w:val="0023618F"/>
    <w:rsid w:val="002363C0"/>
    <w:rsid w:val="00247964"/>
    <w:rsid w:val="00247E82"/>
    <w:rsid w:val="002554FB"/>
    <w:rsid w:val="0026321C"/>
    <w:rsid w:val="002704FD"/>
    <w:rsid w:val="002721AB"/>
    <w:rsid w:val="00273DB3"/>
    <w:rsid w:val="002779D9"/>
    <w:rsid w:val="00280F9D"/>
    <w:rsid w:val="002835B3"/>
    <w:rsid w:val="0028437A"/>
    <w:rsid w:val="00297144"/>
    <w:rsid w:val="00297D82"/>
    <w:rsid w:val="002A0E8D"/>
    <w:rsid w:val="002A2809"/>
    <w:rsid w:val="002A49AF"/>
    <w:rsid w:val="002A6899"/>
    <w:rsid w:val="002A7896"/>
    <w:rsid w:val="002B2DE2"/>
    <w:rsid w:val="002E1113"/>
    <w:rsid w:val="002F66FE"/>
    <w:rsid w:val="00310F5D"/>
    <w:rsid w:val="00317FA4"/>
    <w:rsid w:val="00321CEC"/>
    <w:rsid w:val="0033045E"/>
    <w:rsid w:val="00344197"/>
    <w:rsid w:val="00351487"/>
    <w:rsid w:val="003525D8"/>
    <w:rsid w:val="00354ECF"/>
    <w:rsid w:val="00355977"/>
    <w:rsid w:val="00355E30"/>
    <w:rsid w:val="0036599E"/>
    <w:rsid w:val="00371B85"/>
    <w:rsid w:val="00371D2E"/>
    <w:rsid w:val="00372473"/>
    <w:rsid w:val="0037487E"/>
    <w:rsid w:val="00374AF6"/>
    <w:rsid w:val="0037766A"/>
    <w:rsid w:val="00380FDD"/>
    <w:rsid w:val="00396A75"/>
    <w:rsid w:val="0039799D"/>
    <w:rsid w:val="003A2680"/>
    <w:rsid w:val="003A7990"/>
    <w:rsid w:val="003B640E"/>
    <w:rsid w:val="003C26E4"/>
    <w:rsid w:val="003E1331"/>
    <w:rsid w:val="003E3ACC"/>
    <w:rsid w:val="003F55C1"/>
    <w:rsid w:val="00403D34"/>
    <w:rsid w:val="004045D4"/>
    <w:rsid w:val="004050E3"/>
    <w:rsid w:val="00411113"/>
    <w:rsid w:val="00411667"/>
    <w:rsid w:val="004143A1"/>
    <w:rsid w:val="00417AC7"/>
    <w:rsid w:val="004249E5"/>
    <w:rsid w:val="00426E6C"/>
    <w:rsid w:val="0043069B"/>
    <w:rsid w:val="00431B7E"/>
    <w:rsid w:val="00431E7B"/>
    <w:rsid w:val="0043237F"/>
    <w:rsid w:val="0043364D"/>
    <w:rsid w:val="00435D54"/>
    <w:rsid w:val="00462396"/>
    <w:rsid w:val="00462A0D"/>
    <w:rsid w:val="00465DC4"/>
    <w:rsid w:val="00474284"/>
    <w:rsid w:val="00474CE8"/>
    <w:rsid w:val="00482A63"/>
    <w:rsid w:val="00483D76"/>
    <w:rsid w:val="004B0EBE"/>
    <w:rsid w:val="004C6D0C"/>
    <w:rsid w:val="004C6F2D"/>
    <w:rsid w:val="004D44B0"/>
    <w:rsid w:val="004D4ED3"/>
    <w:rsid w:val="004D58EF"/>
    <w:rsid w:val="004E65B3"/>
    <w:rsid w:val="004E69C2"/>
    <w:rsid w:val="004F0076"/>
    <w:rsid w:val="004F6B59"/>
    <w:rsid w:val="00504AB3"/>
    <w:rsid w:val="00505F5C"/>
    <w:rsid w:val="0050786B"/>
    <w:rsid w:val="005239AB"/>
    <w:rsid w:val="00523B56"/>
    <w:rsid w:val="00533C8A"/>
    <w:rsid w:val="005516E7"/>
    <w:rsid w:val="0056248B"/>
    <w:rsid w:val="00570274"/>
    <w:rsid w:val="0057154A"/>
    <w:rsid w:val="005837FC"/>
    <w:rsid w:val="00594A52"/>
    <w:rsid w:val="0059675C"/>
    <w:rsid w:val="005A351A"/>
    <w:rsid w:val="005A50DD"/>
    <w:rsid w:val="005B2B81"/>
    <w:rsid w:val="005B6123"/>
    <w:rsid w:val="005C04FA"/>
    <w:rsid w:val="005C5921"/>
    <w:rsid w:val="005C7BA4"/>
    <w:rsid w:val="005E0ACC"/>
    <w:rsid w:val="005E64E4"/>
    <w:rsid w:val="006079A9"/>
    <w:rsid w:val="00635895"/>
    <w:rsid w:val="0063626C"/>
    <w:rsid w:val="00640B11"/>
    <w:rsid w:val="006558E8"/>
    <w:rsid w:val="006815B0"/>
    <w:rsid w:val="00682196"/>
    <w:rsid w:val="0069035A"/>
    <w:rsid w:val="0069461B"/>
    <w:rsid w:val="0069493D"/>
    <w:rsid w:val="006A4A36"/>
    <w:rsid w:val="006D0BE1"/>
    <w:rsid w:val="006E65C9"/>
    <w:rsid w:val="006F282B"/>
    <w:rsid w:val="006F561B"/>
    <w:rsid w:val="00720AC7"/>
    <w:rsid w:val="00721D41"/>
    <w:rsid w:val="00730178"/>
    <w:rsid w:val="007335C4"/>
    <w:rsid w:val="007362AE"/>
    <w:rsid w:val="00742609"/>
    <w:rsid w:val="007506B4"/>
    <w:rsid w:val="00751BDE"/>
    <w:rsid w:val="007604E9"/>
    <w:rsid w:val="007645BC"/>
    <w:rsid w:val="00770B92"/>
    <w:rsid w:val="00772EF6"/>
    <w:rsid w:val="007862F9"/>
    <w:rsid w:val="007A263E"/>
    <w:rsid w:val="007A337B"/>
    <w:rsid w:val="007A3745"/>
    <w:rsid w:val="007B0945"/>
    <w:rsid w:val="007C3A6E"/>
    <w:rsid w:val="007C4469"/>
    <w:rsid w:val="007C7DEE"/>
    <w:rsid w:val="007D0878"/>
    <w:rsid w:val="007E0C55"/>
    <w:rsid w:val="007E4AE4"/>
    <w:rsid w:val="007E5376"/>
    <w:rsid w:val="007F1A1D"/>
    <w:rsid w:val="007F32EE"/>
    <w:rsid w:val="007F6410"/>
    <w:rsid w:val="0081144C"/>
    <w:rsid w:val="00820E05"/>
    <w:rsid w:val="00832CC0"/>
    <w:rsid w:val="008360A6"/>
    <w:rsid w:val="00847918"/>
    <w:rsid w:val="008501F9"/>
    <w:rsid w:val="0085146D"/>
    <w:rsid w:val="008665AD"/>
    <w:rsid w:val="00870D89"/>
    <w:rsid w:val="008757B3"/>
    <w:rsid w:val="00882FAB"/>
    <w:rsid w:val="008927CB"/>
    <w:rsid w:val="008A49AC"/>
    <w:rsid w:val="008A716E"/>
    <w:rsid w:val="008B6A97"/>
    <w:rsid w:val="008C636B"/>
    <w:rsid w:val="008D1181"/>
    <w:rsid w:val="008E0BDA"/>
    <w:rsid w:val="008E10A4"/>
    <w:rsid w:val="008E3FE6"/>
    <w:rsid w:val="00900B1E"/>
    <w:rsid w:val="0090160C"/>
    <w:rsid w:val="0091334A"/>
    <w:rsid w:val="00917131"/>
    <w:rsid w:val="009227F4"/>
    <w:rsid w:val="00933108"/>
    <w:rsid w:val="00940AF3"/>
    <w:rsid w:val="00943F06"/>
    <w:rsid w:val="00944BBE"/>
    <w:rsid w:val="00944F23"/>
    <w:rsid w:val="00961CAE"/>
    <w:rsid w:val="00967978"/>
    <w:rsid w:val="00972789"/>
    <w:rsid w:val="00976362"/>
    <w:rsid w:val="00981B32"/>
    <w:rsid w:val="00985D98"/>
    <w:rsid w:val="009A25FC"/>
    <w:rsid w:val="009A29F0"/>
    <w:rsid w:val="009A32D0"/>
    <w:rsid w:val="009A3FAA"/>
    <w:rsid w:val="009A4D69"/>
    <w:rsid w:val="009A5E25"/>
    <w:rsid w:val="009A784B"/>
    <w:rsid w:val="009B1855"/>
    <w:rsid w:val="009B59B7"/>
    <w:rsid w:val="009B762D"/>
    <w:rsid w:val="009B7DBF"/>
    <w:rsid w:val="009C5057"/>
    <w:rsid w:val="009C5E33"/>
    <w:rsid w:val="009D33EE"/>
    <w:rsid w:val="009D36D7"/>
    <w:rsid w:val="009D7F40"/>
    <w:rsid w:val="009E2620"/>
    <w:rsid w:val="009F14FE"/>
    <w:rsid w:val="009F164A"/>
    <w:rsid w:val="009F360B"/>
    <w:rsid w:val="009F7711"/>
    <w:rsid w:val="00A103A1"/>
    <w:rsid w:val="00A117E9"/>
    <w:rsid w:val="00A15A8D"/>
    <w:rsid w:val="00A2244E"/>
    <w:rsid w:val="00A370CB"/>
    <w:rsid w:val="00A41B40"/>
    <w:rsid w:val="00A41E04"/>
    <w:rsid w:val="00A42B0F"/>
    <w:rsid w:val="00A50436"/>
    <w:rsid w:val="00A52444"/>
    <w:rsid w:val="00A52E11"/>
    <w:rsid w:val="00A540DC"/>
    <w:rsid w:val="00A57C30"/>
    <w:rsid w:val="00A63CF3"/>
    <w:rsid w:val="00A738A0"/>
    <w:rsid w:val="00A80F1A"/>
    <w:rsid w:val="00A833F1"/>
    <w:rsid w:val="00A87D09"/>
    <w:rsid w:val="00A93B9D"/>
    <w:rsid w:val="00A95BBE"/>
    <w:rsid w:val="00AA1299"/>
    <w:rsid w:val="00AA3CFC"/>
    <w:rsid w:val="00AA40AE"/>
    <w:rsid w:val="00AA6094"/>
    <w:rsid w:val="00AB7813"/>
    <w:rsid w:val="00AC2AA2"/>
    <w:rsid w:val="00AD1ABC"/>
    <w:rsid w:val="00AE6CB3"/>
    <w:rsid w:val="00AF25C0"/>
    <w:rsid w:val="00AF5932"/>
    <w:rsid w:val="00B00E54"/>
    <w:rsid w:val="00B01CF6"/>
    <w:rsid w:val="00B04472"/>
    <w:rsid w:val="00B11B22"/>
    <w:rsid w:val="00B11F09"/>
    <w:rsid w:val="00B30657"/>
    <w:rsid w:val="00B3344E"/>
    <w:rsid w:val="00B336C3"/>
    <w:rsid w:val="00B33A2E"/>
    <w:rsid w:val="00B41FCB"/>
    <w:rsid w:val="00B46CB7"/>
    <w:rsid w:val="00B70024"/>
    <w:rsid w:val="00B727E0"/>
    <w:rsid w:val="00B76962"/>
    <w:rsid w:val="00B81559"/>
    <w:rsid w:val="00B81BFB"/>
    <w:rsid w:val="00B81E9A"/>
    <w:rsid w:val="00B90393"/>
    <w:rsid w:val="00B93DDE"/>
    <w:rsid w:val="00B96DCB"/>
    <w:rsid w:val="00BB0239"/>
    <w:rsid w:val="00BB171B"/>
    <w:rsid w:val="00BB23B2"/>
    <w:rsid w:val="00BB2445"/>
    <w:rsid w:val="00BB4D40"/>
    <w:rsid w:val="00BB7E09"/>
    <w:rsid w:val="00BF1329"/>
    <w:rsid w:val="00BF1F38"/>
    <w:rsid w:val="00BF2D71"/>
    <w:rsid w:val="00BF2ECB"/>
    <w:rsid w:val="00C12ED5"/>
    <w:rsid w:val="00C31433"/>
    <w:rsid w:val="00C57BFB"/>
    <w:rsid w:val="00C65AC2"/>
    <w:rsid w:val="00C662B8"/>
    <w:rsid w:val="00C7061A"/>
    <w:rsid w:val="00C80D82"/>
    <w:rsid w:val="00C81F00"/>
    <w:rsid w:val="00C915C6"/>
    <w:rsid w:val="00C97A3B"/>
    <w:rsid w:val="00CA08FF"/>
    <w:rsid w:val="00CB2669"/>
    <w:rsid w:val="00CE52B4"/>
    <w:rsid w:val="00CE59AE"/>
    <w:rsid w:val="00D0487A"/>
    <w:rsid w:val="00D11051"/>
    <w:rsid w:val="00D12022"/>
    <w:rsid w:val="00D17B50"/>
    <w:rsid w:val="00D275A6"/>
    <w:rsid w:val="00D42F03"/>
    <w:rsid w:val="00D44874"/>
    <w:rsid w:val="00D5375B"/>
    <w:rsid w:val="00D649A2"/>
    <w:rsid w:val="00D66EC6"/>
    <w:rsid w:val="00D70578"/>
    <w:rsid w:val="00D77FD5"/>
    <w:rsid w:val="00D821FF"/>
    <w:rsid w:val="00D91C9E"/>
    <w:rsid w:val="00DB07D7"/>
    <w:rsid w:val="00DC22A0"/>
    <w:rsid w:val="00DC724C"/>
    <w:rsid w:val="00DC72AB"/>
    <w:rsid w:val="00DD26C3"/>
    <w:rsid w:val="00DE5014"/>
    <w:rsid w:val="00DF4CD5"/>
    <w:rsid w:val="00DF6B66"/>
    <w:rsid w:val="00E00EF0"/>
    <w:rsid w:val="00E059E2"/>
    <w:rsid w:val="00E10AD1"/>
    <w:rsid w:val="00E1420E"/>
    <w:rsid w:val="00E22585"/>
    <w:rsid w:val="00E2289F"/>
    <w:rsid w:val="00E259AB"/>
    <w:rsid w:val="00E32D4C"/>
    <w:rsid w:val="00E41AB4"/>
    <w:rsid w:val="00E44DF0"/>
    <w:rsid w:val="00E473ED"/>
    <w:rsid w:val="00E618BE"/>
    <w:rsid w:val="00E73B2A"/>
    <w:rsid w:val="00E81D0F"/>
    <w:rsid w:val="00E820C2"/>
    <w:rsid w:val="00E91F43"/>
    <w:rsid w:val="00E97C9B"/>
    <w:rsid w:val="00EB627F"/>
    <w:rsid w:val="00EB6374"/>
    <w:rsid w:val="00EB647E"/>
    <w:rsid w:val="00EC2A50"/>
    <w:rsid w:val="00EC2FE9"/>
    <w:rsid w:val="00EC729F"/>
    <w:rsid w:val="00ED09FC"/>
    <w:rsid w:val="00ED7A94"/>
    <w:rsid w:val="00EE0419"/>
    <w:rsid w:val="00EF2EE8"/>
    <w:rsid w:val="00EF325F"/>
    <w:rsid w:val="00EF6DB7"/>
    <w:rsid w:val="00F01A7A"/>
    <w:rsid w:val="00F11FDA"/>
    <w:rsid w:val="00F357B1"/>
    <w:rsid w:val="00F42FE6"/>
    <w:rsid w:val="00F47842"/>
    <w:rsid w:val="00F50E29"/>
    <w:rsid w:val="00F53DBD"/>
    <w:rsid w:val="00F567CE"/>
    <w:rsid w:val="00F7606B"/>
    <w:rsid w:val="00F80BF8"/>
    <w:rsid w:val="00F829DA"/>
    <w:rsid w:val="00F90623"/>
    <w:rsid w:val="00F90DC9"/>
    <w:rsid w:val="00F96C85"/>
    <w:rsid w:val="00FB2D7F"/>
    <w:rsid w:val="00FB336F"/>
    <w:rsid w:val="00FB59F7"/>
    <w:rsid w:val="00FC218C"/>
    <w:rsid w:val="00FC2B02"/>
    <w:rsid w:val="00FC5BF1"/>
    <w:rsid w:val="00FC6C4A"/>
    <w:rsid w:val="00FD7443"/>
    <w:rsid w:val="00FE0C87"/>
    <w:rsid w:val="00FE30AB"/>
    <w:rsid w:val="00FE4119"/>
    <w:rsid w:val="00FE5C6B"/>
    <w:rsid w:val="00FF1BCC"/>
    <w:rsid w:val="00FF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CC1F"/>
  <w15:docId w15:val="{5FCA6FA2-E6E8-449B-9655-94977963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280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F01A7A"/>
  </w:style>
  <w:style w:type="character" w:customStyle="1" w:styleId="a5">
    <w:name w:val="Основний текст Знак"/>
    <w:link w:val="a6"/>
    <w:locked/>
    <w:rsid w:val="00D275A6"/>
    <w:rPr>
      <w:rFonts w:ascii="Arial" w:hAnsi="Arial"/>
      <w:sz w:val="23"/>
      <w:szCs w:val="23"/>
      <w:shd w:val="clear" w:color="auto" w:fill="FFFFFF"/>
    </w:rPr>
  </w:style>
  <w:style w:type="paragraph" w:styleId="a6">
    <w:name w:val="Body Text"/>
    <w:basedOn w:val="a"/>
    <w:link w:val="a5"/>
    <w:qFormat/>
    <w:rsid w:val="00D275A6"/>
    <w:pPr>
      <w:widowControl w:val="0"/>
      <w:shd w:val="clear" w:color="auto" w:fill="FFFFFF"/>
      <w:spacing w:before="900" w:after="0" w:line="528" w:lineRule="exact"/>
      <w:ind w:hanging="320"/>
    </w:pPr>
    <w:rPr>
      <w:rFonts w:ascii="Arial" w:hAnsi="Arial"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rsid w:val="00D275A6"/>
  </w:style>
  <w:style w:type="table" w:styleId="a7">
    <w:name w:val="Table Grid"/>
    <w:basedOn w:val="a1"/>
    <w:uiPriority w:val="39"/>
    <w:rsid w:val="00D2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C5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3E3ACC"/>
    <w:rPr>
      <w:i/>
      <w:iCs/>
    </w:rPr>
  </w:style>
  <w:style w:type="character" w:customStyle="1" w:styleId="docdata">
    <w:name w:val="docdata"/>
    <w:aliases w:val="docy,v5,2401,baiaagaaboqcaaadmgcaaawobwaaaaaaaaaaaaaaaaaaaaaaaaaaaaaaaaaaaaaaaaaaaaaaaaaaaaaaaaaaaaaaaaaaaaaaaaaaaaaaaaaaaaaaaaaaaaaaaaaaaaaaaaaaaaaaaaaaaaaaaaaaaaaaaaaaaaaaaaaaaaaaaaaaaaaaaaaaaaaaaaaaaaaaaaaaaaaaaaaaaaaaaaaaaaaaaaaaaaaaaaaaaaaa"/>
    <w:basedOn w:val="a0"/>
    <w:rsid w:val="00DB07D7"/>
  </w:style>
  <w:style w:type="paragraph" w:customStyle="1" w:styleId="2124">
    <w:name w:val="2124"/>
    <w:aliases w:val="baiaagaaboqcaaadhqyaaawtbgaaaaaaaaaaaaaaaaaaaaaaaaaaaaaaaaaaaaaaaaaaaaaaaaaaaaaaaaaaaaaaaaaaaaaaaaaaaaaaaaaaaaaaaaaaaaaaaaaaaaaaaaaaaaaaaaaaaaaaaaaaaaaaaaaaaaaaaaaaaaaaaaaaaaaaaaaaaaaaaaaaaaaaaaaaaaaaaaaaaaaaaaaaaaaaaaaaaaaaaaaaaaaa"/>
    <w:basedOn w:val="a"/>
    <w:rsid w:val="00E2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20">
    <w:name w:val="2220"/>
    <w:aliases w:val="baiaagaaboqcaaad5qyaaaxzbgaaaaaaaaaaaaaaaaaaaaaaaaaaaaaaaaaaaaaaaaaaaaaaaaaaaaaaaaaaaaaaaaaaaaaaaaaaaaaaaaaaaaaaaaaaaaaaaaaaaaaaaaaaaaaaaaaaaaaaaaaaaaaaaaaaaaaaaaaaaaaaaaaaaaaaaaaaaaaaaaaaaaaaaaaaaaaaaaaaaaaaaaaaaaaaaaaaaaaaaaaaaaaa"/>
    <w:basedOn w:val="a"/>
    <w:rsid w:val="0025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BB23B2"/>
    <w:rPr>
      <w:rFonts w:ascii="Times New Roman" w:hAnsi="Times New Roman"/>
      <w:b w:val="0"/>
      <w:bCs/>
      <w:sz w:val="28"/>
    </w:rPr>
  </w:style>
  <w:style w:type="paragraph" w:styleId="ab">
    <w:name w:val="Normal (Web)"/>
    <w:basedOn w:val="a"/>
    <w:uiPriority w:val="99"/>
    <w:semiHidden/>
    <w:unhideWhenUsed/>
    <w:rsid w:val="00E6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2F3E3-1D14-44E8-B69B-F2DD677A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8770</Words>
  <Characters>4999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Grudz</cp:lastModifiedBy>
  <cp:revision>7</cp:revision>
  <cp:lastPrinted>2026-01-21T12:43:00Z</cp:lastPrinted>
  <dcterms:created xsi:type="dcterms:W3CDTF">2026-02-06T11:15:00Z</dcterms:created>
  <dcterms:modified xsi:type="dcterms:W3CDTF">2026-02-23T07:26:00Z</dcterms:modified>
</cp:coreProperties>
</file>