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DE" w:rsidRPr="00C71B8B" w:rsidRDefault="00C71B8B" w:rsidP="00C71B8B">
      <w:pPr>
        <w:pStyle w:val="a3"/>
        <w:shd w:val="clear" w:color="auto" w:fill="FFFFFF"/>
        <w:spacing w:before="0" w:beforeAutospacing="0" w:after="120" w:afterAutospacing="0"/>
        <w:ind w:firstLine="709"/>
        <w:jc w:val="right"/>
        <w:rPr>
          <w:b/>
          <w:lang w:val="uk-UA"/>
        </w:rPr>
      </w:pPr>
      <w:r w:rsidRPr="00C71B8B">
        <w:rPr>
          <w:b/>
          <w:lang w:val="uk-UA"/>
        </w:rPr>
        <w:t xml:space="preserve">Додаток 7 </w:t>
      </w:r>
    </w:p>
    <w:p w:rsidR="009C58D6" w:rsidRPr="006356B7" w:rsidRDefault="009C58D6" w:rsidP="00C71B8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6356B7">
        <w:rPr>
          <w:b/>
          <w:sz w:val="28"/>
          <w:szCs w:val="28"/>
          <w:lang w:val="uk-UA"/>
        </w:rPr>
        <w:t>. 22.7</w:t>
      </w:r>
      <w:r w:rsidRPr="006356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«Правил дорожнього руху». </w:t>
      </w:r>
      <w:r w:rsidRPr="006356B7">
        <w:rPr>
          <w:sz w:val="28"/>
          <w:szCs w:val="28"/>
          <w:lang w:val="uk-UA"/>
        </w:rPr>
        <w:t>Сільськогосподарська техніка, ширина якої перевищує 2,6 м, повинна обладнуватися знаком </w:t>
      </w:r>
      <w:r w:rsidRPr="006356B7">
        <w:rPr>
          <w:noProof/>
          <w:sz w:val="28"/>
          <w:szCs w:val="28"/>
        </w:rPr>
        <w:drawing>
          <wp:inline distT="0" distB="0" distL="0" distR="0">
            <wp:extent cx="819150" cy="142875"/>
            <wp:effectExtent l="19050" t="0" r="0" b="0"/>
            <wp:docPr id="3" name="Рисунок 40" descr="https://vodiy.ua/media/uploads/8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vodiy.ua/media/uploads/8.1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56B7">
        <w:rPr>
          <w:sz w:val="28"/>
          <w:szCs w:val="28"/>
          <w:lang w:val="uk-UA"/>
        </w:rPr>
        <w:t> “Розпізнавальний знак транспортного засобу”.</w:t>
      </w:r>
    </w:p>
    <w:p w:rsidR="009C58D6" w:rsidRPr="006356B7" w:rsidRDefault="009C58D6" w:rsidP="00E2231D">
      <w:pPr>
        <w:pStyle w:val="a3"/>
        <w:shd w:val="clear" w:color="auto" w:fill="FFFFFF"/>
        <w:spacing w:before="0" w:beforeAutospacing="0" w:afterAutospacing="0" w:line="200" w:lineRule="atLeast"/>
        <w:ind w:firstLine="708"/>
        <w:jc w:val="both"/>
        <w:rPr>
          <w:sz w:val="28"/>
          <w:szCs w:val="28"/>
          <w:lang w:val="uk-UA"/>
        </w:rPr>
      </w:pPr>
      <w:r w:rsidRPr="006356B7">
        <w:rPr>
          <w:sz w:val="28"/>
          <w:szCs w:val="28"/>
          <w:lang w:val="uk-UA"/>
        </w:rPr>
        <w:t>Сільськогосподарська техніка, ширина якої перевищує 2,6 м, повинна рухатися в супроводі автомобіля прикриття, який рухається позаду та займає крайнє ліве положення відносно габаритів сільськогосподарської техніки і який обладнується з додержанням вимог стандартів проблисковим маячком оранжевого кольору, ввімкнення якого не дає переваги в русі, а є тільки допоміжним засобом інформації для інших учасників руху. Під час руху такій техніці заборонено хоча б частково займати смугу зустрічного руху. На супровідному автомобілі також встановлюється дорожній знак </w:t>
      </w:r>
      <w:hyperlink r:id="rId8" w:history="1">
        <w:r w:rsidRPr="006356B7">
          <w:rPr>
            <w:rStyle w:val="a6"/>
            <w:color w:val="auto"/>
            <w:sz w:val="28"/>
            <w:szCs w:val="28"/>
            <w:lang w:val="uk-UA"/>
          </w:rPr>
          <w:t>4.8</w:t>
        </w:r>
      </w:hyperlink>
      <w:r w:rsidRPr="006356B7">
        <w:rPr>
          <w:sz w:val="28"/>
          <w:szCs w:val="28"/>
          <w:lang w:val="uk-UA"/>
        </w:rPr>
        <w:t> </w:t>
      </w:r>
      <w:r w:rsidRPr="006356B7">
        <w:rPr>
          <w:noProof/>
          <w:sz w:val="28"/>
          <w:szCs w:val="28"/>
        </w:rPr>
        <w:drawing>
          <wp:inline distT="0" distB="0" distL="0" distR="0">
            <wp:extent cx="238125" cy="238125"/>
            <wp:effectExtent l="19050" t="0" r="9525" b="0"/>
            <wp:docPr id="4" name="Рисунок 41" descr="4.8 &quot;Об’їзд перешкоди з лівого бок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4.8 &quot;Об’їзд перешкоди з лівого боку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33B8">
        <w:rPr>
          <w:sz w:val="28"/>
          <w:szCs w:val="28"/>
          <w:lang w:val="uk-UA"/>
        </w:rPr>
        <w:t xml:space="preserve"> </w:t>
      </w:r>
      <w:r w:rsidR="002433B8">
        <w:rPr>
          <w:sz w:val="28"/>
          <w:szCs w:val="28"/>
          <w:shd w:val="clear" w:color="auto" w:fill="FFFFFF"/>
        </w:rPr>
        <w:t>"Об</w:t>
      </w:r>
      <w:r w:rsidR="002433B8">
        <w:rPr>
          <w:sz w:val="28"/>
          <w:szCs w:val="28"/>
          <w:shd w:val="clear" w:color="auto" w:fill="FFFFFF"/>
          <w:lang w:val="uk-UA"/>
        </w:rPr>
        <w:t>’</w:t>
      </w:r>
      <w:r w:rsidR="002433B8" w:rsidRPr="002433B8">
        <w:rPr>
          <w:sz w:val="28"/>
          <w:szCs w:val="28"/>
          <w:shd w:val="clear" w:color="auto" w:fill="FFFFFF"/>
        </w:rPr>
        <w:t>їзд перешкоди з лівого боку"</w:t>
      </w:r>
      <w:r w:rsidRPr="006356B7">
        <w:rPr>
          <w:sz w:val="28"/>
          <w:szCs w:val="28"/>
          <w:lang w:val="uk-UA"/>
        </w:rPr>
        <w:t>, який повинен відповідати вимогам стандартів.</w:t>
      </w:r>
    </w:p>
    <w:p w:rsidR="009C58D6" w:rsidRPr="006356B7" w:rsidRDefault="009C58D6" w:rsidP="00E2231D">
      <w:pPr>
        <w:pStyle w:val="a3"/>
        <w:shd w:val="clear" w:color="auto" w:fill="FFFFFF"/>
        <w:spacing w:before="0" w:beforeAutospacing="0" w:afterAutospacing="0" w:line="200" w:lineRule="atLeast"/>
        <w:ind w:firstLine="708"/>
        <w:jc w:val="both"/>
        <w:rPr>
          <w:sz w:val="28"/>
          <w:szCs w:val="28"/>
          <w:lang w:val="uk-UA"/>
        </w:rPr>
      </w:pPr>
      <w:r w:rsidRPr="006356B7">
        <w:rPr>
          <w:sz w:val="28"/>
          <w:szCs w:val="28"/>
          <w:lang w:val="uk-UA"/>
        </w:rPr>
        <w:t>Обов’язковим також є встановлення габаритних вогнів по ширині габаритів сільськогосподарської техніки зліва та справа.</w:t>
      </w:r>
    </w:p>
    <w:p w:rsidR="009C58D6" w:rsidRPr="006356B7" w:rsidRDefault="009C58D6" w:rsidP="00E2231D">
      <w:pPr>
        <w:pStyle w:val="a3"/>
        <w:shd w:val="clear" w:color="auto" w:fill="FFFFFF"/>
        <w:spacing w:before="0" w:beforeAutospacing="0" w:afterAutospacing="0" w:line="200" w:lineRule="atLeast"/>
        <w:ind w:firstLine="708"/>
        <w:jc w:val="both"/>
        <w:rPr>
          <w:sz w:val="28"/>
          <w:szCs w:val="28"/>
          <w:lang w:val="uk-UA"/>
        </w:rPr>
      </w:pPr>
      <w:r w:rsidRPr="006356B7">
        <w:rPr>
          <w:sz w:val="28"/>
          <w:szCs w:val="28"/>
          <w:lang w:val="uk-UA"/>
        </w:rPr>
        <w:t>Забороняється рух сільськогосподарської техніки, ширина яко</w:t>
      </w:r>
      <w:r w:rsidR="002433B8">
        <w:rPr>
          <w:sz w:val="28"/>
          <w:szCs w:val="28"/>
          <w:lang w:val="uk-UA"/>
        </w:rPr>
        <w:t>ї перевищує 2,6 м</w:t>
      </w:r>
      <w:r w:rsidRPr="006356B7">
        <w:rPr>
          <w:sz w:val="28"/>
          <w:szCs w:val="28"/>
          <w:lang w:val="uk-UA"/>
        </w:rPr>
        <w:t xml:space="preserve"> колоною та в умовах недостатньої видимості.</w:t>
      </w:r>
    </w:p>
    <w:p w:rsidR="009C58D6" w:rsidRPr="009C58D6" w:rsidRDefault="009C58D6" w:rsidP="009C58D6">
      <w:pPr>
        <w:tabs>
          <w:tab w:val="left" w:pos="3549"/>
        </w:tabs>
        <w:rPr>
          <w:szCs w:val="15"/>
          <w:lang w:val="uk-UA"/>
        </w:rPr>
      </w:pPr>
    </w:p>
    <w:sectPr w:rsidR="009C58D6" w:rsidRPr="009C58D6" w:rsidSect="00902C4A">
      <w:pgSz w:w="11906" w:h="16838"/>
      <w:pgMar w:top="567" w:right="566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760" w:rsidRDefault="009F1760" w:rsidP="009C58D6">
      <w:pPr>
        <w:spacing w:after="0" w:line="240" w:lineRule="auto"/>
      </w:pPr>
      <w:r>
        <w:separator/>
      </w:r>
    </w:p>
  </w:endnote>
  <w:endnote w:type="continuationSeparator" w:id="1">
    <w:p w:rsidR="009F1760" w:rsidRDefault="009F1760" w:rsidP="009C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760" w:rsidRDefault="009F1760" w:rsidP="009C58D6">
      <w:pPr>
        <w:spacing w:after="0" w:line="240" w:lineRule="auto"/>
      </w:pPr>
      <w:r>
        <w:separator/>
      </w:r>
    </w:p>
  </w:footnote>
  <w:footnote w:type="continuationSeparator" w:id="1">
    <w:p w:rsidR="009F1760" w:rsidRDefault="009F1760" w:rsidP="009C5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6DD"/>
    <w:rsid w:val="00031158"/>
    <w:rsid w:val="0004564A"/>
    <w:rsid w:val="000E601A"/>
    <w:rsid w:val="001313E3"/>
    <w:rsid w:val="00131F7F"/>
    <w:rsid w:val="0014186B"/>
    <w:rsid w:val="002422DC"/>
    <w:rsid w:val="002433B8"/>
    <w:rsid w:val="002C584F"/>
    <w:rsid w:val="00507352"/>
    <w:rsid w:val="00513345"/>
    <w:rsid w:val="006356B7"/>
    <w:rsid w:val="00715752"/>
    <w:rsid w:val="007B27D7"/>
    <w:rsid w:val="007F75AA"/>
    <w:rsid w:val="00820458"/>
    <w:rsid w:val="008223C7"/>
    <w:rsid w:val="00867CD9"/>
    <w:rsid w:val="008D6EA0"/>
    <w:rsid w:val="00902C4A"/>
    <w:rsid w:val="009C58D6"/>
    <w:rsid w:val="009F1760"/>
    <w:rsid w:val="00AB341D"/>
    <w:rsid w:val="00BA36C9"/>
    <w:rsid w:val="00C246DD"/>
    <w:rsid w:val="00C71B8B"/>
    <w:rsid w:val="00C91523"/>
    <w:rsid w:val="00CE7C7F"/>
    <w:rsid w:val="00D060DB"/>
    <w:rsid w:val="00D62E92"/>
    <w:rsid w:val="00D96BD7"/>
    <w:rsid w:val="00E2231D"/>
    <w:rsid w:val="00EB18DE"/>
    <w:rsid w:val="00EF7F58"/>
    <w:rsid w:val="00F84F45"/>
    <w:rsid w:val="00FB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6DD"/>
    <w:rPr>
      <w:b/>
      <w:bCs/>
    </w:rPr>
  </w:style>
  <w:style w:type="paragraph" w:styleId="a5">
    <w:name w:val="List Paragraph"/>
    <w:basedOn w:val="a"/>
    <w:uiPriority w:val="34"/>
    <w:qFormat/>
    <w:rsid w:val="001313E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13E3"/>
    <w:rPr>
      <w:color w:val="0000FF" w:themeColor="hyperlink"/>
      <w:u w:val="single"/>
    </w:rPr>
  </w:style>
  <w:style w:type="paragraph" w:customStyle="1" w:styleId="centered">
    <w:name w:val="centered"/>
    <w:basedOn w:val="a"/>
    <w:rsid w:val="0051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513345"/>
  </w:style>
  <w:style w:type="paragraph" w:styleId="a7">
    <w:name w:val="Balloon Text"/>
    <w:basedOn w:val="a"/>
    <w:link w:val="a8"/>
    <w:uiPriority w:val="99"/>
    <w:semiHidden/>
    <w:unhideWhenUsed/>
    <w:rsid w:val="0063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6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C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58D6"/>
  </w:style>
  <w:style w:type="paragraph" w:styleId="ab">
    <w:name w:val="footer"/>
    <w:basedOn w:val="a"/>
    <w:link w:val="ac"/>
    <w:uiPriority w:val="99"/>
    <w:semiHidden/>
    <w:unhideWhenUsed/>
    <w:rsid w:val="009C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5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diy.ua/znaky/4/4.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9D80-DAD3-4263-B2FE-DEF8DB9B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cp:lastPrinted>2026-03-27T08:06:00Z</cp:lastPrinted>
  <dcterms:created xsi:type="dcterms:W3CDTF">2026-03-27T13:01:00Z</dcterms:created>
  <dcterms:modified xsi:type="dcterms:W3CDTF">2026-03-30T07:30:00Z</dcterms:modified>
</cp:coreProperties>
</file>