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6D9" w:rsidRDefault="00DD16D9" w:rsidP="00DD16D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зультати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поіменного голосування</w:t>
      </w:r>
    </w:p>
    <w:p w:rsidR="00DD16D9" w:rsidRDefault="00DD16D9" w:rsidP="00DD16D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DD16D9" w:rsidRPr="007E51B0" w:rsidRDefault="00DD16D9" w:rsidP="00DD16D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90" w:rsidRDefault="00717D90" w:rsidP="00717D90">
      <w:pPr>
        <w:pStyle w:val="Standard"/>
        <w:ind w:right="50"/>
        <w:jc w:val="center"/>
        <w:rPr>
          <w:lang w:val="uk-UA"/>
        </w:rPr>
      </w:pPr>
      <w:r>
        <w:rPr>
          <w:b/>
          <w:bCs/>
          <w:sz w:val="28"/>
          <w:szCs w:val="28"/>
          <w:u w:val="single"/>
          <w:lang w:val="uk-UA"/>
        </w:rPr>
        <w:t>60.</w:t>
      </w:r>
      <w:bookmarkStart w:id="0" w:name="_GoBack"/>
      <w:r w:rsidRPr="00717D90">
        <w:rPr>
          <w:b/>
          <w:sz w:val="28"/>
          <w:szCs w:val="28"/>
          <w:u w:val="single"/>
          <w:lang w:val="uk-UA"/>
        </w:rPr>
        <w:t>Про затвердження технічних документацій щодо інвентаризації земель сільськогосподарського призначення комунальної власності за межами с. Куна Гайсинської міської ради та надання в оренду землі</w:t>
      </w:r>
      <w:bookmarkEnd w:id="0"/>
    </w:p>
    <w:p w:rsidR="00BA0128" w:rsidRDefault="00DD16D9" w:rsidP="00BA012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128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A0128" w:rsidTr="00BA012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28    »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4    »</w:t>
            </w:r>
          </w:p>
        </w:tc>
      </w:tr>
      <w:tr w:rsidR="00BA0128" w:rsidTr="00BA012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A0128" w:rsidRDefault="00BA012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128" w:rsidRDefault="00BA012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BA0128" w:rsidRDefault="00BA0128" w:rsidP="00BA012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A0128" w:rsidRDefault="00BA0128" w:rsidP="00BA012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A0128" w:rsidRDefault="00BA0128" w:rsidP="00BA012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BA0128" w:rsidRDefault="00BA0128" w:rsidP="00BA0128">
      <w:pPr>
        <w:rPr>
          <w:rFonts w:ascii="Times New Roman" w:hAnsi="Times New Roman" w:cs="Times New Roman"/>
          <w:sz w:val="28"/>
          <w:szCs w:val="28"/>
        </w:rPr>
      </w:pPr>
    </w:p>
    <w:p w:rsidR="00BA0128" w:rsidRDefault="00BA0128" w:rsidP="00BA0128">
      <w:pPr>
        <w:rPr>
          <w:rFonts w:ascii="Times New Roman" w:hAnsi="Times New Roman" w:cs="Times New Roman"/>
          <w:sz w:val="28"/>
          <w:szCs w:val="28"/>
        </w:rPr>
      </w:pPr>
    </w:p>
    <w:p w:rsidR="00BA0128" w:rsidRDefault="00BA0128" w:rsidP="00BA0128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BA0128" w:rsidRDefault="00BA0128" w:rsidP="00BA0128">
      <w:pPr>
        <w:jc w:val="both"/>
      </w:pPr>
    </w:p>
    <w:p w:rsidR="00BA0128" w:rsidRDefault="00BA0128" w:rsidP="00BA0128">
      <w:pPr>
        <w:jc w:val="both"/>
      </w:pPr>
    </w:p>
    <w:p w:rsidR="002B59FF" w:rsidRDefault="002B59FF" w:rsidP="00BA0128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6A2"/>
    <w:rsid w:val="001B211A"/>
    <w:rsid w:val="002B59FF"/>
    <w:rsid w:val="005526A2"/>
    <w:rsid w:val="00717D90"/>
    <w:rsid w:val="00BA0128"/>
    <w:rsid w:val="00DD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98ED8"/>
  <w15:chartTrackingRefBased/>
  <w15:docId w15:val="{67A8F1F7-7341-4C84-BF3F-B9E16B8A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6D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6D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DD16D9"/>
  </w:style>
  <w:style w:type="paragraph" w:styleId="a4">
    <w:name w:val="Normal (Web)"/>
    <w:basedOn w:val="a"/>
    <w:uiPriority w:val="99"/>
    <w:unhideWhenUsed/>
    <w:rsid w:val="00DD1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17D9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7</cp:revision>
  <dcterms:created xsi:type="dcterms:W3CDTF">2022-08-26T11:15:00Z</dcterms:created>
  <dcterms:modified xsi:type="dcterms:W3CDTF">2022-08-30T16:23:00Z</dcterms:modified>
</cp:coreProperties>
</file>