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0C0E3" w14:textId="77777777" w:rsidR="00CC16F0" w:rsidRPr="007B5C87" w:rsidRDefault="00CC16F0" w:rsidP="00CC16F0">
      <w:pPr>
        <w:spacing w:after="0" w:line="240" w:lineRule="auto"/>
        <w:ind w:left="10490"/>
        <w:rPr>
          <w:rFonts w:ascii="Times New Roman" w:eastAsia="Batang" w:hAnsi="Times New Roman"/>
          <w:bCs/>
          <w:color w:val="000000"/>
          <w:lang w:eastAsia="ru-RU"/>
        </w:rPr>
      </w:pPr>
      <w:r w:rsidRPr="007B5C87">
        <w:rPr>
          <w:rFonts w:ascii="Times New Roman" w:eastAsia="Batang" w:hAnsi="Times New Roman"/>
          <w:bCs/>
          <w:color w:val="000000"/>
          <w:lang w:eastAsia="ru-RU"/>
        </w:rPr>
        <w:t xml:space="preserve">Додаток 1 </w:t>
      </w:r>
    </w:p>
    <w:p w14:paraId="4FF4BA1A" w14:textId="77777777" w:rsidR="00CC16F0" w:rsidRPr="007B5C87" w:rsidRDefault="00CC16F0" w:rsidP="00CC16F0">
      <w:pPr>
        <w:spacing w:after="0" w:line="240" w:lineRule="auto"/>
        <w:ind w:left="10490"/>
        <w:rPr>
          <w:rFonts w:ascii="Times New Roman" w:eastAsia="Batang" w:hAnsi="Times New Roman"/>
          <w:bCs/>
          <w:color w:val="000000"/>
          <w:lang w:eastAsia="ru-RU"/>
        </w:rPr>
      </w:pPr>
      <w:r w:rsidRPr="007B5C87">
        <w:rPr>
          <w:rFonts w:ascii="Times New Roman" w:eastAsia="Batang" w:hAnsi="Times New Roman"/>
          <w:bCs/>
          <w:color w:val="000000"/>
          <w:lang w:eastAsia="ru-RU"/>
        </w:rPr>
        <w:t>до Програми</w:t>
      </w:r>
    </w:p>
    <w:p w14:paraId="7A94582D" w14:textId="77777777" w:rsidR="00CC16F0" w:rsidRPr="007B5C87" w:rsidRDefault="00CC16F0" w:rsidP="00CC16F0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/>
          <w:spacing w:val="-10"/>
          <w:lang w:eastAsia="ru-RU"/>
        </w:rPr>
      </w:pPr>
    </w:p>
    <w:p w14:paraId="2807A34C" w14:textId="77777777" w:rsidR="00CC16F0" w:rsidRPr="007B5C87" w:rsidRDefault="00CC16F0" w:rsidP="00CC16F0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/>
          <w:lang w:eastAsia="ru-RU"/>
        </w:rPr>
      </w:pPr>
      <w:r w:rsidRPr="007B5C87">
        <w:rPr>
          <w:rFonts w:ascii="Times New Roman" w:eastAsia="Batang" w:hAnsi="Times New Roman"/>
          <w:spacing w:val="-10"/>
          <w:lang w:eastAsia="ru-RU"/>
        </w:rPr>
        <w:t xml:space="preserve">                                                          </w:t>
      </w:r>
    </w:p>
    <w:p w14:paraId="48105248" w14:textId="77777777" w:rsidR="00CC16F0" w:rsidRPr="007B5C87" w:rsidRDefault="00CC16F0" w:rsidP="00CC16F0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7B5C87">
        <w:rPr>
          <w:rFonts w:ascii="Times New Roman" w:hAnsi="Times New Roman"/>
          <w:b/>
          <w:lang w:eastAsia="ru-RU"/>
        </w:rPr>
        <w:t>ЗАХОДИ З РЕАЛІЗАЦІЇ ПРОГРАМИ РОЗВИТКУ НАДАННЯ СОЦІАЛЬНИХ ПОСЛУГ</w:t>
      </w:r>
    </w:p>
    <w:p w14:paraId="35316C6C" w14:textId="77777777" w:rsidR="00CC16F0" w:rsidRPr="007B5C87" w:rsidRDefault="00CC16F0" w:rsidP="00CC16F0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7B5C87">
        <w:rPr>
          <w:rFonts w:ascii="Times New Roman" w:hAnsi="Times New Roman"/>
          <w:b/>
          <w:lang w:eastAsia="ru-RU"/>
        </w:rPr>
        <w:t xml:space="preserve"> ГАЙСИНСЬКОЇ МІСЬКОЇ ТЕРИТОРІАЛЬНОЇ ГРОМАДИ</w:t>
      </w:r>
    </w:p>
    <w:p w14:paraId="44194406" w14:textId="77777777" w:rsidR="00CC16F0" w:rsidRPr="007B5C87" w:rsidRDefault="00CC16F0" w:rsidP="00CC16F0">
      <w:pPr>
        <w:spacing w:after="0" w:line="240" w:lineRule="auto"/>
        <w:rPr>
          <w:rFonts w:ascii="Times New Roman" w:hAnsi="Times New Roman"/>
          <w:b/>
          <w:lang w:eastAsia="ru-RU"/>
        </w:rPr>
      </w:pPr>
      <w:r w:rsidRPr="007B5C87"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</w:t>
      </w:r>
      <w:r>
        <w:rPr>
          <w:rFonts w:ascii="Times New Roman" w:hAnsi="Times New Roman"/>
          <w:b/>
          <w:lang w:eastAsia="ru-RU"/>
        </w:rPr>
        <w:t xml:space="preserve">                    НА 2026-2028</w:t>
      </w:r>
      <w:r w:rsidRPr="007B5C87">
        <w:rPr>
          <w:rFonts w:ascii="Times New Roman" w:hAnsi="Times New Roman"/>
          <w:b/>
          <w:lang w:eastAsia="ru-RU"/>
        </w:rPr>
        <w:t xml:space="preserve"> РОКИ</w:t>
      </w:r>
    </w:p>
    <w:p w14:paraId="18537D63" w14:textId="77777777" w:rsidR="00CC16F0" w:rsidRPr="007B5C87" w:rsidRDefault="00CC16F0" w:rsidP="00CC16F0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3"/>
        <w:gridCol w:w="801"/>
        <w:gridCol w:w="1588"/>
        <w:gridCol w:w="2268"/>
        <w:gridCol w:w="992"/>
        <w:gridCol w:w="1276"/>
        <w:gridCol w:w="992"/>
        <w:gridCol w:w="1134"/>
        <w:gridCol w:w="1134"/>
        <w:gridCol w:w="1134"/>
        <w:gridCol w:w="1134"/>
        <w:gridCol w:w="2126"/>
      </w:tblGrid>
      <w:tr w:rsidR="00CC16F0" w:rsidRPr="007B5C87" w14:paraId="280915BB" w14:textId="77777777" w:rsidTr="00EB1A2F">
        <w:tc>
          <w:tcPr>
            <w:tcW w:w="333" w:type="dxa"/>
            <w:vMerge w:val="restart"/>
            <w:shd w:val="clear" w:color="auto" w:fill="FFFFFF"/>
            <w:vAlign w:val="center"/>
          </w:tcPr>
          <w:p w14:paraId="55FE0552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№ з/п</w:t>
            </w:r>
          </w:p>
        </w:tc>
        <w:tc>
          <w:tcPr>
            <w:tcW w:w="2389" w:type="dxa"/>
            <w:gridSpan w:val="2"/>
            <w:vMerge w:val="restart"/>
            <w:shd w:val="clear" w:color="auto" w:fill="FFFFFF"/>
            <w:vAlign w:val="center"/>
          </w:tcPr>
          <w:p w14:paraId="0D1F0A23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Завдання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7AD4910A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 xml:space="preserve">Зміст </w:t>
            </w:r>
          </w:p>
          <w:p w14:paraId="47CD32E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заходів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2626B4F1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Строк виконання</w:t>
            </w:r>
          </w:p>
          <w:p w14:paraId="35F8400B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заходу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14:paraId="0FBDAC35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Виконавці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7A84284B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6662" w:type="dxa"/>
            <w:gridSpan w:val="5"/>
            <w:shd w:val="clear" w:color="auto" w:fill="FFFFFF"/>
          </w:tcPr>
          <w:p w14:paraId="3B0ACA8B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Очікуваний результат</w:t>
            </w:r>
          </w:p>
        </w:tc>
      </w:tr>
      <w:tr w:rsidR="00CC16F0" w:rsidRPr="007B5C87" w14:paraId="728F5FFC" w14:textId="77777777" w:rsidTr="00EB1A2F">
        <w:trPr>
          <w:trHeight w:val="617"/>
        </w:trPr>
        <w:tc>
          <w:tcPr>
            <w:tcW w:w="333" w:type="dxa"/>
            <w:vMerge/>
            <w:vAlign w:val="center"/>
          </w:tcPr>
          <w:p w14:paraId="7F937B99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14:paraId="57F9A686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F764BF5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184CB15A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513C77C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17CBDBF8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C2884C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F37EDB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56A10E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2028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16D6C7A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Всього</w:t>
            </w:r>
          </w:p>
        </w:tc>
        <w:tc>
          <w:tcPr>
            <w:tcW w:w="2126" w:type="dxa"/>
            <w:vMerge w:val="restart"/>
            <w:vAlign w:val="center"/>
          </w:tcPr>
          <w:p w14:paraId="3DE76EB8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C16F0" w:rsidRPr="007B5C87" w14:paraId="14FCB53A" w14:textId="77777777" w:rsidTr="00EB1A2F">
        <w:tc>
          <w:tcPr>
            <w:tcW w:w="333" w:type="dxa"/>
            <w:vMerge/>
            <w:vAlign w:val="center"/>
          </w:tcPr>
          <w:p w14:paraId="016229E8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389" w:type="dxa"/>
            <w:gridSpan w:val="2"/>
            <w:vMerge/>
            <w:vAlign w:val="center"/>
          </w:tcPr>
          <w:p w14:paraId="2DEE575D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B9A5976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B66DE91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47548F1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727C02B1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A802289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B99A5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B62DAC4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A6F5EE8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6D98AB9E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C16F0" w:rsidRPr="007B5C87" w14:paraId="70FE6309" w14:textId="77777777" w:rsidTr="00EB1A2F">
        <w:tc>
          <w:tcPr>
            <w:tcW w:w="333" w:type="dxa"/>
            <w:vAlign w:val="center"/>
          </w:tcPr>
          <w:p w14:paraId="3DC12A0B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2389" w:type="dxa"/>
            <w:gridSpan w:val="2"/>
            <w:vAlign w:val="center"/>
          </w:tcPr>
          <w:p w14:paraId="3676B5C6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14:paraId="0328353D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14:paraId="388F2380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6651C422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14:paraId="69DE4D00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03CF47C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7BF9B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278B9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22FCD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2126" w:type="dxa"/>
            <w:vAlign w:val="center"/>
          </w:tcPr>
          <w:p w14:paraId="694AADE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</w:tr>
      <w:tr w:rsidR="00CC16F0" w:rsidRPr="007B5C87" w14:paraId="74FC1CAA" w14:textId="77777777" w:rsidTr="00EB1A2F">
        <w:trPr>
          <w:gridAfter w:val="10"/>
          <w:wAfter w:w="13778" w:type="dxa"/>
        </w:trPr>
        <w:tc>
          <w:tcPr>
            <w:tcW w:w="1134" w:type="dxa"/>
            <w:gridSpan w:val="2"/>
          </w:tcPr>
          <w:p w14:paraId="6A2A5497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C16F0" w:rsidRPr="007B5C87" w14:paraId="01409CA6" w14:textId="77777777" w:rsidTr="00EB1A2F">
        <w:trPr>
          <w:trHeight w:val="198"/>
        </w:trPr>
        <w:tc>
          <w:tcPr>
            <w:tcW w:w="333" w:type="dxa"/>
            <w:vAlign w:val="center"/>
          </w:tcPr>
          <w:p w14:paraId="06E4909C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389" w:type="dxa"/>
            <w:gridSpan w:val="2"/>
            <w:vAlign w:val="center"/>
          </w:tcPr>
          <w:p w14:paraId="098C650D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Надання соціальних послуг   адресної натуральної 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допомо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ги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, догляду вдома, стаціонарного догляду, сприяння підвищенню рівня життя вразливих та соціально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незахище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- них верств населення шляхом їх соціальної підтримки, вирішення питань соціально-побутового та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медич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-ного обслуговування громадян, які перебувають в складних життєвих обставинах</w:t>
            </w:r>
          </w:p>
        </w:tc>
        <w:tc>
          <w:tcPr>
            <w:tcW w:w="2268" w:type="dxa"/>
            <w:vAlign w:val="center"/>
          </w:tcPr>
          <w:p w14:paraId="6A0D55EC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Забезпечення діяльності центру надання соціальних послуг відповідно до державних стандартів, утримання установи та її структурних підрозділів, створення належних умов  для надання соціальних послуг та забезпечення надання послуг та  соціальної підтримки</w:t>
            </w:r>
          </w:p>
        </w:tc>
        <w:tc>
          <w:tcPr>
            <w:tcW w:w="992" w:type="dxa"/>
            <w:vAlign w:val="center"/>
          </w:tcPr>
          <w:p w14:paraId="1CA63366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2F0EA2C7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5F877426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7FB70F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0"/>
                <w:szCs w:val="20"/>
                <w:lang w:eastAsia="ru-RU"/>
              </w:rPr>
              <w:t>43115,832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9EB1CF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52461,761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18399A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56657,508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6695E5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152235,101</w:t>
            </w:r>
          </w:p>
        </w:tc>
        <w:tc>
          <w:tcPr>
            <w:tcW w:w="2126" w:type="dxa"/>
            <w:vAlign w:val="center"/>
          </w:tcPr>
          <w:p w14:paraId="419160F0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Забезпечення соціальними послугами, утримання установи. Допомога у вирішенні проблем мешканців громади, які опинились в складних життєвих обставинах</w:t>
            </w:r>
          </w:p>
        </w:tc>
      </w:tr>
      <w:tr w:rsidR="00CC16F0" w:rsidRPr="007B5C87" w14:paraId="0D1962F6" w14:textId="77777777" w:rsidTr="00EB1A2F">
        <w:trPr>
          <w:trHeight w:val="1690"/>
        </w:trPr>
        <w:tc>
          <w:tcPr>
            <w:tcW w:w="333" w:type="dxa"/>
            <w:vAlign w:val="center"/>
          </w:tcPr>
          <w:p w14:paraId="26C64E65" w14:textId="77777777" w:rsidR="00CC16F0" w:rsidRPr="007B5C87" w:rsidRDefault="00CC16F0" w:rsidP="00EB1A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2389" w:type="dxa"/>
            <w:gridSpan w:val="2"/>
            <w:vAlign w:val="center"/>
          </w:tcPr>
          <w:p w14:paraId="20BA341D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Забезпечення належного утримання осіб, які проживають у стаціонарному відділенні, шляхом використання коштів від Пенсійного фонду, для створення безпечних і комфортних умов проживання та надання соціальних послуг</w:t>
            </w:r>
          </w:p>
        </w:tc>
        <w:tc>
          <w:tcPr>
            <w:tcW w:w="2268" w:type="dxa"/>
            <w:vAlign w:val="center"/>
          </w:tcPr>
          <w:p w14:paraId="226DFD17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Надання соціальних послуг особам, які перебувають у відділення стаціонарного догляду для постійного  або тимчасового проживання ,створення належних умов проживання</w:t>
            </w:r>
          </w:p>
        </w:tc>
        <w:tc>
          <w:tcPr>
            <w:tcW w:w="992" w:type="dxa"/>
            <w:vAlign w:val="center"/>
          </w:tcPr>
          <w:p w14:paraId="70930E3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54946426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5BD2EF14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Інші джерела (не заборонені  законодавством)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2AB3F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2261,800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F472BE6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1914,800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6C0B9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2054,200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059592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6230,800</w:t>
            </w:r>
          </w:p>
        </w:tc>
        <w:tc>
          <w:tcPr>
            <w:tcW w:w="2126" w:type="dxa"/>
            <w:vAlign w:val="center"/>
          </w:tcPr>
          <w:p w14:paraId="6547C33A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Забезпечення соціальними послугами громадян які перебувають у відділення стаціонарного догляду для постійного  або тимчасового проживання. </w:t>
            </w:r>
          </w:p>
        </w:tc>
      </w:tr>
      <w:tr w:rsidR="00CC16F0" w:rsidRPr="007B5C87" w14:paraId="19E7C718" w14:textId="77777777" w:rsidTr="00EB1A2F">
        <w:trPr>
          <w:trHeight w:val="1690"/>
        </w:trPr>
        <w:tc>
          <w:tcPr>
            <w:tcW w:w="333" w:type="dxa"/>
            <w:vAlign w:val="center"/>
          </w:tcPr>
          <w:p w14:paraId="21F63782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 xml:space="preserve"> 3</w:t>
            </w:r>
          </w:p>
        </w:tc>
        <w:tc>
          <w:tcPr>
            <w:tcW w:w="2389" w:type="dxa"/>
            <w:gridSpan w:val="2"/>
            <w:vAlign w:val="center"/>
          </w:tcPr>
          <w:p w14:paraId="7DBC3C48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Надання платних соціальних послуг відповідно до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законо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давства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України та забезпечення надходжень власних коштів для покращення матеріально-технічної бази установи і підвищення якості соціального обслуговування </w:t>
            </w:r>
          </w:p>
        </w:tc>
        <w:tc>
          <w:tcPr>
            <w:tcW w:w="2268" w:type="dxa"/>
            <w:vAlign w:val="center"/>
          </w:tcPr>
          <w:p w14:paraId="39618FFE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Організація та надання соціальних послуг відповідно до затвердженого переліку та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тарифів,забезпечення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обліку та використання коштів на утримання установи</w:t>
            </w:r>
          </w:p>
        </w:tc>
        <w:tc>
          <w:tcPr>
            <w:tcW w:w="992" w:type="dxa"/>
            <w:vAlign w:val="center"/>
          </w:tcPr>
          <w:p w14:paraId="6EDDC43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4CBE1E25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34973E18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Інші джерела (не заборонені законодавством)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935F197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200,000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58203A7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D2D052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8EAB8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300,000</w:t>
            </w:r>
          </w:p>
        </w:tc>
        <w:tc>
          <w:tcPr>
            <w:tcW w:w="2126" w:type="dxa"/>
            <w:vAlign w:val="center"/>
          </w:tcPr>
          <w:p w14:paraId="55578720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Збільшення кількості осіб, охоплених соціальними послугами</w:t>
            </w:r>
          </w:p>
        </w:tc>
      </w:tr>
      <w:tr w:rsidR="00CC16F0" w:rsidRPr="007B5C87" w14:paraId="367692F5" w14:textId="77777777" w:rsidTr="00EB1A2F">
        <w:trPr>
          <w:trHeight w:val="198"/>
        </w:trPr>
        <w:tc>
          <w:tcPr>
            <w:tcW w:w="333" w:type="dxa"/>
            <w:vAlign w:val="center"/>
          </w:tcPr>
          <w:p w14:paraId="6BCDAFD8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7B5C87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389" w:type="dxa"/>
            <w:gridSpan w:val="2"/>
            <w:vAlign w:val="center"/>
          </w:tcPr>
          <w:p w14:paraId="4CDFE04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14:paraId="43AC433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14:paraId="429C322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14:paraId="7D3D0EC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Супровід ветеранів війни та демобілізованих осіб, які захищали незалежність, суверенітет та </w:t>
            </w: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lastRenderedPageBreak/>
              <w:t xml:space="preserve">територіальну цілісність України </w:t>
            </w:r>
          </w:p>
          <w:p w14:paraId="2A6DF2B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57053650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lastRenderedPageBreak/>
              <w:t xml:space="preserve">Забезпечення комплексного супроводу фахівцями  ветеранів війни, членів їх сімей, осіб які мають особливі заслуги перед Батьківщиною </w:t>
            </w: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lastRenderedPageBreak/>
              <w:t>Забезпечення реалізації прав і соціальних гарантій ветеранів війни та членів їх сімей</w:t>
            </w:r>
          </w:p>
        </w:tc>
        <w:tc>
          <w:tcPr>
            <w:tcW w:w="992" w:type="dxa"/>
            <w:vAlign w:val="center"/>
          </w:tcPr>
          <w:p w14:paraId="7E01811D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2026-2028 роки</w:t>
            </w:r>
          </w:p>
        </w:tc>
        <w:tc>
          <w:tcPr>
            <w:tcW w:w="1276" w:type="dxa"/>
            <w:vAlign w:val="center"/>
          </w:tcPr>
          <w:p w14:paraId="1AC31E8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4A764D7F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Обласний бюджет</w:t>
            </w:r>
          </w:p>
          <w:p w14:paraId="3787ED09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</w:p>
          <w:p w14:paraId="749D3B52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Міський бюджет</w:t>
            </w:r>
          </w:p>
          <w:p w14:paraId="4EF9BCD0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</w:p>
          <w:p w14:paraId="5DCD537F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</w:p>
          <w:p w14:paraId="29092A7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lastRenderedPageBreak/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AF16A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lastRenderedPageBreak/>
              <w:t>2001,581</w:t>
            </w:r>
          </w:p>
          <w:p w14:paraId="5B06104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12ABC31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33,448</w:t>
            </w:r>
          </w:p>
          <w:p w14:paraId="626946BD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7BCBAFA0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501D8DB4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18D2008B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4B6B994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10,800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9E42F40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1F5B11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998CA4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2001,581</w:t>
            </w:r>
          </w:p>
          <w:p w14:paraId="4595D63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204811E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07E4033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33,448</w:t>
            </w:r>
          </w:p>
          <w:p w14:paraId="515D351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7FC9BB5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7924131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77FCBB75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35B0659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10,800</w:t>
            </w:r>
          </w:p>
        </w:tc>
        <w:tc>
          <w:tcPr>
            <w:tcW w:w="2126" w:type="dxa"/>
            <w:vAlign w:val="center"/>
          </w:tcPr>
          <w:p w14:paraId="4B358BCC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Надання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ефектив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ної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підтримки ветеранам війни, особам, які мають особливі заслуги перед Батьківщиною, членам їх сімей, </w:t>
            </w: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lastRenderedPageBreak/>
              <w:t xml:space="preserve">допомога під час реалізації ними  соціальних гарантій </w:t>
            </w:r>
          </w:p>
          <w:p w14:paraId="6040F151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Підвищення 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квалі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фікації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 за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програ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- мою «Організація роботи фахівця  із супроводу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ветера-нів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війни та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демо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-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білізованих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осіб»</w:t>
            </w:r>
          </w:p>
        </w:tc>
      </w:tr>
      <w:tr w:rsidR="00CC16F0" w:rsidRPr="007B5C87" w14:paraId="67EF18F5" w14:textId="77777777" w:rsidTr="00EB1A2F">
        <w:trPr>
          <w:trHeight w:val="198"/>
        </w:trPr>
        <w:tc>
          <w:tcPr>
            <w:tcW w:w="333" w:type="dxa"/>
            <w:vAlign w:val="center"/>
          </w:tcPr>
          <w:p w14:paraId="7DF0955F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lastRenderedPageBreak/>
              <w:t>5</w:t>
            </w:r>
          </w:p>
        </w:tc>
        <w:tc>
          <w:tcPr>
            <w:tcW w:w="2389" w:type="dxa"/>
            <w:gridSpan w:val="2"/>
            <w:vAlign w:val="center"/>
          </w:tcPr>
          <w:p w14:paraId="119F4B96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Залучення до співпраці у сфері надання соціальних послуг благодійних організацій,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ефектив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- не використання благодійної допомоги для забезпечення діяльності установи, покращення матеріально технічної бази, та підвищення якості надання соціальних послуг</w:t>
            </w:r>
          </w:p>
        </w:tc>
        <w:tc>
          <w:tcPr>
            <w:tcW w:w="2268" w:type="dxa"/>
            <w:vAlign w:val="center"/>
          </w:tcPr>
          <w:p w14:paraId="27236687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Розвиток благодійництва у сфері надання послуг, використання допомоги відповідно до законодавства</w:t>
            </w:r>
          </w:p>
        </w:tc>
        <w:tc>
          <w:tcPr>
            <w:tcW w:w="992" w:type="dxa"/>
            <w:vAlign w:val="center"/>
          </w:tcPr>
          <w:p w14:paraId="142102E4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5178A0FF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1BC52B02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Інші джерела (не заборонені законодавством)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0FB36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350,000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3637CA5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AB19F2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348E5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350,000</w:t>
            </w:r>
          </w:p>
        </w:tc>
        <w:tc>
          <w:tcPr>
            <w:tcW w:w="2126" w:type="dxa"/>
            <w:vAlign w:val="center"/>
          </w:tcPr>
          <w:p w14:paraId="2A4659C8" w14:textId="77777777" w:rsidR="00CC16F0" w:rsidRPr="007B5C87" w:rsidRDefault="00CC16F0" w:rsidP="00EB1A2F">
            <w:pPr>
              <w:widowControl w:val="0"/>
              <w:autoSpaceDE w:val="0"/>
              <w:autoSpaceDN w:val="0"/>
              <w:spacing w:after="0" w:line="240" w:lineRule="auto"/>
              <w:ind w:left="-28" w:right="1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5C87">
              <w:rPr>
                <w:rFonts w:ascii="Times New Roman" w:eastAsia="Times New Roman" w:hAnsi="Times New Roman"/>
                <w:sz w:val="24"/>
                <w:szCs w:val="24"/>
              </w:rPr>
              <w:t xml:space="preserve">Співпраця з благодійними організаціями </w:t>
            </w:r>
          </w:p>
        </w:tc>
      </w:tr>
      <w:tr w:rsidR="00CC16F0" w:rsidRPr="007B5C87" w14:paraId="5DDBA7A0" w14:textId="77777777" w:rsidTr="00EB1A2F">
        <w:trPr>
          <w:trHeight w:val="198"/>
        </w:trPr>
        <w:tc>
          <w:tcPr>
            <w:tcW w:w="333" w:type="dxa"/>
            <w:vAlign w:val="center"/>
          </w:tcPr>
          <w:p w14:paraId="5A9D5DE5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2389" w:type="dxa"/>
            <w:gridSpan w:val="2"/>
            <w:vAlign w:val="center"/>
          </w:tcPr>
          <w:p w14:paraId="622813CC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Забезпечення функціонування місця тимчасового проживання внутрішньо переміщених осіб</w:t>
            </w: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68C71BF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Отримання та використання коштів на  відшкодування  витрат за спожиті комунальні послуги та енергоносії за проживання  ВПО в відділенні соціально психологічної допомоги (МТП)</w:t>
            </w:r>
          </w:p>
        </w:tc>
        <w:tc>
          <w:tcPr>
            <w:tcW w:w="992" w:type="dxa"/>
            <w:vAlign w:val="center"/>
          </w:tcPr>
          <w:p w14:paraId="44F470C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2026-2028р</w:t>
            </w:r>
          </w:p>
        </w:tc>
        <w:tc>
          <w:tcPr>
            <w:tcW w:w="1276" w:type="dxa"/>
            <w:vAlign w:val="center"/>
          </w:tcPr>
          <w:p w14:paraId="709815B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158675B0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Інші джерела (не заборонені законодавством),державний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5D90D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582,374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897E6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565,200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C27B5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611,800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02E7F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1759,374</w:t>
            </w:r>
          </w:p>
        </w:tc>
        <w:tc>
          <w:tcPr>
            <w:tcW w:w="2126" w:type="dxa"/>
            <w:vAlign w:val="center"/>
          </w:tcPr>
          <w:p w14:paraId="0988BD87" w14:textId="77777777" w:rsidR="00CC16F0" w:rsidRPr="007B5C87" w:rsidRDefault="00CC16F0" w:rsidP="00EB1A2F">
            <w:pPr>
              <w:widowControl w:val="0"/>
              <w:autoSpaceDE w:val="0"/>
              <w:autoSpaceDN w:val="0"/>
              <w:spacing w:after="0" w:line="240" w:lineRule="auto"/>
              <w:ind w:left="-28" w:right="1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5C87">
              <w:rPr>
                <w:rFonts w:ascii="Times New Roman" w:eastAsia="Times New Roman" w:hAnsi="Times New Roman"/>
                <w:sz w:val="24"/>
                <w:szCs w:val="24"/>
              </w:rPr>
              <w:t>Забезпечення соціальними послугами ВПО</w:t>
            </w:r>
          </w:p>
        </w:tc>
      </w:tr>
      <w:tr w:rsidR="00CC16F0" w:rsidRPr="007B5C87" w14:paraId="2C1A925E" w14:textId="77777777" w:rsidTr="00EB1A2F">
        <w:trPr>
          <w:trHeight w:val="3392"/>
        </w:trPr>
        <w:tc>
          <w:tcPr>
            <w:tcW w:w="333" w:type="dxa"/>
            <w:vAlign w:val="center"/>
          </w:tcPr>
          <w:p w14:paraId="4EBA9F2F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lastRenderedPageBreak/>
              <w:t>7</w:t>
            </w:r>
          </w:p>
        </w:tc>
        <w:tc>
          <w:tcPr>
            <w:tcW w:w="2389" w:type="dxa"/>
            <w:gridSpan w:val="2"/>
            <w:vAlign w:val="center"/>
          </w:tcPr>
          <w:p w14:paraId="6879A3CA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</w:t>
            </w:r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D8D74CC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bCs/>
                <w:lang w:eastAsia="ru-RU"/>
              </w:rPr>
              <w:t>Виготовлення проектно-кошторисної документації   по об’єкту «Капітальний ремонт покрівлі будівлі відділення соціальної-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психологіч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 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ної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 допомоги  Комуна 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льної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 установи «Центр надання соціальних послуг» Гайсинської міської ради за 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адресою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: Україна, Вінницька область, 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м.Гайсин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, вул. </w:t>
            </w:r>
            <w:proofErr w:type="spellStart"/>
            <w:r w:rsidRPr="007B5C87">
              <w:rPr>
                <w:rFonts w:ascii="Times New Roman" w:eastAsia="Batang" w:hAnsi="Times New Roman"/>
                <w:bCs/>
                <w:lang w:eastAsia="ru-RU"/>
              </w:rPr>
              <w:t>Високовича</w:t>
            </w:r>
            <w:proofErr w:type="spellEnd"/>
            <w:r w:rsidRPr="007B5C87">
              <w:rPr>
                <w:rFonts w:ascii="Times New Roman" w:eastAsia="Batang" w:hAnsi="Times New Roman"/>
                <w:bCs/>
                <w:lang w:eastAsia="ru-RU"/>
              </w:rPr>
              <w:t xml:space="preserve"> буд.19</w:t>
            </w:r>
          </w:p>
        </w:tc>
        <w:tc>
          <w:tcPr>
            <w:tcW w:w="992" w:type="dxa"/>
            <w:vAlign w:val="center"/>
          </w:tcPr>
          <w:p w14:paraId="56C6659D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2026р</w:t>
            </w:r>
          </w:p>
        </w:tc>
        <w:tc>
          <w:tcPr>
            <w:tcW w:w="1276" w:type="dxa"/>
            <w:vAlign w:val="center"/>
          </w:tcPr>
          <w:p w14:paraId="14351805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53E74571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Міський бюджет (капітальні видатки)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5FE0C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160,200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3F459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5E02D5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9F6FC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160,200</w:t>
            </w:r>
          </w:p>
        </w:tc>
        <w:tc>
          <w:tcPr>
            <w:tcW w:w="2126" w:type="dxa"/>
            <w:vAlign w:val="center"/>
          </w:tcPr>
          <w:p w14:paraId="799033A7" w14:textId="77777777" w:rsidR="00CC16F0" w:rsidRPr="007B5C87" w:rsidRDefault="00CC16F0" w:rsidP="00EB1A2F">
            <w:pPr>
              <w:widowControl w:val="0"/>
              <w:autoSpaceDE w:val="0"/>
              <w:autoSpaceDN w:val="0"/>
              <w:spacing w:after="0" w:line="240" w:lineRule="auto"/>
              <w:ind w:left="-28" w:right="145"/>
              <w:rPr>
                <w:rFonts w:ascii="Times New Roman" w:eastAsia="Times New Roman" w:hAnsi="Times New Roman"/>
              </w:rPr>
            </w:pPr>
            <w:r w:rsidRPr="007B5C87">
              <w:rPr>
                <w:rFonts w:ascii="Times New Roman" w:eastAsia="Times New Roman" w:hAnsi="Times New Roman"/>
                <w:bCs/>
              </w:rPr>
              <w:t xml:space="preserve">Забезпечення належних та безпечних умов проживання отримувачів соціальних послуг  шляхом проведення капітального ремонту покрівлі </w:t>
            </w:r>
          </w:p>
        </w:tc>
      </w:tr>
      <w:tr w:rsidR="00CC16F0" w:rsidRPr="007B5C87" w14:paraId="03D1D950" w14:textId="77777777" w:rsidTr="00EB1A2F">
        <w:trPr>
          <w:trHeight w:val="198"/>
        </w:trPr>
        <w:tc>
          <w:tcPr>
            <w:tcW w:w="333" w:type="dxa"/>
            <w:vAlign w:val="center"/>
          </w:tcPr>
          <w:p w14:paraId="126DEE01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2389" w:type="dxa"/>
            <w:gridSpan w:val="2"/>
            <w:vAlign w:val="center"/>
          </w:tcPr>
          <w:p w14:paraId="1E504547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Створення належних умов для  ВПО, реалізація публічного інвестиційного проекту «Капітальний ремонт покрівлі будівлі відділення соціальної-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психологіч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ної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 допомоги  Комунальної установи «Центр надання соціальних послуг» Гайсинської міської ради за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адресою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: Україна, Вінницька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область,м.Гайсин,вул.Високовича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буд.19 </w:t>
            </w:r>
          </w:p>
        </w:tc>
        <w:tc>
          <w:tcPr>
            <w:tcW w:w="2268" w:type="dxa"/>
            <w:vAlign w:val="center"/>
          </w:tcPr>
          <w:p w14:paraId="087E6F04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bCs/>
                <w:lang w:eastAsia="ru-RU"/>
              </w:rPr>
            </w:pPr>
            <w:r w:rsidRPr="007B5C87">
              <w:rPr>
                <w:rFonts w:ascii="Times New Roman" w:eastAsia="Batang" w:hAnsi="Times New Roman"/>
                <w:bCs/>
                <w:lang w:eastAsia="ru-RU"/>
              </w:rPr>
              <w:t>Проведення процедури  закупівлі, виконання робіт з капітального ремонту, здійснення технічного та авторського нагляду, забезпечення безпечних умов перебування отримувачів соціальних послуг та збереження комунального майна</w:t>
            </w:r>
          </w:p>
        </w:tc>
        <w:tc>
          <w:tcPr>
            <w:tcW w:w="992" w:type="dxa"/>
            <w:vAlign w:val="center"/>
          </w:tcPr>
          <w:p w14:paraId="7575A51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2026р</w:t>
            </w:r>
          </w:p>
        </w:tc>
        <w:tc>
          <w:tcPr>
            <w:tcW w:w="1276" w:type="dxa"/>
            <w:vAlign w:val="center"/>
          </w:tcPr>
          <w:p w14:paraId="3D4B9636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17CE5F46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Міський бюджет (капітальні видатки)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329C91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5849,780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15185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542517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81FA884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5849,780</w:t>
            </w:r>
          </w:p>
        </w:tc>
        <w:tc>
          <w:tcPr>
            <w:tcW w:w="2126" w:type="dxa"/>
            <w:vAlign w:val="center"/>
          </w:tcPr>
          <w:p w14:paraId="61909C87" w14:textId="77777777" w:rsidR="00CC16F0" w:rsidRPr="007B5C87" w:rsidRDefault="00CC16F0" w:rsidP="00EB1A2F">
            <w:pPr>
              <w:widowControl w:val="0"/>
              <w:autoSpaceDE w:val="0"/>
              <w:autoSpaceDN w:val="0"/>
              <w:spacing w:after="0" w:line="240" w:lineRule="auto"/>
              <w:ind w:left="-28" w:right="145"/>
              <w:rPr>
                <w:rFonts w:ascii="Times New Roman" w:eastAsia="Times New Roman" w:hAnsi="Times New Roman"/>
                <w:bCs/>
              </w:rPr>
            </w:pPr>
            <w:r w:rsidRPr="007B5C87">
              <w:rPr>
                <w:rFonts w:ascii="Times New Roman" w:eastAsia="Times New Roman" w:hAnsi="Times New Roman"/>
                <w:sz w:val="24"/>
                <w:szCs w:val="24"/>
              </w:rPr>
              <w:t>Створення належних умов для транзитного перебування ВПО</w:t>
            </w:r>
            <w:r w:rsidRPr="007B5C87">
              <w:rPr>
                <w:rFonts w:ascii="Times New Roman" w:eastAsia="Times New Roman" w:hAnsi="Times New Roman"/>
                <w:bCs/>
              </w:rPr>
              <w:t xml:space="preserve">   шляхом реалізації публічно інвестиційного проекту з капітального ремонту покрівлі</w:t>
            </w:r>
          </w:p>
        </w:tc>
      </w:tr>
      <w:tr w:rsidR="00CC16F0" w:rsidRPr="007B5C87" w14:paraId="4A9C1B35" w14:textId="77777777" w:rsidTr="00EB1A2F">
        <w:tc>
          <w:tcPr>
            <w:tcW w:w="333" w:type="dxa"/>
            <w:vAlign w:val="center"/>
          </w:tcPr>
          <w:p w14:paraId="248A859D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2389" w:type="dxa"/>
            <w:gridSpan w:val="2"/>
            <w:vAlign w:val="center"/>
          </w:tcPr>
          <w:p w14:paraId="7134B0A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Разом</w:t>
            </w:r>
          </w:p>
        </w:tc>
        <w:tc>
          <w:tcPr>
            <w:tcW w:w="2268" w:type="dxa"/>
            <w:vAlign w:val="center"/>
          </w:tcPr>
          <w:p w14:paraId="0D6AB21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13FF7A6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E0C717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E6A047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39934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54565,815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D4136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54991,761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5F89BD4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59373,508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7EC5D7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b/>
                <w:lang w:eastAsia="ru-RU"/>
              </w:rPr>
              <w:t>168931,084</w:t>
            </w:r>
          </w:p>
        </w:tc>
        <w:tc>
          <w:tcPr>
            <w:tcW w:w="2126" w:type="dxa"/>
            <w:vAlign w:val="center"/>
          </w:tcPr>
          <w:p w14:paraId="0378C14B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CC16F0" w:rsidRPr="007B5C87" w14:paraId="4CE6C53D" w14:textId="77777777" w:rsidTr="00EB1A2F">
        <w:tc>
          <w:tcPr>
            <w:tcW w:w="333" w:type="dxa"/>
            <w:vAlign w:val="center"/>
          </w:tcPr>
          <w:p w14:paraId="61CCAC99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2389" w:type="dxa"/>
            <w:gridSpan w:val="2"/>
            <w:vAlign w:val="center"/>
          </w:tcPr>
          <w:p w14:paraId="04065C73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</w:p>
          <w:p w14:paraId="03156CB7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</w:p>
          <w:p w14:paraId="67F86026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Забезпечення надання якісних та доступних соціальних послуг населенню громади </w:t>
            </w:r>
          </w:p>
          <w:p w14:paraId="3E8D9070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  <w:p w14:paraId="57EAE21E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68F1730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Надання соціальних послуг відповідно до державних </w:t>
            </w:r>
            <w:proofErr w:type="spellStart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стандар</w:t>
            </w:r>
            <w:proofErr w:type="spellEnd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тів</w:t>
            </w:r>
            <w:proofErr w:type="spellEnd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застосування </w:t>
            </w:r>
            <w:proofErr w:type="spellStart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мультидисциплінарного</w:t>
            </w:r>
            <w:proofErr w:type="spellEnd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підходу в роботі, надання  соціальної та психологічної підтримки ветеранам , Захисникам, Захисницям та членам їхніх сімей, проведення оцінювання потреб, соціального </w:t>
            </w:r>
            <w:proofErr w:type="spellStart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супро</w:t>
            </w:r>
            <w:proofErr w:type="spellEnd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воду,консультування</w:t>
            </w:r>
            <w:proofErr w:type="spellEnd"/>
          </w:p>
        </w:tc>
        <w:tc>
          <w:tcPr>
            <w:tcW w:w="992" w:type="dxa"/>
            <w:vAlign w:val="center"/>
          </w:tcPr>
          <w:p w14:paraId="11D70DD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2026-2028 роки </w:t>
            </w:r>
          </w:p>
        </w:tc>
        <w:tc>
          <w:tcPr>
            <w:tcW w:w="1276" w:type="dxa"/>
            <w:vAlign w:val="center"/>
          </w:tcPr>
          <w:p w14:paraId="0239D3D6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</w:tcPr>
          <w:p w14:paraId="7F806219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Фінансування не потребує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40637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0351C9A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9745B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65979F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1A9747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Допомогти кожному мешканцю громади подолати стрес, відновлюватися після кризових подій та, попри усі виклики, залишатися включеним в активне життя</w:t>
            </w:r>
            <w:r w:rsidRPr="007B5C87">
              <w:rPr>
                <w:rFonts w:ascii="Times New Roman" w:eastAsia="Batang" w:hAnsi="Times New Roman"/>
                <w:sz w:val="20"/>
                <w:szCs w:val="20"/>
                <w:lang w:eastAsia="ru-RU"/>
              </w:rPr>
              <w:t>.</w:t>
            </w: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Підтримка осіб/сімей, які опинилися в скрутних життєвих обставинах</w:t>
            </w:r>
          </w:p>
        </w:tc>
      </w:tr>
      <w:tr w:rsidR="00CC16F0" w:rsidRPr="007B5C87" w14:paraId="7D84C8EB" w14:textId="77777777" w:rsidTr="00EB1A2F">
        <w:tc>
          <w:tcPr>
            <w:tcW w:w="333" w:type="dxa"/>
            <w:vAlign w:val="center"/>
          </w:tcPr>
          <w:p w14:paraId="4C29893B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2389" w:type="dxa"/>
            <w:gridSpan w:val="2"/>
            <w:vAlign w:val="center"/>
          </w:tcPr>
          <w:p w14:paraId="70826EA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Розвиток соціальної адаптації та життєстійкості населення</w:t>
            </w:r>
          </w:p>
        </w:tc>
        <w:tc>
          <w:tcPr>
            <w:tcW w:w="2268" w:type="dxa"/>
            <w:vAlign w:val="center"/>
          </w:tcPr>
          <w:p w14:paraId="56DAFA4B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Проведення тренінгів  семінарів, груп взаємо підтримки, розвиток Університету третього віку, проведення інформаційних заходів щодо соціальних послуг, здорового способу життя та профілактики негативних явищ</w:t>
            </w:r>
          </w:p>
        </w:tc>
        <w:tc>
          <w:tcPr>
            <w:tcW w:w="992" w:type="dxa"/>
            <w:vAlign w:val="center"/>
          </w:tcPr>
          <w:p w14:paraId="29C0E6FD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686A4648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</w:tcPr>
          <w:p w14:paraId="50173835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Фінансування не потребує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D4335B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8C2E553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7E494F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734A712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29FA2C5E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Доступність,  оперативність надання соціальних послуг мешканцям громади ,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проінформованість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, соціалізація, підвищення рівня цифрової та право-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вої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грамотності слухачів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Універси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- тету ІІІ віку  </w:t>
            </w:r>
          </w:p>
        </w:tc>
      </w:tr>
      <w:tr w:rsidR="00CC16F0" w:rsidRPr="007B5C87" w14:paraId="1644087F" w14:textId="77777777" w:rsidTr="00EB1A2F">
        <w:tc>
          <w:tcPr>
            <w:tcW w:w="333" w:type="dxa"/>
            <w:vAlign w:val="center"/>
          </w:tcPr>
          <w:p w14:paraId="6A1CD71B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2389" w:type="dxa"/>
            <w:gridSpan w:val="2"/>
            <w:vAlign w:val="center"/>
          </w:tcPr>
          <w:p w14:paraId="6F750AD6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Розвиток сімейних форм виховання дітей</w:t>
            </w:r>
          </w:p>
        </w:tc>
        <w:tc>
          <w:tcPr>
            <w:tcW w:w="2268" w:type="dxa"/>
            <w:vAlign w:val="center"/>
          </w:tcPr>
          <w:p w14:paraId="782DA063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Пошук, добір та підготовка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тів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у прийомні батьки, патронатні вихователі та настав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ники,інформаційно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lastRenderedPageBreak/>
              <w:t>розяснювальна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робота щодо сімей них форм виховання</w:t>
            </w:r>
          </w:p>
        </w:tc>
        <w:tc>
          <w:tcPr>
            <w:tcW w:w="992" w:type="dxa"/>
            <w:vAlign w:val="center"/>
          </w:tcPr>
          <w:p w14:paraId="096EDE7E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2026-2028 роки</w:t>
            </w:r>
          </w:p>
        </w:tc>
        <w:tc>
          <w:tcPr>
            <w:tcW w:w="1276" w:type="dxa"/>
            <w:vAlign w:val="center"/>
          </w:tcPr>
          <w:p w14:paraId="7D5A4A3B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</w:tcPr>
          <w:p w14:paraId="0BDEBE0F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0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Фінансування не потребує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2E0C67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09ECC25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70A83AD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96A74B0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140B72E9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pacing w:val="-1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Забезпечення надання соціальних послуг дітям – сиротам, дітям позбавленим </w:t>
            </w: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lastRenderedPageBreak/>
              <w:t>батьківського піклування</w:t>
            </w:r>
          </w:p>
        </w:tc>
      </w:tr>
      <w:tr w:rsidR="00CC16F0" w:rsidRPr="007B5C87" w14:paraId="2E12D1BC" w14:textId="77777777" w:rsidTr="00EB1A2F">
        <w:tc>
          <w:tcPr>
            <w:tcW w:w="333" w:type="dxa"/>
            <w:vAlign w:val="center"/>
          </w:tcPr>
          <w:p w14:paraId="4B06BE49" w14:textId="77777777" w:rsidR="00CC16F0" w:rsidRPr="007B5C87" w:rsidRDefault="00CC16F0" w:rsidP="00EB1A2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lastRenderedPageBreak/>
              <w:t>12</w:t>
            </w:r>
          </w:p>
        </w:tc>
        <w:tc>
          <w:tcPr>
            <w:tcW w:w="2389" w:type="dxa"/>
            <w:gridSpan w:val="2"/>
            <w:vAlign w:val="center"/>
          </w:tcPr>
          <w:p w14:paraId="5CBEE1AA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Підвищення професійного рівня працівників соціальної сфери</w:t>
            </w:r>
          </w:p>
        </w:tc>
        <w:tc>
          <w:tcPr>
            <w:tcW w:w="2268" w:type="dxa"/>
            <w:vAlign w:val="center"/>
          </w:tcPr>
          <w:p w14:paraId="21E42D39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Організація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навчан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-ня, підвищення кваліфікації та участі у семінарах,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тренін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гах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конференціях, впровадження </w:t>
            </w:r>
            <w:proofErr w:type="spellStart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сучас</w:t>
            </w:r>
            <w:proofErr w:type="spellEnd"/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 xml:space="preserve"> них методів надання соціальних послуг</w:t>
            </w:r>
          </w:p>
        </w:tc>
        <w:tc>
          <w:tcPr>
            <w:tcW w:w="992" w:type="dxa"/>
            <w:vAlign w:val="center"/>
          </w:tcPr>
          <w:p w14:paraId="49A79DDA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276" w:type="dxa"/>
            <w:vAlign w:val="center"/>
          </w:tcPr>
          <w:p w14:paraId="3E5F8C3D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0"/>
                <w:lang w:eastAsia="ru-RU"/>
              </w:rPr>
            </w:pPr>
            <w:r w:rsidRPr="007B5C87">
              <w:rPr>
                <w:rFonts w:ascii="Times New Roman" w:hAnsi="Times New Roman"/>
                <w:lang w:eastAsia="ru-RU"/>
              </w:rPr>
              <w:t>КУ «Центр надання соціальних послуг» Гайсинської міської ради</w:t>
            </w:r>
          </w:p>
        </w:tc>
        <w:tc>
          <w:tcPr>
            <w:tcW w:w="992" w:type="dxa"/>
            <w:vAlign w:val="center"/>
          </w:tcPr>
          <w:p w14:paraId="7293C40B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0"/>
                <w:lang w:eastAsia="ru-RU"/>
              </w:rPr>
              <w:t>Фінансування не потребує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9D4C991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34584FC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0B920F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FEF3379" w14:textId="77777777" w:rsidR="00CC16F0" w:rsidRPr="007B5C87" w:rsidRDefault="00CC16F0" w:rsidP="00EB1A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569683B2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  <w:r w:rsidRPr="007B5C87">
              <w:rPr>
                <w:rFonts w:ascii="Times New Roman" w:eastAsia="Batang" w:hAnsi="Times New Roman"/>
                <w:sz w:val="24"/>
                <w:szCs w:val="24"/>
                <w:lang w:eastAsia="ru-RU"/>
              </w:rPr>
              <w:t>Підвищення рівня кваліфікації працівників</w:t>
            </w:r>
          </w:p>
          <w:p w14:paraId="67471C3A" w14:textId="77777777" w:rsidR="00CC16F0" w:rsidRPr="007B5C87" w:rsidRDefault="00CC16F0" w:rsidP="00EB1A2F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</w:tr>
    </w:tbl>
    <w:p w14:paraId="2304EC05" w14:textId="77777777" w:rsidR="00CC16F0" w:rsidRPr="007B5C87" w:rsidRDefault="00CC16F0" w:rsidP="00CC16F0">
      <w:pPr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7B5C87">
        <w:rPr>
          <w:rFonts w:ascii="Times New Roman" w:hAnsi="Times New Roman"/>
          <w:b/>
          <w:lang w:eastAsia="ru-RU"/>
        </w:rPr>
        <w:t>Примітка:</w:t>
      </w:r>
    </w:p>
    <w:p w14:paraId="0EDF43AD" w14:textId="77777777" w:rsidR="00CC16F0" w:rsidRPr="007B5C87" w:rsidRDefault="00CC16F0" w:rsidP="00CC16F0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B5C87">
        <w:rPr>
          <w:rFonts w:ascii="Times New Roman" w:hAnsi="Times New Roman"/>
          <w:lang w:eastAsia="ru-RU"/>
        </w:rPr>
        <w:t>1. В графі 6 «Джерела фінансування» вказуються джерела ресурсів, за рахунок яких буде виконуватися захід (державний, обласний, міський бюджети, інші джерела – кредитні ресурси, кошти суб’єктів підприємницької діяльності, кошти населення тощо).</w:t>
      </w:r>
    </w:p>
    <w:p w14:paraId="2633FEBE" w14:textId="77777777" w:rsidR="00CC16F0" w:rsidRPr="007B5C87" w:rsidRDefault="00CC16F0" w:rsidP="00CC16F0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B5C87">
        <w:rPr>
          <w:rFonts w:ascii="Times New Roman" w:hAnsi="Times New Roman"/>
          <w:lang w:eastAsia="ru-RU"/>
        </w:rPr>
        <w:t xml:space="preserve">2. У випадку, якщо виконання окремих заходів не потребує вкладення коштів, а головний виконавець програми все одно вважає необхідним їх включення до програми, що вплине на загальні результати програми, у графі 6 «Джерела фінансування» зазначається «фінансування не потребує». </w:t>
      </w:r>
    </w:p>
    <w:p w14:paraId="33C09006" w14:textId="77777777" w:rsidR="00CC16F0" w:rsidRPr="007B5C87" w:rsidRDefault="00CC16F0" w:rsidP="00CC16F0">
      <w:pPr>
        <w:tabs>
          <w:tab w:val="left" w:pos="960"/>
        </w:tabs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  <w:lang w:eastAsia="ru-RU"/>
        </w:rPr>
      </w:pPr>
      <w:r w:rsidRPr="007B5C87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                            </w:t>
      </w:r>
    </w:p>
    <w:p w14:paraId="7D61F737" w14:textId="77777777" w:rsidR="00CC16F0" w:rsidRPr="007B5C87" w:rsidRDefault="00CC16F0" w:rsidP="00CC16F0">
      <w:pPr>
        <w:tabs>
          <w:tab w:val="left" w:pos="960"/>
        </w:tabs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  <w:lang w:eastAsia="ru-RU"/>
        </w:rPr>
      </w:pPr>
    </w:p>
    <w:p w14:paraId="3255EC4C" w14:textId="39274591" w:rsidR="00CC16F0" w:rsidRPr="007B5C87" w:rsidRDefault="00CC16F0" w:rsidP="00CC16F0">
      <w:pPr>
        <w:tabs>
          <w:tab w:val="left" w:pos="960"/>
        </w:tabs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  <w:lang w:eastAsia="ru-RU"/>
        </w:rPr>
      </w:pPr>
      <w:r w:rsidRPr="007B5C87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  </w:t>
      </w:r>
      <w:r w:rsidR="002A7A6F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2A7A6F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    </w:t>
      </w:r>
      <w:r w:rsidRPr="007B5C87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Міський голова                                </w:t>
      </w:r>
      <w:r w:rsidR="002A7A6F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</w:t>
      </w:r>
      <w:r w:rsidRPr="007B5C87">
        <w:rPr>
          <w:rFonts w:ascii="Times New Roman" w:eastAsia="Batang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Анатолій ГУК</w:t>
      </w:r>
    </w:p>
    <w:p w14:paraId="629278ED" w14:textId="77777777" w:rsidR="00353CF3" w:rsidRDefault="00353CF3"/>
    <w:sectPr w:rsidR="00353CF3" w:rsidSect="00CC16F0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F3"/>
    <w:rsid w:val="002A7A6F"/>
    <w:rsid w:val="00353CF3"/>
    <w:rsid w:val="00CC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D778"/>
  <w15:chartTrackingRefBased/>
  <w15:docId w15:val="{6AB35AB9-7F18-49D8-9EEC-D20AFBA8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6F0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84E09-6EB9-433A-8EF8-88030EB06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5637</Words>
  <Characters>3214</Characters>
  <Application>Microsoft Office Word</Application>
  <DocSecurity>0</DocSecurity>
  <Lines>26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4</cp:revision>
  <cp:lastPrinted>2026-10-20T13:28:00Z</cp:lastPrinted>
  <dcterms:created xsi:type="dcterms:W3CDTF">2026-10-14T08:31:00Z</dcterms:created>
  <dcterms:modified xsi:type="dcterms:W3CDTF">2026-10-20T13:28:00Z</dcterms:modified>
</cp:coreProperties>
</file>