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8.4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87257529" r:id="rId6"/>
        </w:object>
      </w:r>
      <w:bookmarkEnd w:id="0"/>
      <w:r w:rsidRPr="00B240A3"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t xml:space="preserve">                                                    ПРОЄКТ</w:t>
      </w:r>
    </w:p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D5669" w:rsidRPr="00B240A3" w:rsidRDefault="001D5669" w:rsidP="001D56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B240A3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1D5669" w:rsidRPr="00B240A3" w:rsidRDefault="001D5669" w:rsidP="001D56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ЧОТИРНАДЦЯТА</w:t>
      </w: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  ВОСЬОМОГО СКЛИКАННЯ</w:t>
      </w:r>
    </w:p>
    <w:p w:rsidR="001D5669" w:rsidRPr="00B240A3" w:rsidRDefault="001D5669" w:rsidP="001D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0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</w:t>
      </w:r>
    </w:p>
    <w:p w:rsidR="001D5669" w:rsidRPr="00B240A3" w:rsidRDefault="001D5669" w:rsidP="001D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69" w:rsidRPr="00B240A3" w:rsidRDefault="001D5669" w:rsidP="001D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 »______  2021 року                    смт  Брацлав                                 № 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D5669" w:rsidRPr="00B240A3" w:rsidTr="00CD6962">
        <w:trPr>
          <w:jc w:val="center"/>
        </w:trPr>
        <w:tc>
          <w:tcPr>
            <w:tcW w:w="3095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1D5669" w:rsidRPr="00B240A3" w:rsidRDefault="001D5669" w:rsidP="00CD696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1D5669" w:rsidRPr="001D5669" w:rsidRDefault="001D5669" w:rsidP="001D56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5669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 надання згоди </w:t>
      </w:r>
    </w:p>
    <w:p w:rsidR="001D5669" w:rsidRPr="001D5669" w:rsidRDefault="001D5669" w:rsidP="001D566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на співпрацю з </w:t>
      </w:r>
    </w:p>
    <w:p w:rsidR="001D5669" w:rsidRDefault="001D5669" w:rsidP="001D5669">
      <w:pPr>
        <w:spacing w:after="0"/>
        <w:rPr>
          <w:b/>
        </w:rPr>
      </w:pPr>
      <w:proofErr w:type="spellStart"/>
      <w:r w:rsidRPr="001D5669">
        <w:rPr>
          <w:rFonts w:ascii="Times New Roman" w:eastAsia="Calibri" w:hAnsi="Times New Roman" w:cs="Times New Roman"/>
          <w:b/>
          <w:sz w:val="28"/>
          <w:szCs w:val="28"/>
        </w:rPr>
        <w:t>Вапнярською</w:t>
      </w:r>
      <w:proofErr w:type="spellEnd"/>
      <w:r w:rsidRPr="001D5669">
        <w:rPr>
          <w:rFonts w:ascii="Times New Roman" w:eastAsia="Calibri" w:hAnsi="Times New Roman" w:cs="Times New Roman"/>
          <w:b/>
          <w:sz w:val="28"/>
          <w:szCs w:val="28"/>
        </w:rPr>
        <w:t xml:space="preserve"> селищною радою</w:t>
      </w:r>
    </w:p>
    <w:p w:rsidR="001D5669" w:rsidRDefault="001D5669" w:rsidP="001D5669"/>
    <w:p w:rsidR="001D5669" w:rsidRDefault="001D5669" w:rsidP="00460AFF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13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 Закону України «Про місцеве самоврядування в Україні», 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лист </w:t>
      </w:r>
      <w:proofErr w:type="spellStart"/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Вапнярсь</w:t>
      </w:r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червня 2021 року № 886,</w:t>
      </w:r>
      <w:r w:rsidR="00460AFF" w:rsidRPr="0046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підвищення якості надання послуг особам, які постраждали від домашнього насильства та/або насильства за ознакою статі і для ефективного виявлення та узгодженого реагування на факти вчинення насильства,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1331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460AFF" w:rsidRPr="0013319B" w:rsidRDefault="00460AFF" w:rsidP="00460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83" w:rsidRDefault="00F26B37" w:rsidP="00460AF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5669" w:rsidRPr="001D5669">
        <w:rPr>
          <w:rFonts w:ascii="Times New Roman" w:hAnsi="Times New Roman" w:cs="Times New Roman"/>
          <w:sz w:val="28"/>
        </w:rPr>
        <w:t xml:space="preserve">Надати згоду на співпрацю з </w:t>
      </w:r>
      <w:proofErr w:type="spellStart"/>
      <w:r w:rsidR="001D5669" w:rsidRPr="001D5669">
        <w:rPr>
          <w:rFonts w:ascii="Times New Roman" w:hAnsi="Times New Roman" w:cs="Times New Roman"/>
          <w:sz w:val="28"/>
        </w:rPr>
        <w:t>Вапнярською</w:t>
      </w:r>
      <w:proofErr w:type="spellEnd"/>
      <w:r w:rsidR="001D5669" w:rsidRPr="001D5669">
        <w:rPr>
          <w:rFonts w:ascii="Times New Roman" w:hAnsi="Times New Roman" w:cs="Times New Roman"/>
          <w:sz w:val="28"/>
        </w:rPr>
        <w:t xml:space="preserve"> селищною радою</w:t>
      </w:r>
      <w:r w:rsidR="00460AFF">
        <w:rPr>
          <w:rFonts w:ascii="Times New Roman" w:hAnsi="Times New Roman" w:cs="Times New Roman"/>
          <w:sz w:val="28"/>
          <w:lang w:val="ru-RU"/>
        </w:rPr>
        <w:t xml:space="preserve"> і</w:t>
      </w:r>
      <w:r w:rsidR="00460AFF" w:rsidRPr="00460AFF">
        <w:rPr>
          <w:rFonts w:ascii="Times New Roman" w:hAnsi="Times New Roman" w:cs="Times New Roman"/>
          <w:sz w:val="28"/>
        </w:rPr>
        <w:t>з метою підвищення якості надання послуг особам, які постраждали від домашнього насильства та/або насильства за ознакою статі і для ефективного виявлення та узгодженого реагування на факти вчинення насильства</w:t>
      </w:r>
      <w:r w:rsidR="001D5669">
        <w:rPr>
          <w:rFonts w:ascii="Times New Roman" w:hAnsi="Times New Roman" w:cs="Times New Roman"/>
          <w:sz w:val="28"/>
        </w:rPr>
        <w:t>.</w:t>
      </w:r>
    </w:p>
    <w:p w:rsidR="00F26B37" w:rsidRDefault="00F26B37" w:rsidP="00F26B37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26B37" w:rsidRPr="0013319B" w:rsidRDefault="00F26B37" w:rsidP="00F26B37">
      <w:pPr>
        <w:pStyle w:val="a4"/>
        <w:numPr>
          <w:ilvl w:val="0"/>
          <w:numId w:val="1"/>
        </w:numPr>
        <w:shd w:val="clear" w:color="auto" w:fill="FFFFFF"/>
        <w:tabs>
          <w:tab w:val="left" w:pos="567"/>
        </w:tabs>
        <w:spacing w:after="150"/>
        <w:ind w:left="0" w:firstLine="426"/>
        <w:jc w:val="both"/>
        <w:rPr>
          <w:rFonts w:eastAsia="Times New Roman"/>
          <w:color w:val="2D2D2D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13319B">
        <w:rPr>
          <w:rFonts w:eastAsia="Times New Roman"/>
          <w:sz w:val="28"/>
          <w:szCs w:val="28"/>
          <w:lang w:val="uk-UA" w:eastAsia="ru-RU"/>
        </w:rPr>
        <w:t>Контроль за виконанням даного рішення покласти на</w:t>
      </w:r>
      <w:r w:rsidRPr="0013319B">
        <w:rPr>
          <w:rFonts w:eastAsia="Times New Roman"/>
          <w:color w:val="2D2D2D"/>
          <w:sz w:val="28"/>
          <w:szCs w:val="28"/>
          <w:lang w:val="uk-UA" w:eastAsia="ru-RU"/>
        </w:rPr>
        <w:t xml:space="preserve"> постійну депутатську комісію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С.Ф.).</w:t>
      </w:r>
    </w:p>
    <w:p w:rsidR="00F26B37" w:rsidRPr="0013319B" w:rsidRDefault="00F26B37" w:rsidP="00F26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26B37" w:rsidRPr="0013319B" w:rsidRDefault="00F26B37" w:rsidP="00F2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26B37" w:rsidRPr="0013319B" w:rsidRDefault="00F26B37" w:rsidP="00F26B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</w:t>
      </w:r>
      <w:r w:rsidRPr="0013319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Селищний голова                                                       М.М. Кобринчук</w:t>
      </w:r>
    </w:p>
    <w:p w:rsidR="001D5669" w:rsidRPr="001D5669" w:rsidRDefault="001D5669" w:rsidP="00F26B37">
      <w:pPr>
        <w:pStyle w:val="a3"/>
        <w:rPr>
          <w:rFonts w:ascii="Times New Roman" w:hAnsi="Times New Roman" w:cs="Times New Roman"/>
          <w:sz w:val="28"/>
        </w:rPr>
      </w:pPr>
    </w:p>
    <w:sectPr w:rsidR="001D5669" w:rsidRPr="001D5669" w:rsidSect="001D566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E71DC"/>
    <w:multiLevelType w:val="hybridMultilevel"/>
    <w:tmpl w:val="294C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9"/>
    <w:rsid w:val="001D5669"/>
    <w:rsid w:val="00460AFF"/>
    <w:rsid w:val="00AD5B21"/>
    <w:rsid w:val="00AE58C6"/>
    <w:rsid w:val="00D37748"/>
    <w:rsid w:val="00D939DE"/>
    <w:rsid w:val="00E55E4B"/>
    <w:rsid w:val="00F2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EB4AD3-D52F-4289-85A3-271C5D9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6B37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AF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2021-07-08T09:59:00Z</cp:lastPrinted>
  <dcterms:created xsi:type="dcterms:W3CDTF">2021-07-08T08:41:00Z</dcterms:created>
  <dcterms:modified xsi:type="dcterms:W3CDTF">2021-07-08T10:52:00Z</dcterms:modified>
</cp:coreProperties>
</file>