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6707" w:rsidRPr="0078584B" w:rsidRDefault="00AD6707" w:rsidP="008077A8">
      <w:pPr>
        <w:ind w:left="284" w:firstLine="567"/>
        <w:jc w:val="center"/>
        <w:rPr>
          <w:bCs/>
          <w:szCs w:val="28"/>
        </w:rPr>
      </w:pPr>
      <w:r w:rsidRPr="0078584B">
        <w:rPr>
          <w:bCs/>
          <w:szCs w:val="28"/>
        </w:rPr>
        <w:t>АНАЛІЗ  РЕГУЛЯТОРНОГО ВПЛИВУ</w:t>
      </w:r>
    </w:p>
    <w:p w:rsidR="00AD6707" w:rsidRPr="0078584B" w:rsidRDefault="00871BFC" w:rsidP="008077A8">
      <w:pPr>
        <w:tabs>
          <w:tab w:val="left" w:pos="1830"/>
        </w:tabs>
        <w:ind w:left="284" w:firstLine="567"/>
        <w:jc w:val="center"/>
        <w:rPr>
          <w:bCs/>
          <w:szCs w:val="28"/>
        </w:rPr>
      </w:pPr>
      <w:proofErr w:type="spellStart"/>
      <w:r w:rsidRPr="0078584B">
        <w:rPr>
          <w:bCs/>
          <w:szCs w:val="28"/>
        </w:rPr>
        <w:t>про</w:t>
      </w:r>
      <w:r w:rsidR="00905CBE" w:rsidRPr="0078584B">
        <w:rPr>
          <w:bCs/>
          <w:szCs w:val="28"/>
        </w:rPr>
        <w:t>є</w:t>
      </w:r>
      <w:r w:rsidRPr="0078584B">
        <w:rPr>
          <w:bCs/>
          <w:szCs w:val="28"/>
        </w:rPr>
        <w:t>кту</w:t>
      </w:r>
      <w:proofErr w:type="spellEnd"/>
      <w:r w:rsidRPr="0078584B">
        <w:rPr>
          <w:bCs/>
          <w:szCs w:val="28"/>
        </w:rPr>
        <w:t xml:space="preserve"> рішення </w:t>
      </w:r>
      <w:r w:rsidR="00210F42" w:rsidRPr="0078584B">
        <w:rPr>
          <w:bCs/>
          <w:szCs w:val="28"/>
        </w:rPr>
        <w:t>Брацлав</w:t>
      </w:r>
      <w:r w:rsidR="0020496D" w:rsidRPr="0078584B">
        <w:rPr>
          <w:bCs/>
          <w:szCs w:val="28"/>
        </w:rPr>
        <w:t>ської</w:t>
      </w:r>
      <w:r w:rsidR="00E52F30" w:rsidRPr="0078584B">
        <w:rPr>
          <w:bCs/>
          <w:szCs w:val="28"/>
        </w:rPr>
        <w:t xml:space="preserve"> с</w:t>
      </w:r>
      <w:r w:rsidR="00210F42" w:rsidRPr="0078584B">
        <w:rPr>
          <w:bCs/>
          <w:szCs w:val="28"/>
        </w:rPr>
        <w:t>елищної</w:t>
      </w:r>
      <w:r w:rsidR="00E52F30" w:rsidRPr="0078584B">
        <w:rPr>
          <w:bCs/>
          <w:szCs w:val="28"/>
        </w:rPr>
        <w:t xml:space="preserve"> ради</w:t>
      </w:r>
    </w:p>
    <w:p w:rsidR="00E70173" w:rsidRDefault="00AD6707" w:rsidP="008077A8">
      <w:pPr>
        <w:tabs>
          <w:tab w:val="left" w:pos="1830"/>
        </w:tabs>
        <w:ind w:left="284" w:firstLine="567"/>
        <w:jc w:val="center"/>
        <w:rPr>
          <w:bCs/>
          <w:szCs w:val="28"/>
        </w:rPr>
      </w:pPr>
      <w:r w:rsidRPr="0078584B">
        <w:rPr>
          <w:bCs/>
          <w:szCs w:val="28"/>
        </w:rPr>
        <w:t xml:space="preserve">«Про </w:t>
      </w:r>
      <w:r w:rsidR="00B061B9" w:rsidRPr="0078584B">
        <w:rPr>
          <w:bCs/>
          <w:szCs w:val="28"/>
        </w:rPr>
        <w:t>встановлення місцевих податків</w:t>
      </w:r>
      <w:r w:rsidR="00C12768">
        <w:rPr>
          <w:bCs/>
          <w:szCs w:val="28"/>
        </w:rPr>
        <w:t xml:space="preserve"> та</w:t>
      </w:r>
      <w:r w:rsidRPr="0078584B">
        <w:rPr>
          <w:bCs/>
          <w:szCs w:val="28"/>
        </w:rPr>
        <w:t xml:space="preserve"> збор</w:t>
      </w:r>
      <w:r w:rsidR="00B061B9" w:rsidRPr="0078584B">
        <w:rPr>
          <w:bCs/>
          <w:szCs w:val="28"/>
        </w:rPr>
        <w:t>ів</w:t>
      </w:r>
      <w:r w:rsidR="00441736" w:rsidRPr="0078584B">
        <w:rPr>
          <w:bCs/>
          <w:szCs w:val="28"/>
        </w:rPr>
        <w:t xml:space="preserve"> </w:t>
      </w:r>
    </w:p>
    <w:p w:rsidR="00D20311" w:rsidRPr="0078584B" w:rsidRDefault="00441736" w:rsidP="008077A8">
      <w:pPr>
        <w:tabs>
          <w:tab w:val="left" w:pos="1830"/>
        </w:tabs>
        <w:ind w:left="284" w:firstLine="567"/>
        <w:jc w:val="center"/>
        <w:rPr>
          <w:bCs/>
          <w:szCs w:val="28"/>
        </w:rPr>
      </w:pPr>
      <w:r w:rsidRPr="0078584B">
        <w:rPr>
          <w:bCs/>
          <w:szCs w:val="28"/>
        </w:rPr>
        <w:t xml:space="preserve">на території </w:t>
      </w:r>
      <w:r w:rsidR="00210F42" w:rsidRPr="0078584B">
        <w:rPr>
          <w:bCs/>
          <w:szCs w:val="28"/>
        </w:rPr>
        <w:t xml:space="preserve">Брацлавської </w:t>
      </w:r>
      <w:r w:rsidRPr="0078584B">
        <w:rPr>
          <w:bCs/>
          <w:szCs w:val="28"/>
        </w:rPr>
        <w:t xml:space="preserve"> </w:t>
      </w:r>
      <w:r w:rsidR="00E70173">
        <w:rPr>
          <w:bCs/>
          <w:szCs w:val="28"/>
        </w:rPr>
        <w:t>селищної ТГ</w:t>
      </w:r>
      <w:r w:rsidRPr="0078584B">
        <w:rPr>
          <w:bCs/>
          <w:szCs w:val="28"/>
        </w:rPr>
        <w:t>»</w:t>
      </w:r>
    </w:p>
    <w:p w:rsidR="006244CD" w:rsidRPr="0078584B" w:rsidRDefault="006244CD" w:rsidP="008077A8">
      <w:pPr>
        <w:tabs>
          <w:tab w:val="left" w:pos="1830"/>
        </w:tabs>
        <w:ind w:left="284" w:firstLine="567"/>
        <w:jc w:val="center"/>
        <w:rPr>
          <w:bCs/>
          <w:szCs w:val="28"/>
        </w:rPr>
      </w:pPr>
    </w:p>
    <w:p w:rsidR="006244CD" w:rsidRPr="0078584B" w:rsidRDefault="006244CD" w:rsidP="008077A8">
      <w:pPr>
        <w:pStyle w:val="33"/>
        <w:shd w:val="clear" w:color="auto" w:fill="auto"/>
        <w:spacing w:line="240" w:lineRule="auto"/>
        <w:ind w:left="284" w:firstLine="567"/>
        <w:jc w:val="both"/>
        <w:rPr>
          <w:bCs/>
          <w:color w:val="auto"/>
          <w:sz w:val="24"/>
          <w:szCs w:val="24"/>
        </w:rPr>
      </w:pPr>
      <w:r w:rsidRPr="0078584B">
        <w:rPr>
          <w:bCs/>
          <w:color w:val="auto"/>
          <w:sz w:val="24"/>
          <w:szCs w:val="24"/>
        </w:rPr>
        <w:t>Цей аналіз регуляторного  впливу розроблений відповідно до вимог Закону України від</w:t>
      </w:r>
      <w:r w:rsidR="00441736" w:rsidRPr="0078584B">
        <w:rPr>
          <w:bCs/>
          <w:color w:val="auto"/>
          <w:sz w:val="24"/>
          <w:szCs w:val="24"/>
        </w:rPr>
        <w:t xml:space="preserve"> </w:t>
      </w:r>
      <w:r w:rsidRPr="0078584B">
        <w:rPr>
          <w:bCs/>
          <w:color w:val="auto"/>
          <w:sz w:val="24"/>
          <w:szCs w:val="24"/>
        </w:rPr>
        <w:t>11.09.2003 № 1160-ІУ «Про засади державної регуляторної політики у сфері господарської діяльності»</w:t>
      </w:r>
      <w:r w:rsidR="008077A8" w:rsidRPr="0078584B">
        <w:rPr>
          <w:bCs/>
          <w:color w:val="auto"/>
          <w:sz w:val="24"/>
          <w:szCs w:val="24"/>
        </w:rPr>
        <w:t xml:space="preserve"> (зі змінами)</w:t>
      </w:r>
      <w:r w:rsidRPr="0078584B">
        <w:rPr>
          <w:bCs/>
          <w:color w:val="auto"/>
          <w:sz w:val="24"/>
          <w:szCs w:val="24"/>
        </w:rPr>
        <w:t xml:space="preserve">, постанови Кабінету Міністрів України від 11.03.2004 № 308 «Про затвердження методики проведення аналізу впливу та відстеження результативності регуляторного акта» </w:t>
      </w:r>
      <w:r w:rsidR="008077A8" w:rsidRPr="0078584B">
        <w:rPr>
          <w:bCs/>
          <w:color w:val="auto"/>
          <w:sz w:val="24"/>
          <w:szCs w:val="24"/>
        </w:rPr>
        <w:t>(</w:t>
      </w:r>
      <w:r w:rsidRPr="0078584B">
        <w:rPr>
          <w:bCs/>
          <w:color w:val="auto"/>
          <w:sz w:val="24"/>
          <w:szCs w:val="24"/>
        </w:rPr>
        <w:t>зі змінами</w:t>
      </w:r>
      <w:r w:rsidR="008077A8" w:rsidRPr="0078584B">
        <w:rPr>
          <w:bCs/>
          <w:color w:val="auto"/>
          <w:sz w:val="24"/>
          <w:szCs w:val="24"/>
        </w:rPr>
        <w:t>)</w:t>
      </w:r>
      <w:r w:rsidRPr="0078584B">
        <w:rPr>
          <w:bCs/>
          <w:color w:val="auto"/>
          <w:sz w:val="24"/>
          <w:szCs w:val="24"/>
        </w:rPr>
        <w:t xml:space="preserve"> та Податкового кодексу України від 02.12.2010 № 2755-УІ (із змінами і доповненнями).</w:t>
      </w:r>
    </w:p>
    <w:p w:rsidR="00AD6707" w:rsidRPr="0078584B" w:rsidRDefault="00AD6707" w:rsidP="008077A8">
      <w:pPr>
        <w:tabs>
          <w:tab w:val="left" w:pos="1830"/>
        </w:tabs>
        <w:ind w:left="284" w:firstLine="567"/>
        <w:rPr>
          <w:bCs/>
          <w:sz w:val="24"/>
          <w:szCs w:val="24"/>
        </w:rPr>
      </w:pPr>
    </w:p>
    <w:p w:rsidR="00AD6707" w:rsidRPr="0078584B" w:rsidRDefault="00AD6707" w:rsidP="008077A8">
      <w:pPr>
        <w:ind w:left="284" w:firstLine="567"/>
        <w:jc w:val="both"/>
        <w:rPr>
          <w:bCs/>
          <w:sz w:val="24"/>
          <w:szCs w:val="24"/>
        </w:rPr>
      </w:pPr>
      <w:r w:rsidRPr="0078584B">
        <w:rPr>
          <w:bCs/>
          <w:sz w:val="24"/>
          <w:szCs w:val="24"/>
        </w:rPr>
        <w:t>І. Визначення проблеми, яку передбачається розв’язати шляхом регулювання</w:t>
      </w:r>
    </w:p>
    <w:p w:rsidR="006D1780" w:rsidRPr="0078584B" w:rsidRDefault="006D1780" w:rsidP="000A581A">
      <w:pPr>
        <w:ind w:left="284" w:firstLine="567"/>
        <w:jc w:val="both"/>
        <w:rPr>
          <w:bCs/>
          <w:sz w:val="24"/>
          <w:szCs w:val="24"/>
        </w:rPr>
      </w:pPr>
      <w:bookmarkStart w:id="0" w:name="_Hlk520453274"/>
      <w:bookmarkStart w:id="1" w:name="_Hlk536777617"/>
      <w:bookmarkStart w:id="2" w:name="_Hlk34039598"/>
      <w:r w:rsidRPr="0078584B">
        <w:rPr>
          <w:bCs/>
          <w:sz w:val="24"/>
          <w:szCs w:val="24"/>
        </w:rPr>
        <w:t xml:space="preserve">Згідно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і зборів в межах своїх повноважень.      </w:t>
      </w:r>
    </w:p>
    <w:p w:rsidR="00BA0D25" w:rsidRPr="0078584B" w:rsidRDefault="006D1780" w:rsidP="00BA0D25">
      <w:pPr>
        <w:ind w:left="284" w:firstLine="567"/>
        <w:jc w:val="both"/>
        <w:rPr>
          <w:bCs/>
          <w:sz w:val="24"/>
          <w:szCs w:val="24"/>
        </w:rPr>
      </w:pPr>
      <w:bookmarkStart w:id="3" w:name="_Hlk65397258"/>
      <w:r w:rsidRPr="0078584B">
        <w:rPr>
          <w:bCs/>
          <w:sz w:val="24"/>
          <w:szCs w:val="24"/>
        </w:rPr>
        <w:t>Законом України від 16 січня 2020 року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(далі – Закон №466-ІХ) внесені зміни до Податкового кодексу України</w:t>
      </w:r>
      <w:r w:rsidR="00BA0D25" w:rsidRPr="0078584B">
        <w:rPr>
          <w:bCs/>
          <w:sz w:val="24"/>
          <w:szCs w:val="24"/>
        </w:rPr>
        <w:t>, зокрема, визначено, що у рішенні про встановлення місцевих податків та/або зборів, а також податкових пільг з їх сплати може не визначатися термін його дії. У такому випадку рішення буде чинним до прийняття нового рішення. Отже, Законом №466-ІХ скасований обов’язок щорічного прийняття рішень про вст</w:t>
      </w:r>
      <w:bookmarkStart w:id="4" w:name="_GoBack"/>
      <w:bookmarkEnd w:id="4"/>
      <w:r w:rsidR="00BA0D25" w:rsidRPr="0078584B">
        <w:rPr>
          <w:bCs/>
          <w:sz w:val="24"/>
          <w:szCs w:val="24"/>
        </w:rPr>
        <w:t xml:space="preserve">ановлення місцевих податків та/або зборів. </w:t>
      </w:r>
    </w:p>
    <w:bookmarkEnd w:id="3"/>
    <w:p w:rsidR="00BA0D25" w:rsidRPr="001748FE" w:rsidRDefault="00BA0D25" w:rsidP="00BA0D25">
      <w:pPr>
        <w:ind w:left="284" w:firstLine="567"/>
        <w:jc w:val="both"/>
        <w:rPr>
          <w:bCs/>
          <w:sz w:val="24"/>
          <w:szCs w:val="24"/>
        </w:rPr>
      </w:pPr>
      <w:r w:rsidRPr="001748FE">
        <w:rPr>
          <w:bCs/>
          <w:sz w:val="24"/>
          <w:szCs w:val="24"/>
        </w:rPr>
        <w:t>Таким чином, органи місцевого самоврядування у поточному році можуть не приймати рішення про встановлення місцевих податків та зборів. У такому випадку, з урахуванням прийнятих змін:</w:t>
      </w:r>
    </w:p>
    <w:p w:rsidR="00BA0D25" w:rsidRPr="001748FE" w:rsidRDefault="00BA0D25" w:rsidP="00BA0D25">
      <w:pPr>
        <w:ind w:left="284" w:firstLine="567"/>
        <w:jc w:val="both"/>
        <w:rPr>
          <w:bCs/>
          <w:sz w:val="24"/>
          <w:szCs w:val="24"/>
        </w:rPr>
      </w:pPr>
      <w:r w:rsidRPr="001748FE">
        <w:rPr>
          <w:bCs/>
          <w:sz w:val="24"/>
          <w:szCs w:val="24"/>
        </w:rPr>
        <w:t>єдиний податок та податок на майно (в частині транспортного податку та плати за землю, крім земельного податку за лісові землі) будуть справлятися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p w:rsidR="00BA0D25" w:rsidRPr="001748FE" w:rsidRDefault="00BA0D25" w:rsidP="00BA0D25">
      <w:pPr>
        <w:ind w:left="284" w:firstLine="567"/>
        <w:jc w:val="both"/>
        <w:rPr>
          <w:bCs/>
          <w:sz w:val="24"/>
          <w:szCs w:val="24"/>
        </w:rPr>
      </w:pPr>
      <w:r w:rsidRPr="001748FE">
        <w:rPr>
          <w:bCs/>
          <w:sz w:val="24"/>
          <w:szCs w:val="24"/>
        </w:rPr>
        <w:t>податок на майно (в частині податку на нерухоме майно, відмінне від земельної ділянки), збір за місця для паркування транспортних засобів, туристичний збір та земельний податок за лісові землі (у разі їх встановлення) – за ставками, що визначені у діючих рішеннях.</w:t>
      </w:r>
    </w:p>
    <w:p w:rsidR="00BA0D25" w:rsidRPr="0078584B" w:rsidRDefault="00BD53BE" w:rsidP="00BA0D25">
      <w:pPr>
        <w:ind w:left="284" w:firstLine="567"/>
        <w:jc w:val="both"/>
        <w:rPr>
          <w:bCs/>
          <w:sz w:val="24"/>
          <w:szCs w:val="24"/>
        </w:rPr>
      </w:pPr>
      <w:r w:rsidRPr="0078584B">
        <w:rPr>
          <w:bCs/>
          <w:sz w:val="24"/>
          <w:szCs w:val="24"/>
        </w:rPr>
        <w:t xml:space="preserve">Але враховуючи те, що у 2020 році в результаті реформи децентралізації до </w:t>
      </w:r>
      <w:r w:rsidR="00210F42" w:rsidRPr="0078584B">
        <w:rPr>
          <w:bCs/>
          <w:sz w:val="24"/>
          <w:szCs w:val="24"/>
        </w:rPr>
        <w:t>Брацлавської</w:t>
      </w:r>
      <w:r w:rsidRPr="0078584B">
        <w:rPr>
          <w:bCs/>
          <w:sz w:val="24"/>
          <w:szCs w:val="24"/>
        </w:rPr>
        <w:t xml:space="preserve"> територіальної громади приєдналось ще </w:t>
      </w:r>
      <w:r w:rsidR="0020496D" w:rsidRPr="0078584B">
        <w:rPr>
          <w:bCs/>
          <w:sz w:val="24"/>
          <w:szCs w:val="24"/>
        </w:rPr>
        <w:t>вісім</w:t>
      </w:r>
      <w:r w:rsidR="00AE4342" w:rsidRPr="0078584B">
        <w:rPr>
          <w:bCs/>
          <w:sz w:val="24"/>
          <w:szCs w:val="24"/>
        </w:rPr>
        <w:t>надцять</w:t>
      </w:r>
      <w:r w:rsidRPr="0078584B">
        <w:rPr>
          <w:bCs/>
          <w:sz w:val="24"/>
          <w:szCs w:val="24"/>
        </w:rPr>
        <w:t xml:space="preserve"> населених пунктів, потребує врегулювання </w:t>
      </w:r>
      <w:r w:rsidR="00BA0D25" w:rsidRPr="0078584B">
        <w:rPr>
          <w:bCs/>
          <w:sz w:val="24"/>
          <w:szCs w:val="24"/>
        </w:rPr>
        <w:t>територі</w:t>
      </w:r>
      <w:r w:rsidRPr="0078584B">
        <w:rPr>
          <w:bCs/>
          <w:sz w:val="24"/>
          <w:szCs w:val="24"/>
        </w:rPr>
        <w:t>я</w:t>
      </w:r>
      <w:r w:rsidR="00BA0D25" w:rsidRPr="0078584B">
        <w:rPr>
          <w:bCs/>
          <w:sz w:val="24"/>
          <w:szCs w:val="24"/>
        </w:rPr>
        <w:t xml:space="preserve">, на яку поширюється дія рішення про встановлення ставок місцевих податків </w:t>
      </w:r>
      <w:r w:rsidRPr="0078584B">
        <w:rPr>
          <w:bCs/>
          <w:sz w:val="24"/>
          <w:szCs w:val="24"/>
        </w:rPr>
        <w:t>і</w:t>
      </w:r>
      <w:r w:rsidR="00BA0D25" w:rsidRPr="0078584B">
        <w:rPr>
          <w:bCs/>
          <w:sz w:val="24"/>
          <w:szCs w:val="24"/>
        </w:rPr>
        <w:t xml:space="preserve"> зборів, податкових пільг зі сплати місцевих податків і зборів</w:t>
      </w:r>
      <w:r w:rsidR="001748FE">
        <w:rPr>
          <w:bCs/>
          <w:sz w:val="24"/>
          <w:szCs w:val="24"/>
        </w:rPr>
        <w:t>, що</w:t>
      </w:r>
      <w:r w:rsidRPr="0078584B">
        <w:rPr>
          <w:bCs/>
          <w:sz w:val="24"/>
          <w:szCs w:val="24"/>
        </w:rPr>
        <w:t xml:space="preserve"> в свою чергу</w:t>
      </w:r>
      <w:r w:rsidR="00B327D1" w:rsidRPr="0078584B">
        <w:rPr>
          <w:bCs/>
          <w:sz w:val="24"/>
          <w:szCs w:val="24"/>
        </w:rPr>
        <w:t>, потребу</w:t>
      </w:r>
      <w:r w:rsidR="00BA0D25" w:rsidRPr="0078584B">
        <w:rPr>
          <w:bCs/>
          <w:sz w:val="24"/>
          <w:szCs w:val="24"/>
        </w:rPr>
        <w:t>є прийняття органом місцевого самоврядування нового рішення.</w:t>
      </w:r>
    </w:p>
    <w:p w:rsidR="00BA0D25" w:rsidRPr="0078584B" w:rsidRDefault="00BA0D25" w:rsidP="00BA0D25">
      <w:pPr>
        <w:ind w:left="284" w:firstLine="567"/>
        <w:jc w:val="both"/>
        <w:rPr>
          <w:bCs/>
          <w:sz w:val="24"/>
          <w:szCs w:val="24"/>
        </w:rPr>
      </w:pPr>
      <w:r w:rsidRPr="0078584B">
        <w:rPr>
          <w:bCs/>
          <w:sz w:val="24"/>
          <w:szCs w:val="24"/>
        </w:rPr>
        <w:t xml:space="preserve">Таке рішення має бути прийнято до 15 липня року та офіційно оприлюднено до </w:t>
      </w:r>
      <w:r w:rsidR="00E70173">
        <w:rPr>
          <w:bCs/>
          <w:sz w:val="24"/>
          <w:szCs w:val="24"/>
        </w:rPr>
        <w:t xml:space="preserve">                        </w:t>
      </w:r>
      <w:r w:rsidRPr="0078584B">
        <w:rPr>
          <w:bCs/>
          <w:sz w:val="24"/>
          <w:szCs w:val="24"/>
        </w:rPr>
        <w:t>25 липня року, що передує бюджетному періоду, в якому планується застосовування встановлюваних місцевих податків та/або зборів або змін (плановий період).</w:t>
      </w:r>
    </w:p>
    <w:p w:rsidR="00BA0D25" w:rsidRPr="0078584B" w:rsidRDefault="00BA0D25" w:rsidP="00BA0D25">
      <w:pPr>
        <w:ind w:left="284" w:firstLine="567"/>
        <w:jc w:val="both"/>
        <w:rPr>
          <w:bCs/>
          <w:sz w:val="24"/>
          <w:szCs w:val="24"/>
        </w:rPr>
      </w:pPr>
      <w:r w:rsidRPr="0078584B">
        <w:rPr>
          <w:bCs/>
          <w:sz w:val="24"/>
          <w:szCs w:val="24"/>
        </w:rPr>
        <w:t>Якщо орган місцевого самоврядування оприлюднив рішення про встановлення місцевих податків та зборів після 25 липня поточного року, норми такого рішення будуть діяти не раніше початку бюджетного періоду, що настає за плановим (тобто через один календарний рік).</w:t>
      </w:r>
    </w:p>
    <w:p w:rsidR="00B327D1" w:rsidRPr="0078584B" w:rsidRDefault="00B327D1" w:rsidP="001748FE">
      <w:pPr>
        <w:widowControl w:val="0"/>
        <w:ind w:left="284" w:firstLine="567"/>
        <w:jc w:val="both"/>
        <w:rPr>
          <w:bCs/>
          <w:sz w:val="24"/>
          <w:szCs w:val="24"/>
        </w:rPr>
      </w:pPr>
      <w:r w:rsidRPr="0078584B">
        <w:rPr>
          <w:bCs/>
          <w:sz w:val="24"/>
          <w:szCs w:val="24"/>
        </w:rPr>
        <w:t>Питання місцевого оподаткування є важливим інструментом функціонування та розвитку місцевого самоврядування. Адже успішне виконання функцій та завдань, покладених на органи місцевого самоврядування, неможливе без належного фінансового забезпечення.</w:t>
      </w:r>
    </w:p>
    <w:p w:rsidR="00EC76A9" w:rsidRPr="0078584B" w:rsidRDefault="00B327D1" w:rsidP="001748FE">
      <w:pPr>
        <w:widowControl w:val="0"/>
        <w:ind w:left="284" w:firstLine="567"/>
        <w:jc w:val="both"/>
        <w:rPr>
          <w:bCs/>
          <w:sz w:val="24"/>
          <w:szCs w:val="24"/>
        </w:rPr>
      </w:pPr>
      <w:r w:rsidRPr="0078584B">
        <w:rPr>
          <w:bCs/>
          <w:sz w:val="24"/>
          <w:szCs w:val="24"/>
        </w:rPr>
        <w:t>Місцеві податки і збори є надзвичайно важливим джерелом надходжень до бюджету територіальної громади</w:t>
      </w:r>
      <w:r w:rsidR="00EC76A9" w:rsidRPr="0078584B">
        <w:rPr>
          <w:bCs/>
          <w:sz w:val="24"/>
          <w:szCs w:val="24"/>
        </w:rPr>
        <w:t>,</w:t>
      </w:r>
      <w:r w:rsidRPr="0078584B">
        <w:rPr>
          <w:bCs/>
          <w:sz w:val="24"/>
          <w:szCs w:val="24"/>
        </w:rPr>
        <w:t xml:space="preserve"> є головним напрямком зміцнення місцев</w:t>
      </w:r>
      <w:r w:rsidR="00EC76A9" w:rsidRPr="0078584B">
        <w:rPr>
          <w:bCs/>
          <w:sz w:val="24"/>
          <w:szCs w:val="24"/>
        </w:rPr>
        <w:t>ого</w:t>
      </w:r>
      <w:r w:rsidRPr="0078584B">
        <w:rPr>
          <w:bCs/>
          <w:sz w:val="24"/>
          <w:szCs w:val="24"/>
        </w:rPr>
        <w:t xml:space="preserve"> бюджет</w:t>
      </w:r>
      <w:r w:rsidR="00EC76A9" w:rsidRPr="0078584B">
        <w:rPr>
          <w:bCs/>
          <w:sz w:val="24"/>
          <w:szCs w:val="24"/>
        </w:rPr>
        <w:t>у</w:t>
      </w:r>
      <w:r w:rsidRPr="0078584B">
        <w:rPr>
          <w:bCs/>
          <w:sz w:val="24"/>
          <w:szCs w:val="24"/>
        </w:rPr>
        <w:t xml:space="preserve"> та розширення </w:t>
      </w:r>
      <w:r w:rsidRPr="0078584B">
        <w:rPr>
          <w:bCs/>
          <w:sz w:val="24"/>
          <w:szCs w:val="24"/>
        </w:rPr>
        <w:lastRenderedPageBreak/>
        <w:t>фінансової автономії територі</w:t>
      </w:r>
      <w:r w:rsidR="00EC76A9" w:rsidRPr="0078584B">
        <w:rPr>
          <w:bCs/>
          <w:sz w:val="24"/>
          <w:szCs w:val="24"/>
        </w:rPr>
        <w:t>альної громади.</w:t>
      </w:r>
    </w:p>
    <w:bookmarkEnd w:id="0"/>
    <w:bookmarkEnd w:id="1"/>
    <w:bookmarkEnd w:id="2"/>
    <w:p w:rsidR="005D6109" w:rsidRPr="0078584B" w:rsidRDefault="00EC76A9" w:rsidP="008077A8">
      <w:pPr>
        <w:ind w:left="284" w:firstLine="567"/>
        <w:jc w:val="both"/>
        <w:rPr>
          <w:bCs/>
          <w:i/>
          <w:sz w:val="24"/>
          <w:szCs w:val="24"/>
          <w:u w:val="single"/>
        </w:rPr>
      </w:pPr>
      <w:r w:rsidRPr="0078584B">
        <w:rPr>
          <w:bCs/>
          <w:sz w:val="24"/>
          <w:szCs w:val="24"/>
        </w:rPr>
        <w:t>Саме тому</w:t>
      </w:r>
      <w:r w:rsidR="005D6109" w:rsidRPr="0078584B">
        <w:rPr>
          <w:bCs/>
          <w:sz w:val="24"/>
          <w:szCs w:val="24"/>
        </w:rPr>
        <w:t xml:space="preserve">, з метою недопущення </w:t>
      </w:r>
      <w:r w:rsidRPr="0078584B">
        <w:rPr>
          <w:bCs/>
          <w:sz w:val="24"/>
          <w:szCs w:val="24"/>
        </w:rPr>
        <w:t xml:space="preserve">виникнення </w:t>
      </w:r>
      <w:r w:rsidR="005D6109" w:rsidRPr="0078584B">
        <w:rPr>
          <w:bCs/>
          <w:sz w:val="24"/>
          <w:szCs w:val="24"/>
        </w:rPr>
        <w:t>суперечливих ситуацій</w:t>
      </w:r>
      <w:r w:rsidRPr="0078584B">
        <w:rPr>
          <w:bCs/>
          <w:sz w:val="24"/>
          <w:szCs w:val="24"/>
        </w:rPr>
        <w:t xml:space="preserve"> щодо ставок  місцевих податків і зборів</w:t>
      </w:r>
      <w:r w:rsidR="005D6109" w:rsidRPr="0078584B">
        <w:rPr>
          <w:bCs/>
          <w:sz w:val="24"/>
          <w:szCs w:val="24"/>
        </w:rPr>
        <w:t xml:space="preserve">, </w:t>
      </w:r>
      <w:r w:rsidRPr="0078584B">
        <w:rPr>
          <w:bCs/>
          <w:sz w:val="24"/>
          <w:szCs w:val="24"/>
        </w:rPr>
        <w:t>які діятимуть на територі</w:t>
      </w:r>
      <w:r w:rsidR="00814BFB" w:rsidRPr="0078584B">
        <w:rPr>
          <w:bCs/>
          <w:sz w:val="24"/>
          <w:szCs w:val="24"/>
        </w:rPr>
        <w:t>ї усіх населених пунктів сформованої територіальної громади</w:t>
      </w:r>
      <w:r w:rsidRPr="0078584B">
        <w:rPr>
          <w:bCs/>
          <w:sz w:val="24"/>
          <w:szCs w:val="24"/>
        </w:rPr>
        <w:t xml:space="preserve">, </w:t>
      </w:r>
      <w:r w:rsidR="005D6109" w:rsidRPr="0078584B">
        <w:rPr>
          <w:bCs/>
          <w:sz w:val="24"/>
          <w:szCs w:val="24"/>
        </w:rPr>
        <w:t xml:space="preserve">забезпечення </w:t>
      </w:r>
      <w:r w:rsidRPr="0078584B">
        <w:rPr>
          <w:bCs/>
          <w:sz w:val="24"/>
          <w:szCs w:val="24"/>
        </w:rPr>
        <w:t xml:space="preserve">стабільних та прогнозованих </w:t>
      </w:r>
      <w:r w:rsidR="005D6109" w:rsidRPr="0078584B">
        <w:rPr>
          <w:bCs/>
          <w:sz w:val="24"/>
          <w:szCs w:val="24"/>
        </w:rPr>
        <w:t xml:space="preserve">надходжень до місцевого бюджету, </w:t>
      </w:r>
      <w:r w:rsidRPr="0078584B">
        <w:rPr>
          <w:bCs/>
          <w:sz w:val="24"/>
          <w:szCs w:val="24"/>
        </w:rPr>
        <w:t>розвитку сільських територій,</w:t>
      </w:r>
      <w:r w:rsidR="005D6109" w:rsidRPr="0078584B">
        <w:rPr>
          <w:bCs/>
          <w:sz w:val="24"/>
          <w:szCs w:val="24"/>
        </w:rPr>
        <w:t xml:space="preserve"> </w:t>
      </w:r>
      <w:r w:rsidR="00210F42" w:rsidRPr="0078584B">
        <w:rPr>
          <w:bCs/>
          <w:sz w:val="24"/>
          <w:szCs w:val="24"/>
        </w:rPr>
        <w:t>Брацлав</w:t>
      </w:r>
      <w:r w:rsidR="0020496D" w:rsidRPr="0078584B">
        <w:rPr>
          <w:bCs/>
          <w:sz w:val="24"/>
          <w:szCs w:val="24"/>
        </w:rPr>
        <w:t>ська</w:t>
      </w:r>
      <w:r w:rsidR="005D6109" w:rsidRPr="0078584B">
        <w:rPr>
          <w:bCs/>
          <w:sz w:val="24"/>
          <w:szCs w:val="24"/>
        </w:rPr>
        <w:t xml:space="preserve"> с</w:t>
      </w:r>
      <w:r w:rsidR="00210F42" w:rsidRPr="0078584B">
        <w:rPr>
          <w:bCs/>
          <w:sz w:val="24"/>
          <w:szCs w:val="24"/>
        </w:rPr>
        <w:t>елищна</w:t>
      </w:r>
      <w:r w:rsidR="005D6109" w:rsidRPr="0078584B">
        <w:rPr>
          <w:bCs/>
          <w:sz w:val="24"/>
          <w:szCs w:val="24"/>
        </w:rPr>
        <w:t xml:space="preserve"> рада має прийняти рішення «Про встановлення місцевих податків та зборів на території </w:t>
      </w:r>
      <w:r w:rsidR="00210F42" w:rsidRPr="0078584B">
        <w:rPr>
          <w:bCs/>
          <w:sz w:val="24"/>
          <w:szCs w:val="24"/>
        </w:rPr>
        <w:t>Брацлавської</w:t>
      </w:r>
      <w:r w:rsidR="005D6109" w:rsidRPr="0078584B">
        <w:rPr>
          <w:bCs/>
          <w:sz w:val="24"/>
          <w:szCs w:val="24"/>
        </w:rPr>
        <w:t xml:space="preserve"> </w:t>
      </w:r>
      <w:r w:rsidR="001748FE">
        <w:rPr>
          <w:bCs/>
          <w:sz w:val="24"/>
          <w:szCs w:val="24"/>
        </w:rPr>
        <w:t xml:space="preserve">селищної </w:t>
      </w:r>
      <w:r w:rsidR="005D6109" w:rsidRPr="0078584B">
        <w:rPr>
          <w:bCs/>
          <w:sz w:val="24"/>
          <w:szCs w:val="24"/>
        </w:rPr>
        <w:t>територіальної громади».</w:t>
      </w:r>
    </w:p>
    <w:p w:rsidR="007A5847" w:rsidRPr="0078584B" w:rsidRDefault="00705DD4" w:rsidP="008077A8">
      <w:pPr>
        <w:suppressAutoHyphens w:val="0"/>
        <w:autoSpaceDE w:val="0"/>
        <w:autoSpaceDN w:val="0"/>
        <w:adjustRightInd w:val="0"/>
        <w:ind w:left="284" w:firstLine="567"/>
        <w:jc w:val="both"/>
        <w:rPr>
          <w:bCs/>
          <w:sz w:val="24"/>
          <w:szCs w:val="24"/>
        </w:rPr>
      </w:pPr>
      <w:r w:rsidRPr="0078584B">
        <w:rPr>
          <w:bCs/>
          <w:sz w:val="24"/>
          <w:szCs w:val="24"/>
          <w:lang w:eastAsia="uk-UA"/>
        </w:rPr>
        <w:t xml:space="preserve">У разі неприйняття </w:t>
      </w:r>
      <w:r w:rsidR="005D6109" w:rsidRPr="0078584B">
        <w:rPr>
          <w:bCs/>
          <w:sz w:val="24"/>
          <w:szCs w:val="24"/>
          <w:lang w:eastAsia="uk-UA"/>
        </w:rPr>
        <w:t>даного</w:t>
      </w:r>
      <w:r w:rsidR="001845AD" w:rsidRPr="0078584B">
        <w:rPr>
          <w:bCs/>
          <w:sz w:val="24"/>
          <w:szCs w:val="24"/>
          <w:lang w:eastAsia="uk-UA"/>
        </w:rPr>
        <w:t xml:space="preserve"> рішення</w:t>
      </w:r>
      <w:r w:rsidRPr="0078584B">
        <w:rPr>
          <w:bCs/>
          <w:sz w:val="24"/>
          <w:szCs w:val="24"/>
          <w:lang w:eastAsia="uk-UA"/>
        </w:rPr>
        <w:t xml:space="preserve">, бюджет </w:t>
      </w:r>
      <w:r w:rsidR="001748FE">
        <w:rPr>
          <w:bCs/>
          <w:sz w:val="24"/>
          <w:szCs w:val="24"/>
        </w:rPr>
        <w:t>Брацлавської селищної</w:t>
      </w:r>
      <w:r w:rsidR="005361B6" w:rsidRPr="0078584B">
        <w:rPr>
          <w:bCs/>
          <w:sz w:val="24"/>
          <w:szCs w:val="24"/>
          <w:lang w:eastAsia="uk-UA"/>
        </w:rPr>
        <w:t xml:space="preserve"> </w:t>
      </w:r>
      <w:r w:rsidRPr="0078584B">
        <w:rPr>
          <w:bCs/>
          <w:sz w:val="24"/>
          <w:szCs w:val="24"/>
          <w:lang w:eastAsia="uk-UA"/>
        </w:rPr>
        <w:t>територіальної громади</w:t>
      </w:r>
      <w:r w:rsidR="005361B6" w:rsidRPr="0078584B">
        <w:rPr>
          <w:bCs/>
          <w:sz w:val="24"/>
          <w:szCs w:val="24"/>
          <w:lang w:eastAsia="uk-UA"/>
        </w:rPr>
        <w:t xml:space="preserve"> зазнає втрат</w:t>
      </w:r>
      <w:r w:rsidRPr="0078584B">
        <w:rPr>
          <w:bCs/>
          <w:sz w:val="24"/>
          <w:szCs w:val="24"/>
          <w:lang w:eastAsia="uk-UA"/>
        </w:rPr>
        <w:t xml:space="preserve">. </w:t>
      </w:r>
      <w:r w:rsidR="007A5847" w:rsidRPr="0078584B">
        <w:rPr>
          <w:bCs/>
          <w:sz w:val="24"/>
          <w:szCs w:val="24"/>
        </w:rPr>
        <w:t>Як наслідок</w:t>
      </w:r>
      <w:r w:rsidR="002E6165" w:rsidRPr="0078584B">
        <w:rPr>
          <w:bCs/>
          <w:sz w:val="24"/>
          <w:szCs w:val="24"/>
        </w:rPr>
        <w:t>,</w:t>
      </w:r>
      <w:r w:rsidR="007A5847" w:rsidRPr="0078584B">
        <w:rPr>
          <w:bCs/>
          <w:sz w:val="24"/>
          <w:szCs w:val="24"/>
        </w:rPr>
        <w:t xml:space="preserve"> будуть не профінансовані програми </w:t>
      </w:r>
      <w:r w:rsidR="00655948" w:rsidRPr="0078584B">
        <w:rPr>
          <w:bCs/>
          <w:sz w:val="24"/>
          <w:szCs w:val="24"/>
        </w:rPr>
        <w:t xml:space="preserve">розвитку </w:t>
      </w:r>
      <w:r w:rsidR="00BD45E4" w:rsidRPr="0078584B">
        <w:rPr>
          <w:bCs/>
          <w:sz w:val="24"/>
          <w:szCs w:val="24"/>
        </w:rPr>
        <w:t>громади</w:t>
      </w:r>
      <w:r w:rsidR="007A5847" w:rsidRPr="0078584B">
        <w:rPr>
          <w:bCs/>
          <w:sz w:val="24"/>
          <w:szCs w:val="24"/>
        </w:rPr>
        <w:t>, а саме:</w:t>
      </w:r>
    </w:p>
    <w:p w:rsidR="00AE4342" w:rsidRPr="0078584B" w:rsidRDefault="00F54A85" w:rsidP="008077A8">
      <w:pPr>
        <w:ind w:left="284" w:firstLine="567"/>
        <w:jc w:val="both"/>
        <w:rPr>
          <w:bCs/>
          <w:sz w:val="24"/>
          <w:szCs w:val="24"/>
        </w:rPr>
      </w:pPr>
      <w:r w:rsidRPr="0078584B">
        <w:rPr>
          <w:bCs/>
          <w:sz w:val="24"/>
          <w:szCs w:val="24"/>
        </w:rPr>
        <w:t xml:space="preserve">- </w:t>
      </w:r>
      <w:r w:rsidR="00AE4342" w:rsidRPr="0078584B">
        <w:rPr>
          <w:bCs/>
          <w:sz w:val="24"/>
          <w:szCs w:val="24"/>
        </w:rPr>
        <w:t>утримання комунальних закладів;</w:t>
      </w:r>
    </w:p>
    <w:p w:rsidR="007A5847" w:rsidRPr="0078584B" w:rsidRDefault="00AE4342" w:rsidP="008077A8">
      <w:pPr>
        <w:ind w:left="284" w:firstLine="567"/>
        <w:jc w:val="both"/>
        <w:rPr>
          <w:bCs/>
          <w:sz w:val="24"/>
          <w:szCs w:val="24"/>
        </w:rPr>
      </w:pPr>
      <w:r w:rsidRPr="0078584B">
        <w:rPr>
          <w:bCs/>
          <w:sz w:val="24"/>
          <w:szCs w:val="24"/>
        </w:rPr>
        <w:t>- благоустрій населених пунктів</w:t>
      </w:r>
      <w:r w:rsidR="00607C41" w:rsidRPr="0078584B">
        <w:rPr>
          <w:bCs/>
          <w:sz w:val="24"/>
          <w:szCs w:val="24"/>
        </w:rPr>
        <w:t>;</w:t>
      </w:r>
    </w:p>
    <w:p w:rsidR="00BD45E4" w:rsidRPr="0078584B" w:rsidRDefault="00BD45E4" w:rsidP="008077A8">
      <w:pPr>
        <w:ind w:left="284" w:firstLine="567"/>
        <w:jc w:val="both"/>
        <w:rPr>
          <w:bCs/>
          <w:sz w:val="24"/>
          <w:szCs w:val="24"/>
        </w:rPr>
      </w:pPr>
      <w:r w:rsidRPr="0078584B">
        <w:rPr>
          <w:bCs/>
          <w:sz w:val="24"/>
          <w:szCs w:val="24"/>
        </w:rPr>
        <w:t>- </w:t>
      </w:r>
      <w:r w:rsidR="00210F42" w:rsidRPr="0078584B">
        <w:rPr>
          <w:rStyle w:val="a3"/>
          <w:b w:val="0"/>
          <w:sz w:val="24"/>
          <w:szCs w:val="24"/>
        </w:rPr>
        <w:t xml:space="preserve"> </w:t>
      </w:r>
      <w:r w:rsidR="00AE4342" w:rsidRPr="0078584B">
        <w:rPr>
          <w:bCs/>
          <w:sz w:val="24"/>
          <w:szCs w:val="24"/>
        </w:rPr>
        <w:t>поточний та капітальний ремонт доріг в населених пунктах</w:t>
      </w:r>
      <w:r w:rsidR="00AE4342" w:rsidRPr="0078584B">
        <w:rPr>
          <w:rStyle w:val="a3"/>
          <w:b w:val="0"/>
          <w:sz w:val="24"/>
          <w:szCs w:val="24"/>
        </w:rPr>
        <w:t xml:space="preserve"> </w:t>
      </w:r>
      <w:r w:rsidR="00210F42" w:rsidRPr="0078584B">
        <w:rPr>
          <w:rStyle w:val="a3"/>
          <w:b w:val="0"/>
          <w:sz w:val="24"/>
          <w:szCs w:val="24"/>
        </w:rPr>
        <w:t>та інші</w:t>
      </w:r>
      <w:r w:rsidR="00607C41" w:rsidRPr="0078584B">
        <w:rPr>
          <w:bCs/>
          <w:sz w:val="24"/>
          <w:szCs w:val="24"/>
        </w:rPr>
        <w:t>.</w:t>
      </w:r>
    </w:p>
    <w:p w:rsidR="00BB1565" w:rsidRPr="0078584B" w:rsidRDefault="00BB1565" w:rsidP="008077A8">
      <w:pPr>
        <w:ind w:left="284" w:firstLine="567"/>
        <w:rPr>
          <w:rStyle w:val="a3"/>
          <w:b w:val="0"/>
          <w:i/>
          <w:sz w:val="24"/>
          <w:szCs w:val="24"/>
        </w:rPr>
      </w:pPr>
    </w:p>
    <w:p w:rsidR="00BD45E4" w:rsidRPr="0078584B" w:rsidRDefault="009D0075" w:rsidP="008077A8">
      <w:pPr>
        <w:ind w:left="284" w:firstLine="567"/>
        <w:rPr>
          <w:rStyle w:val="a3"/>
          <w:b w:val="0"/>
          <w:i/>
          <w:sz w:val="24"/>
          <w:szCs w:val="24"/>
        </w:rPr>
      </w:pPr>
      <w:r w:rsidRPr="0078584B">
        <w:rPr>
          <w:rStyle w:val="a3"/>
          <w:b w:val="0"/>
          <w:i/>
          <w:sz w:val="24"/>
          <w:szCs w:val="24"/>
        </w:rPr>
        <w:t xml:space="preserve">      </w:t>
      </w:r>
      <w:r w:rsidR="00BD45E4" w:rsidRPr="0078584B">
        <w:rPr>
          <w:rStyle w:val="a3"/>
          <w:b w:val="0"/>
          <w:i/>
          <w:sz w:val="24"/>
          <w:szCs w:val="24"/>
        </w:rPr>
        <w:t>Аналіз втрат до місцевого бюджету</w:t>
      </w:r>
    </w:p>
    <w:tbl>
      <w:tblPr>
        <w:tblW w:w="1013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2139"/>
        <w:gridCol w:w="1559"/>
        <w:gridCol w:w="1559"/>
        <w:gridCol w:w="1559"/>
        <w:gridCol w:w="1418"/>
        <w:gridCol w:w="1417"/>
      </w:tblGrid>
      <w:tr w:rsidR="00BD45E4" w:rsidRPr="0078584B" w:rsidTr="000F1F77">
        <w:trPr>
          <w:trHeight w:val="368"/>
        </w:trPr>
        <w:tc>
          <w:tcPr>
            <w:tcW w:w="481" w:type="dxa"/>
            <w:vMerge w:val="restart"/>
          </w:tcPr>
          <w:p w:rsidR="00BD45E4" w:rsidRPr="0078584B" w:rsidRDefault="00BD45E4" w:rsidP="005361B6">
            <w:pPr>
              <w:rPr>
                <w:bCs/>
                <w:sz w:val="22"/>
                <w:szCs w:val="22"/>
              </w:rPr>
            </w:pPr>
            <w:bookmarkStart w:id="5" w:name="OLE_LINK1"/>
            <w:r w:rsidRPr="0078584B">
              <w:rPr>
                <w:bCs/>
                <w:sz w:val="22"/>
                <w:szCs w:val="22"/>
              </w:rPr>
              <w:t>№</w:t>
            </w:r>
          </w:p>
          <w:p w:rsidR="00BD45E4" w:rsidRPr="0078584B" w:rsidRDefault="00BD45E4" w:rsidP="005361B6">
            <w:pPr>
              <w:rPr>
                <w:bCs/>
                <w:sz w:val="22"/>
                <w:szCs w:val="22"/>
              </w:rPr>
            </w:pPr>
            <w:r w:rsidRPr="0078584B">
              <w:rPr>
                <w:bCs/>
                <w:sz w:val="22"/>
                <w:szCs w:val="22"/>
              </w:rPr>
              <w:t>з/п</w:t>
            </w:r>
          </w:p>
        </w:tc>
        <w:tc>
          <w:tcPr>
            <w:tcW w:w="2139" w:type="dxa"/>
            <w:vMerge w:val="restart"/>
          </w:tcPr>
          <w:p w:rsidR="00BD45E4" w:rsidRPr="0078584B" w:rsidRDefault="00BD45E4" w:rsidP="005361B6">
            <w:pPr>
              <w:ind w:left="46" w:hanging="3"/>
              <w:jc w:val="center"/>
              <w:rPr>
                <w:bCs/>
                <w:sz w:val="22"/>
                <w:szCs w:val="22"/>
              </w:rPr>
            </w:pPr>
            <w:r w:rsidRPr="0078584B">
              <w:rPr>
                <w:bCs/>
                <w:sz w:val="22"/>
                <w:szCs w:val="22"/>
              </w:rPr>
              <w:t>Назва показника</w:t>
            </w:r>
          </w:p>
        </w:tc>
        <w:tc>
          <w:tcPr>
            <w:tcW w:w="3118" w:type="dxa"/>
            <w:gridSpan w:val="2"/>
          </w:tcPr>
          <w:p w:rsidR="00BD45E4" w:rsidRPr="0078584B" w:rsidRDefault="00BD45E4" w:rsidP="005361B6">
            <w:pPr>
              <w:ind w:left="36"/>
              <w:jc w:val="center"/>
              <w:rPr>
                <w:bCs/>
                <w:sz w:val="22"/>
                <w:szCs w:val="22"/>
              </w:rPr>
            </w:pPr>
            <w:r w:rsidRPr="0078584B">
              <w:rPr>
                <w:bCs/>
                <w:sz w:val="22"/>
                <w:szCs w:val="22"/>
              </w:rPr>
              <w:t xml:space="preserve">У разі прийняття рішення про місцеві податки та збори </w:t>
            </w:r>
          </w:p>
        </w:tc>
        <w:tc>
          <w:tcPr>
            <w:tcW w:w="2977" w:type="dxa"/>
            <w:gridSpan w:val="2"/>
          </w:tcPr>
          <w:p w:rsidR="00BD45E4" w:rsidRPr="0078584B" w:rsidRDefault="00BD45E4" w:rsidP="005361B6">
            <w:pPr>
              <w:ind w:left="28"/>
              <w:jc w:val="center"/>
              <w:rPr>
                <w:bCs/>
                <w:sz w:val="22"/>
                <w:szCs w:val="22"/>
              </w:rPr>
            </w:pPr>
            <w:r w:rsidRPr="0078584B">
              <w:rPr>
                <w:bCs/>
                <w:sz w:val="22"/>
                <w:szCs w:val="22"/>
              </w:rPr>
              <w:t xml:space="preserve">У разі не прийняття рішення про місцеві податки та збори </w:t>
            </w:r>
            <w:r w:rsidR="00655948" w:rsidRPr="0078584B">
              <w:rPr>
                <w:bCs/>
                <w:sz w:val="22"/>
                <w:szCs w:val="22"/>
              </w:rPr>
              <w:t>(або внесення зміни до діючого рішення виключно в частині зміни року або його виключення у назві рішення)</w:t>
            </w:r>
          </w:p>
        </w:tc>
        <w:tc>
          <w:tcPr>
            <w:tcW w:w="1417" w:type="dxa"/>
            <w:vMerge w:val="restart"/>
          </w:tcPr>
          <w:p w:rsidR="00BD45E4" w:rsidRPr="0078584B" w:rsidRDefault="00BD45E4" w:rsidP="005361B6">
            <w:pPr>
              <w:rPr>
                <w:bCs/>
                <w:sz w:val="22"/>
                <w:szCs w:val="22"/>
              </w:rPr>
            </w:pPr>
            <w:r w:rsidRPr="0078584B">
              <w:rPr>
                <w:bCs/>
                <w:sz w:val="22"/>
                <w:szCs w:val="22"/>
              </w:rPr>
              <w:t>Відхилення</w:t>
            </w:r>
            <w:r w:rsidR="001A01E0" w:rsidRPr="0078584B">
              <w:rPr>
                <w:bCs/>
                <w:sz w:val="22"/>
                <w:szCs w:val="22"/>
              </w:rPr>
              <w:t xml:space="preserve"> (втрати)</w:t>
            </w:r>
            <w:r w:rsidRPr="0078584B">
              <w:rPr>
                <w:bCs/>
                <w:sz w:val="22"/>
                <w:szCs w:val="22"/>
              </w:rPr>
              <w:t>,</w:t>
            </w:r>
          </w:p>
          <w:p w:rsidR="00BD45E4" w:rsidRPr="0078584B" w:rsidRDefault="00BD45E4" w:rsidP="005361B6">
            <w:pPr>
              <w:rPr>
                <w:bCs/>
                <w:sz w:val="22"/>
                <w:szCs w:val="22"/>
              </w:rPr>
            </w:pPr>
            <w:r w:rsidRPr="0078584B">
              <w:rPr>
                <w:bCs/>
                <w:sz w:val="22"/>
                <w:szCs w:val="22"/>
              </w:rPr>
              <w:t>тис. грн.</w:t>
            </w:r>
          </w:p>
        </w:tc>
      </w:tr>
      <w:tr w:rsidR="00BD45E4" w:rsidRPr="0078584B" w:rsidTr="0075138D">
        <w:trPr>
          <w:trHeight w:val="1106"/>
        </w:trPr>
        <w:tc>
          <w:tcPr>
            <w:tcW w:w="481" w:type="dxa"/>
            <w:vMerge/>
          </w:tcPr>
          <w:p w:rsidR="00BD45E4" w:rsidRPr="0078584B" w:rsidRDefault="00BD45E4" w:rsidP="005361B6">
            <w:pPr>
              <w:ind w:left="284" w:firstLine="567"/>
              <w:jc w:val="center"/>
              <w:rPr>
                <w:bCs/>
                <w:sz w:val="22"/>
                <w:szCs w:val="22"/>
              </w:rPr>
            </w:pPr>
          </w:p>
        </w:tc>
        <w:tc>
          <w:tcPr>
            <w:tcW w:w="2139" w:type="dxa"/>
            <w:vMerge/>
          </w:tcPr>
          <w:p w:rsidR="00BD45E4" w:rsidRPr="0078584B" w:rsidRDefault="00BD45E4" w:rsidP="005361B6">
            <w:pPr>
              <w:ind w:left="46" w:hanging="3"/>
              <w:rPr>
                <w:bCs/>
                <w:sz w:val="22"/>
                <w:szCs w:val="22"/>
              </w:rPr>
            </w:pPr>
          </w:p>
        </w:tc>
        <w:tc>
          <w:tcPr>
            <w:tcW w:w="1559" w:type="dxa"/>
          </w:tcPr>
          <w:p w:rsidR="00BD45E4" w:rsidRPr="0078584B" w:rsidRDefault="00BD45E4" w:rsidP="005361B6">
            <w:pPr>
              <w:rPr>
                <w:bCs/>
                <w:sz w:val="22"/>
                <w:szCs w:val="22"/>
              </w:rPr>
            </w:pPr>
            <w:r w:rsidRPr="0078584B">
              <w:rPr>
                <w:bCs/>
                <w:sz w:val="22"/>
                <w:szCs w:val="22"/>
              </w:rPr>
              <w:t>Ставка %</w:t>
            </w:r>
          </w:p>
        </w:tc>
        <w:tc>
          <w:tcPr>
            <w:tcW w:w="1559" w:type="dxa"/>
          </w:tcPr>
          <w:p w:rsidR="00BD45E4" w:rsidRPr="0078584B" w:rsidRDefault="00BD45E4" w:rsidP="005361B6">
            <w:pPr>
              <w:rPr>
                <w:bCs/>
                <w:sz w:val="22"/>
                <w:szCs w:val="22"/>
              </w:rPr>
            </w:pPr>
            <w:r w:rsidRPr="0078584B">
              <w:rPr>
                <w:bCs/>
                <w:sz w:val="22"/>
                <w:szCs w:val="22"/>
              </w:rPr>
              <w:t>Очікуваний обсяг надходжень тис.</w:t>
            </w:r>
            <w:r w:rsidR="0075138D" w:rsidRPr="0078584B">
              <w:rPr>
                <w:bCs/>
                <w:sz w:val="22"/>
                <w:szCs w:val="22"/>
              </w:rPr>
              <w:t xml:space="preserve">  </w:t>
            </w:r>
            <w:r w:rsidRPr="0078584B">
              <w:rPr>
                <w:bCs/>
                <w:sz w:val="22"/>
                <w:szCs w:val="22"/>
              </w:rPr>
              <w:t>грн.</w:t>
            </w:r>
          </w:p>
        </w:tc>
        <w:tc>
          <w:tcPr>
            <w:tcW w:w="1559" w:type="dxa"/>
          </w:tcPr>
          <w:p w:rsidR="00BD45E4" w:rsidRPr="0078584B" w:rsidRDefault="00B80C12" w:rsidP="005361B6">
            <w:pPr>
              <w:rPr>
                <w:bCs/>
                <w:sz w:val="22"/>
                <w:szCs w:val="22"/>
              </w:rPr>
            </w:pPr>
            <w:r w:rsidRPr="0078584B">
              <w:rPr>
                <w:bCs/>
                <w:sz w:val="22"/>
                <w:szCs w:val="22"/>
              </w:rPr>
              <w:t>Ставка</w:t>
            </w:r>
            <w:r w:rsidR="00BD45E4" w:rsidRPr="0078584B">
              <w:rPr>
                <w:bCs/>
                <w:sz w:val="22"/>
                <w:szCs w:val="22"/>
              </w:rPr>
              <w:t>%</w:t>
            </w:r>
          </w:p>
          <w:p w:rsidR="00BD45E4" w:rsidRPr="0078584B" w:rsidRDefault="00BD45E4" w:rsidP="005361B6">
            <w:pPr>
              <w:rPr>
                <w:bCs/>
                <w:sz w:val="22"/>
                <w:szCs w:val="22"/>
                <w:lang w:val="en-US"/>
              </w:rPr>
            </w:pPr>
          </w:p>
        </w:tc>
        <w:tc>
          <w:tcPr>
            <w:tcW w:w="1418" w:type="dxa"/>
          </w:tcPr>
          <w:p w:rsidR="00BD45E4" w:rsidRPr="0078584B" w:rsidRDefault="00BD45E4" w:rsidP="005361B6">
            <w:pPr>
              <w:rPr>
                <w:bCs/>
                <w:sz w:val="22"/>
                <w:szCs w:val="22"/>
              </w:rPr>
            </w:pPr>
            <w:r w:rsidRPr="0078584B">
              <w:rPr>
                <w:bCs/>
                <w:sz w:val="22"/>
                <w:szCs w:val="22"/>
              </w:rPr>
              <w:t>Очікуваний обсяг надходжень тис.</w:t>
            </w:r>
            <w:r w:rsidR="0075138D" w:rsidRPr="0078584B">
              <w:rPr>
                <w:bCs/>
                <w:sz w:val="22"/>
                <w:szCs w:val="22"/>
              </w:rPr>
              <w:t xml:space="preserve"> </w:t>
            </w:r>
            <w:r w:rsidRPr="0078584B">
              <w:rPr>
                <w:bCs/>
                <w:sz w:val="22"/>
                <w:szCs w:val="22"/>
              </w:rPr>
              <w:t>грн</w:t>
            </w:r>
          </w:p>
        </w:tc>
        <w:tc>
          <w:tcPr>
            <w:tcW w:w="1417" w:type="dxa"/>
            <w:vMerge/>
          </w:tcPr>
          <w:p w:rsidR="00BD45E4" w:rsidRPr="0078584B" w:rsidRDefault="00BD45E4" w:rsidP="008077A8">
            <w:pPr>
              <w:ind w:left="284" w:firstLine="567"/>
              <w:rPr>
                <w:bCs/>
                <w:sz w:val="22"/>
                <w:szCs w:val="22"/>
              </w:rPr>
            </w:pPr>
          </w:p>
        </w:tc>
      </w:tr>
      <w:tr w:rsidR="00DB7746" w:rsidRPr="0078584B" w:rsidTr="000F1F77">
        <w:trPr>
          <w:trHeight w:val="368"/>
        </w:trPr>
        <w:tc>
          <w:tcPr>
            <w:tcW w:w="481" w:type="dxa"/>
          </w:tcPr>
          <w:p w:rsidR="00DB7746" w:rsidRPr="0078584B" w:rsidRDefault="00DB7746" w:rsidP="005361B6">
            <w:pPr>
              <w:rPr>
                <w:bCs/>
                <w:sz w:val="22"/>
                <w:szCs w:val="22"/>
              </w:rPr>
            </w:pPr>
            <w:r w:rsidRPr="0078584B">
              <w:rPr>
                <w:bCs/>
                <w:sz w:val="22"/>
                <w:szCs w:val="22"/>
              </w:rPr>
              <w:t>1</w:t>
            </w:r>
          </w:p>
        </w:tc>
        <w:tc>
          <w:tcPr>
            <w:tcW w:w="2139" w:type="dxa"/>
          </w:tcPr>
          <w:p w:rsidR="00DB7746" w:rsidRPr="0078584B" w:rsidRDefault="00DB7746" w:rsidP="005361B6">
            <w:pPr>
              <w:ind w:left="46" w:hanging="3"/>
              <w:rPr>
                <w:bCs/>
                <w:sz w:val="22"/>
                <w:szCs w:val="22"/>
              </w:rPr>
            </w:pPr>
            <w:r w:rsidRPr="0078584B">
              <w:rPr>
                <w:bCs/>
                <w:sz w:val="22"/>
                <w:szCs w:val="22"/>
              </w:rPr>
              <w:t>Податок на нерухоме майно відмінне від земельної ділянки</w:t>
            </w:r>
          </w:p>
        </w:tc>
        <w:tc>
          <w:tcPr>
            <w:tcW w:w="1559" w:type="dxa"/>
          </w:tcPr>
          <w:p w:rsidR="00DB7746" w:rsidRPr="0078584B" w:rsidRDefault="00DB7746" w:rsidP="004235B9">
            <w:pPr>
              <w:ind w:firstLine="36"/>
              <w:rPr>
                <w:bCs/>
                <w:sz w:val="22"/>
                <w:szCs w:val="22"/>
              </w:rPr>
            </w:pPr>
            <w:r w:rsidRPr="0078584B">
              <w:rPr>
                <w:bCs/>
                <w:sz w:val="22"/>
                <w:szCs w:val="22"/>
              </w:rPr>
              <w:t>від 0,3% до 1,0% залежно від виду нерухомого майна</w:t>
            </w:r>
          </w:p>
        </w:tc>
        <w:tc>
          <w:tcPr>
            <w:tcW w:w="1559" w:type="dxa"/>
          </w:tcPr>
          <w:p w:rsidR="00DB7746" w:rsidRPr="0078584B" w:rsidRDefault="00DB7746" w:rsidP="00846708">
            <w:pPr>
              <w:ind w:firstLine="36"/>
              <w:jc w:val="center"/>
              <w:rPr>
                <w:bCs/>
                <w:sz w:val="22"/>
                <w:szCs w:val="22"/>
              </w:rPr>
            </w:pPr>
          </w:p>
          <w:p w:rsidR="00DB7746" w:rsidRPr="0078584B" w:rsidRDefault="00DB7746" w:rsidP="0078584B">
            <w:pPr>
              <w:ind w:firstLine="36"/>
              <w:jc w:val="center"/>
              <w:rPr>
                <w:bCs/>
                <w:sz w:val="22"/>
                <w:szCs w:val="22"/>
              </w:rPr>
            </w:pPr>
            <w:r w:rsidRPr="0078584B">
              <w:rPr>
                <w:bCs/>
                <w:sz w:val="22"/>
                <w:szCs w:val="22"/>
              </w:rPr>
              <w:t>703,</w:t>
            </w:r>
            <w:r w:rsidR="0078584B" w:rsidRPr="0078584B">
              <w:rPr>
                <w:bCs/>
                <w:sz w:val="22"/>
                <w:szCs w:val="22"/>
              </w:rPr>
              <w:t>2</w:t>
            </w:r>
          </w:p>
        </w:tc>
        <w:tc>
          <w:tcPr>
            <w:tcW w:w="1559" w:type="dxa"/>
          </w:tcPr>
          <w:p w:rsidR="00DB7746" w:rsidRPr="0078584B" w:rsidRDefault="00DB7746" w:rsidP="004235B9">
            <w:pPr>
              <w:ind w:firstLine="36"/>
              <w:jc w:val="center"/>
              <w:rPr>
                <w:bCs/>
                <w:sz w:val="22"/>
                <w:szCs w:val="22"/>
              </w:rPr>
            </w:pPr>
            <w:r w:rsidRPr="0078584B">
              <w:rPr>
                <w:bCs/>
                <w:sz w:val="22"/>
                <w:szCs w:val="22"/>
              </w:rPr>
              <w:t>від 0,3% до 1,0% залежно від виду нерухомого майна</w:t>
            </w:r>
          </w:p>
        </w:tc>
        <w:tc>
          <w:tcPr>
            <w:tcW w:w="1418" w:type="dxa"/>
          </w:tcPr>
          <w:p w:rsidR="00DB7746" w:rsidRPr="0078584B" w:rsidRDefault="00DB7746">
            <w:pPr>
              <w:jc w:val="center"/>
              <w:rPr>
                <w:sz w:val="22"/>
                <w:szCs w:val="22"/>
              </w:rPr>
            </w:pPr>
          </w:p>
          <w:p w:rsidR="00DB7746" w:rsidRPr="0078584B" w:rsidRDefault="00DB7746">
            <w:pPr>
              <w:jc w:val="center"/>
              <w:rPr>
                <w:sz w:val="22"/>
                <w:szCs w:val="22"/>
              </w:rPr>
            </w:pPr>
            <w:r w:rsidRPr="0078584B">
              <w:rPr>
                <w:sz w:val="22"/>
                <w:szCs w:val="22"/>
              </w:rPr>
              <w:t>649,3</w:t>
            </w:r>
          </w:p>
        </w:tc>
        <w:tc>
          <w:tcPr>
            <w:tcW w:w="1417" w:type="dxa"/>
          </w:tcPr>
          <w:p w:rsidR="00DB7746" w:rsidRPr="0078584B" w:rsidRDefault="00DB7746" w:rsidP="00846708">
            <w:pPr>
              <w:ind w:firstLine="36"/>
              <w:jc w:val="center"/>
              <w:rPr>
                <w:bCs/>
                <w:sz w:val="22"/>
                <w:szCs w:val="22"/>
              </w:rPr>
            </w:pPr>
          </w:p>
          <w:p w:rsidR="00DB7746" w:rsidRPr="0078584B" w:rsidRDefault="00DB7746" w:rsidP="00846708">
            <w:pPr>
              <w:ind w:firstLine="36"/>
              <w:jc w:val="center"/>
              <w:rPr>
                <w:bCs/>
                <w:sz w:val="22"/>
                <w:szCs w:val="22"/>
              </w:rPr>
            </w:pPr>
            <w:r w:rsidRPr="0078584B">
              <w:rPr>
                <w:bCs/>
                <w:sz w:val="22"/>
                <w:szCs w:val="22"/>
              </w:rPr>
              <w:t>-53,</w:t>
            </w:r>
            <w:r w:rsidR="0078584B" w:rsidRPr="0078584B">
              <w:rPr>
                <w:bCs/>
                <w:sz w:val="22"/>
                <w:szCs w:val="22"/>
              </w:rPr>
              <w:t>9</w:t>
            </w:r>
          </w:p>
        </w:tc>
      </w:tr>
      <w:tr w:rsidR="00DB7746" w:rsidRPr="0078584B" w:rsidTr="000F1F77">
        <w:trPr>
          <w:trHeight w:val="368"/>
        </w:trPr>
        <w:tc>
          <w:tcPr>
            <w:tcW w:w="481" w:type="dxa"/>
          </w:tcPr>
          <w:p w:rsidR="00DB7746" w:rsidRPr="0078584B" w:rsidRDefault="00DB7746" w:rsidP="005361B6">
            <w:pPr>
              <w:rPr>
                <w:bCs/>
                <w:sz w:val="22"/>
                <w:szCs w:val="22"/>
              </w:rPr>
            </w:pPr>
            <w:r w:rsidRPr="0078584B">
              <w:rPr>
                <w:bCs/>
                <w:sz w:val="22"/>
                <w:szCs w:val="22"/>
              </w:rPr>
              <w:t>2</w:t>
            </w:r>
          </w:p>
        </w:tc>
        <w:tc>
          <w:tcPr>
            <w:tcW w:w="2139" w:type="dxa"/>
          </w:tcPr>
          <w:p w:rsidR="00DB7746" w:rsidRPr="0078584B" w:rsidRDefault="00DB7746" w:rsidP="005361B6">
            <w:pPr>
              <w:ind w:left="46" w:hanging="3"/>
              <w:rPr>
                <w:bCs/>
                <w:sz w:val="22"/>
                <w:szCs w:val="22"/>
              </w:rPr>
            </w:pPr>
            <w:r w:rsidRPr="0078584B">
              <w:rPr>
                <w:bCs/>
                <w:sz w:val="22"/>
                <w:szCs w:val="22"/>
              </w:rPr>
              <w:t>Плата за землю (ставки земельного податку)</w:t>
            </w:r>
          </w:p>
        </w:tc>
        <w:tc>
          <w:tcPr>
            <w:tcW w:w="1559" w:type="dxa"/>
          </w:tcPr>
          <w:p w:rsidR="00DB7746" w:rsidRPr="0078584B" w:rsidRDefault="00DB7746" w:rsidP="004235B9">
            <w:pPr>
              <w:ind w:firstLine="36"/>
              <w:rPr>
                <w:bCs/>
                <w:sz w:val="22"/>
                <w:szCs w:val="22"/>
              </w:rPr>
            </w:pPr>
            <w:r w:rsidRPr="0078584B">
              <w:rPr>
                <w:bCs/>
                <w:sz w:val="22"/>
                <w:szCs w:val="22"/>
              </w:rPr>
              <w:t>від 0,1% до 5%</w:t>
            </w:r>
          </w:p>
        </w:tc>
        <w:tc>
          <w:tcPr>
            <w:tcW w:w="1559" w:type="dxa"/>
          </w:tcPr>
          <w:p w:rsidR="00DB7746" w:rsidRPr="0078584B" w:rsidRDefault="00DB7746" w:rsidP="00846708">
            <w:pPr>
              <w:ind w:firstLine="36"/>
              <w:jc w:val="center"/>
              <w:rPr>
                <w:bCs/>
                <w:sz w:val="22"/>
                <w:szCs w:val="22"/>
              </w:rPr>
            </w:pPr>
            <w:r w:rsidRPr="0078584B">
              <w:rPr>
                <w:bCs/>
                <w:sz w:val="22"/>
                <w:szCs w:val="22"/>
              </w:rPr>
              <w:t>842,6</w:t>
            </w:r>
          </w:p>
          <w:p w:rsidR="00DB7746" w:rsidRPr="0078584B" w:rsidRDefault="00DB7746" w:rsidP="00846708">
            <w:pPr>
              <w:ind w:firstLine="36"/>
              <w:jc w:val="center"/>
              <w:rPr>
                <w:bCs/>
                <w:sz w:val="22"/>
                <w:szCs w:val="22"/>
                <w:lang w:val="en-US"/>
              </w:rPr>
            </w:pPr>
          </w:p>
        </w:tc>
        <w:tc>
          <w:tcPr>
            <w:tcW w:w="1559" w:type="dxa"/>
          </w:tcPr>
          <w:p w:rsidR="00DB7746" w:rsidRPr="0078584B" w:rsidRDefault="00DB7746" w:rsidP="004235B9">
            <w:pPr>
              <w:ind w:firstLine="36"/>
              <w:jc w:val="center"/>
              <w:rPr>
                <w:bCs/>
                <w:sz w:val="22"/>
                <w:szCs w:val="22"/>
              </w:rPr>
            </w:pPr>
            <w:r w:rsidRPr="0078584B">
              <w:rPr>
                <w:bCs/>
                <w:sz w:val="22"/>
                <w:szCs w:val="22"/>
              </w:rPr>
              <w:t>від 0,1% до 5%</w:t>
            </w:r>
          </w:p>
        </w:tc>
        <w:tc>
          <w:tcPr>
            <w:tcW w:w="1418" w:type="dxa"/>
          </w:tcPr>
          <w:p w:rsidR="00DB7746" w:rsidRPr="0078584B" w:rsidRDefault="00DB7746">
            <w:pPr>
              <w:jc w:val="center"/>
              <w:rPr>
                <w:sz w:val="22"/>
                <w:szCs w:val="22"/>
              </w:rPr>
            </w:pPr>
            <w:r w:rsidRPr="0078584B">
              <w:rPr>
                <w:sz w:val="22"/>
                <w:szCs w:val="22"/>
              </w:rPr>
              <w:t>778,</w:t>
            </w:r>
            <w:r w:rsidR="0078584B" w:rsidRPr="0078584B">
              <w:rPr>
                <w:sz w:val="22"/>
                <w:szCs w:val="22"/>
              </w:rPr>
              <w:t>2</w:t>
            </w:r>
          </w:p>
        </w:tc>
        <w:tc>
          <w:tcPr>
            <w:tcW w:w="1417" w:type="dxa"/>
          </w:tcPr>
          <w:p w:rsidR="00DB7746" w:rsidRPr="0078584B" w:rsidRDefault="00DB7746" w:rsidP="009458D2">
            <w:pPr>
              <w:ind w:firstLine="36"/>
              <w:jc w:val="center"/>
              <w:rPr>
                <w:bCs/>
                <w:sz w:val="22"/>
                <w:szCs w:val="22"/>
              </w:rPr>
            </w:pPr>
            <w:r w:rsidRPr="0078584B">
              <w:rPr>
                <w:bCs/>
                <w:sz w:val="22"/>
                <w:szCs w:val="22"/>
              </w:rPr>
              <w:t>-64,</w:t>
            </w:r>
            <w:r w:rsidR="0078584B" w:rsidRPr="0078584B">
              <w:rPr>
                <w:bCs/>
                <w:sz w:val="22"/>
                <w:szCs w:val="22"/>
              </w:rPr>
              <w:t>4</w:t>
            </w:r>
          </w:p>
        </w:tc>
      </w:tr>
      <w:tr w:rsidR="00DB7746" w:rsidRPr="0078584B" w:rsidTr="00071765">
        <w:trPr>
          <w:trHeight w:val="368"/>
        </w:trPr>
        <w:tc>
          <w:tcPr>
            <w:tcW w:w="481" w:type="dxa"/>
          </w:tcPr>
          <w:p w:rsidR="00DB7746" w:rsidRPr="0078584B" w:rsidRDefault="00DB7746" w:rsidP="005361B6">
            <w:pPr>
              <w:rPr>
                <w:bCs/>
                <w:sz w:val="22"/>
                <w:szCs w:val="22"/>
              </w:rPr>
            </w:pPr>
            <w:r w:rsidRPr="0078584B">
              <w:rPr>
                <w:bCs/>
                <w:sz w:val="22"/>
                <w:szCs w:val="22"/>
              </w:rPr>
              <w:t>3</w:t>
            </w:r>
          </w:p>
        </w:tc>
        <w:tc>
          <w:tcPr>
            <w:tcW w:w="2139" w:type="dxa"/>
          </w:tcPr>
          <w:p w:rsidR="00DB7746" w:rsidRPr="0078584B" w:rsidRDefault="00DB7746" w:rsidP="005361B6">
            <w:pPr>
              <w:ind w:left="46" w:hanging="3"/>
              <w:rPr>
                <w:bCs/>
                <w:sz w:val="22"/>
                <w:szCs w:val="22"/>
              </w:rPr>
            </w:pPr>
            <w:r w:rsidRPr="0078584B">
              <w:rPr>
                <w:bCs/>
                <w:sz w:val="22"/>
                <w:szCs w:val="22"/>
              </w:rPr>
              <w:t>Єдиний податок</w:t>
            </w:r>
          </w:p>
        </w:tc>
        <w:tc>
          <w:tcPr>
            <w:tcW w:w="1559" w:type="dxa"/>
          </w:tcPr>
          <w:p w:rsidR="00DB7746" w:rsidRPr="0078584B" w:rsidRDefault="00DB7746" w:rsidP="005361B6">
            <w:pPr>
              <w:pStyle w:val="a7"/>
              <w:tabs>
                <w:tab w:val="left" w:pos="904"/>
              </w:tabs>
              <w:spacing w:line="317" w:lineRule="exact"/>
              <w:ind w:firstLine="36"/>
              <w:jc w:val="left"/>
              <w:rPr>
                <w:bCs/>
                <w:sz w:val="22"/>
                <w:szCs w:val="22"/>
              </w:rPr>
            </w:pPr>
            <w:r w:rsidRPr="0078584B">
              <w:rPr>
                <w:bCs/>
                <w:sz w:val="22"/>
                <w:szCs w:val="22"/>
              </w:rPr>
              <w:t>І гр. - 10 %</w:t>
            </w:r>
          </w:p>
          <w:p w:rsidR="00DB7746" w:rsidRPr="0078584B" w:rsidRDefault="00DB7746" w:rsidP="005361B6">
            <w:pPr>
              <w:pStyle w:val="a7"/>
              <w:tabs>
                <w:tab w:val="left" w:pos="904"/>
              </w:tabs>
              <w:spacing w:line="317" w:lineRule="exact"/>
              <w:ind w:firstLine="36"/>
              <w:jc w:val="left"/>
              <w:rPr>
                <w:bCs/>
                <w:sz w:val="22"/>
                <w:szCs w:val="22"/>
              </w:rPr>
            </w:pPr>
            <w:r w:rsidRPr="0078584B">
              <w:rPr>
                <w:bCs/>
                <w:sz w:val="22"/>
                <w:szCs w:val="22"/>
              </w:rPr>
              <w:t xml:space="preserve">ІІ гр. - 20% </w:t>
            </w:r>
          </w:p>
        </w:tc>
        <w:tc>
          <w:tcPr>
            <w:tcW w:w="1559" w:type="dxa"/>
          </w:tcPr>
          <w:p w:rsidR="00DB7746" w:rsidRPr="0078584B" w:rsidRDefault="00DB7746" w:rsidP="00846708">
            <w:pPr>
              <w:ind w:firstLine="36"/>
              <w:jc w:val="center"/>
              <w:rPr>
                <w:bCs/>
                <w:sz w:val="22"/>
                <w:szCs w:val="22"/>
              </w:rPr>
            </w:pPr>
            <w:r w:rsidRPr="0078584B">
              <w:rPr>
                <w:bCs/>
                <w:sz w:val="22"/>
                <w:szCs w:val="22"/>
              </w:rPr>
              <w:t>3183,4</w:t>
            </w:r>
          </w:p>
        </w:tc>
        <w:tc>
          <w:tcPr>
            <w:tcW w:w="1559" w:type="dxa"/>
          </w:tcPr>
          <w:p w:rsidR="00DB7746" w:rsidRPr="0078584B" w:rsidRDefault="00DB7746" w:rsidP="00124B05">
            <w:pPr>
              <w:pStyle w:val="a7"/>
              <w:tabs>
                <w:tab w:val="left" w:pos="904"/>
              </w:tabs>
              <w:spacing w:line="317" w:lineRule="exact"/>
              <w:ind w:firstLine="36"/>
              <w:jc w:val="left"/>
              <w:rPr>
                <w:bCs/>
                <w:sz w:val="22"/>
                <w:szCs w:val="22"/>
              </w:rPr>
            </w:pPr>
            <w:r w:rsidRPr="0078584B">
              <w:rPr>
                <w:bCs/>
                <w:sz w:val="22"/>
                <w:szCs w:val="22"/>
              </w:rPr>
              <w:t>І гр. - 10 %</w:t>
            </w:r>
          </w:p>
          <w:p w:rsidR="00DB7746" w:rsidRPr="0078584B" w:rsidRDefault="00DB7746" w:rsidP="00124B05">
            <w:pPr>
              <w:ind w:firstLine="36"/>
              <w:jc w:val="center"/>
              <w:rPr>
                <w:bCs/>
                <w:sz w:val="22"/>
                <w:szCs w:val="22"/>
              </w:rPr>
            </w:pPr>
            <w:r w:rsidRPr="0078584B">
              <w:rPr>
                <w:bCs/>
                <w:sz w:val="22"/>
                <w:szCs w:val="22"/>
              </w:rPr>
              <w:t>ІІ гр. - 20%</w:t>
            </w:r>
          </w:p>
        </w:tc>
        <w:tc>
          <w:tcPr>
            <w:tcW w:w="1418" w:type="dxa"/>
            <w:vAlign w:val="center"/>
          </w:tcPr>
          <w:p w:rsidR="00DB7746" w:rsidRPr="0078584B" w:rsidRDefault="00DB7746">
            <w:pPr>
              <w:rPr>
                <w:sz w:val="22"/>
                <w:szCs w:val="22"/>
              </w:rPr>
            </w:pPr>
            <w:r w:rsidRPr="0078584B">
              <w:rPr>
                <w:sz w:val="22"/>
                <w:szCs w:val="22"/>
              </w:rPr>
              <w:t xml:space="preserve">       2939,4</w:t>
            </w:r>
          </w:p>
        </w:tc>
        <w:tc>
          <w:tcPr>
            <w:tcW w:w="1417" w:type="dxa"/>
          </w:tcPr>
          <w:p w:rsidR="00DB7746" w:rsidRPr="0078584B" w:rsidRDefault="00DB7746" w:rsidP="00846708">
            <w:pPr>
              <w:ind w:firstLine="36"/>
              <w:jc w:val="center"/>
              <w:rPr>
                <w:bCs/>
                <w:sz w:val="22"/>
                <w:szCs w:val="22"/>
              </w:rPr>
            </w:pPr>
            <w:r w:rsidRPr="0078584B">
              <w:rPr>
                <w:bCs/>
                <w:sz w:val="22"/>
                <w:szCs w:val="22"/>
              </w:rPr>
              <w:t>-244,0</w:t>
            </w:r>
          </w:p>
        </w:tc>
      </w:tr>
      <w:tr w:rsidR="00DB7746" w:rsidRPr="0078584B" w:rsidTr="000F1F77">
        <w:trPr>
          <w:trHeight w:val="368"/>
        </w:trPr>
        <w:tc>
          <w:tcPr>
            <w:tcW w:w="481" w:type="dxa"/>
          </w:tcPr>
          <w:p w:rsidR="00DB7746" w:rsidRPr="0078584B" w:rsidRDefault="00DB7746" w:rsidP="002A32FE">
            <w:pPr>
              <w:rPr>
                <w:bCs/>
                <w:sz w:val="22"/>
                <w:szCs w:val="22"/>
              </w:rPr>
            </w:pPr>
            <w:r w:rsidRPr="0078584B">
              <w:rPr>
                <w:bCs/>
                <w:sz w:val="22"/>
                <w:szCs w:val="22"/>
              </w:rPr>
              <w:t>4</w:t>
            </w:r>
          </w:p>
        </w:tc>
        <w:tc>
          <w:tcPr>
            <w:tcW w:w="2139" w:type="dxa"/>
          </w:tcPr>
          <w:p w:rsidR="00DB7746" w:rsidRPr="0078584B" w:rsidRDefault="00DB7746" w:rsidP="002A32FE">
            <w:pPr>
              <w:ind w:left="46" w:hanging="3"/>
              <w:rPr>
                <w:bCs/>
                <w:sz w:val="22"/>
                <w:szCs w:val="22"/>
              </w:rPr>
            </w:pPr>
            <w:r w:rsidRPr="0078584B">
              <w:rPr>
                <w:bCs/>
                <w:sz w:val="22"/>
                <w:szCs w:val="22"/>
              </w:rPr>
              <w:t>Туристичний збір</w:t>
            </w:r>
          </w:p>
        </w:tc>
        <w:tc>
          <w:tcPr>
            <w:tcW w:w="1559" w:type="dxa"/>
          </w:tcPr>
          <w:p w:rsidR="00DB7746" w:rsidRPr="0078584B" w:rsidRDefault="00DB7746" w:rsidP="002A32FE">
            <w:pPr>
              <w:ind w:hanging="105"/>
              <w:rPr>
                <w:bCs/>
                <w:sz w:val="22"/>
                <w:szCs w:val="22"/>
              </w:rPr>
            </w:pPr>
            <w:r w:rsidRPr="0078584B">
              <w:rPr>
                <w:bCs/>
                <w:sz w:val="22"/>
                <w:szCs w:val="22"/>
              </w:rPr>
              <w:t>0,5% для внутрішнього туризму; 2,5% для в’їзного туризму</w:t>
            </w:r>
          </w:p>
        </w:tc>
        <w:tc>
          <w:tcPr>
            <w:tcW w:w="1559" w:type="dxa"/>
          </w:tcPr>
          <w:p w:rsidR="00DB7746" w:rsidRPr="0078584B" w:rsidRDefault="00DB7746" w:rsidP="00846708">
            <w:pPr>
              <w:ind w:hanging="105"/>
              <w:jc w:val="center"/>
              <w:rPr>
                <w:bCs/>
                <w:sz w:val="22"/>
                <w:szCs w:val="22"/>
              </w:rPr>
            </w:pPr>
          </w:p>
          <w:p w:rsidR="00DB7746" w:rsidRPr="0078584B" w:rsidRDefault="00DB7746" w:rsidP="00846708">
            <w:pPr>
              <w:ind w:hanging="105"/>
              <w:jc w:val="center"/>
              <w:rPr>
                <w:bCs/>
                <w:sz w:val="22"/>
                <w:szCs w:val="22"/>
              </w:rPr>
            </w:pPr>
            <w:r w:rsidRPr="0078584B">
              <w:rPr>
                <w:bCs/>
                <w:sz w:val="22"/>
                <w:szCs w:val="22"/>
              </w:rPr>
              <w:t>25,0</w:t>
            </w:r>
          </w:p>
        </w:tc>
        <w:tc>
          <w:tcPr>
            <w:tcW w:w="1559" w:type="dxa"/>
          </w:tcPr>
          <w:p w:rsidR="00DB7746" w:rsidRPr="0078584B" w:rsidRDefault="00DB7746" w:rsidP="002A32FE">
            <w:pPr>
              <w:ind w:hanging="105"/>
              <w:jc w:val="center"/>
              <w:rPr>
                <w:bCs/>
                <w:sz w:val="22"/>
                <w:szCs w:val="22"/>
              </w:rPr>
            </w:pPr>
            <w:r w:rsidRPr="0078584B">
              <w:rPr>
                <w:bCs/>
                <w:sz w:val="22"/>
                <w:szCs w:val="22"/>
              </w:rPr>
              <w:t>0,5% для внутрішнього туризму; 2,5% для в’їзного туризму</w:t>
            </w:r>
          </w:p>
        </w:tc>
        <w:tc>
          <w:tcPr>
            <w:tcW w:w="1418" w:type="dxa"/>
          </w:tcPr>
          <w:p w:rsidR="00DB7746" w:rsidRPr="0078584B" w:rsidRDefault="00DB7746">
            <w:pPr>
              <w:jc w:val="center"/>
              <w:rPr>
                <w:sz w:val="22"/>
                <w:szCs w:val="22"/>
              </w:rPr>
            </w:pPr>
          </w:p>
          <w:p w:rsidR="00DB7746" w:rsidRPr="0078584B" w:rsidRDefault="00DB7746">
            <w:pPr>
              <w:jc w:val="center"/>
              <w:rPr>
                <w:sz w:val="22"/>
                <w:szCs w:val="22"/>
              </w:rPr>
            </w:pPr>
            <w:r w:rsidRPr="0078584B">
              <w:rPr>
                <w:sz w:val="22"/>
                <w:szCs w:val="22"/>
              </w:rPr>
              <w:t>20,0</w:t>
            </w:r>
          </w:p>
        </w:tc>
        <w:tc>
          <w:tcPr>
            <w:tcW w:w="1417" w:type="dxa"/>
          </w:tcPr>
          <w:p w:rsidR="00DB7746" w:rsidRPr="0078584B" w:rsidRDefault="00DB7746" w:rsidP="00846708">
            <w:pPr>
              <w:ind w:hanging="105"/>
              <w:jc w:val="center"/>
              <w:rPr>
                <w:bCs/>
                <w:sz w:val="22"/>
                <w:szCs w:val="22"/>
              </w:rPr>
            </w:pPr>
          </w:p>
          <w:p w:rsidR="00DB7746" w:rsidRPr="0078584B" w:rsidRDefault="00DB7746" w:rsidP="00846708">
            <w:pPr>
              <w:ind w:hanging="105"/>
              <w:jc w:val="center"/>
              <w:rPr>
                <w:bCs/>
                <w:sz w:val="22"/>
                <w:szCs w:val="22"/>
              </w:rPr>
            </w:pPr>
            <w:r w:rsidRPr="0078584B">
              <w:rPr>
                <w:bCs/>
                <w:sz w:val="22"/>
                <w:szCs w:val="22"/>
              </w:rPr>
              <w:t>-5,0</w:t>
            </w:r>
          </w:p>
        </w:tc>
      </w:tr>
      <w:tr w:rsidR="00DB7746" w:rsidRPr="0078584B" w:rsidTr="00071765">
        <w:trPr>
          <w:trHeight w:val="368"/>
        </w:trPr>
        <w:tc>
          <w:tcPr>
            <w:tcW w:w="481" w:type="dxa"/>
          </w:tcPr>
          <w:p w:rsidR="00DB7746" w:rsidRPr="0078584B" w:rsidRDefault="00DB7746" w:rsidP="002A32FE">
            <w:pPr>
              <w:rPr>
                <w:bCs/>
                <w:sz w:val="22"/>
                <w:szCs w:val="22"/>
              </w:rPr>
            </w:pPr>
            <w:r w:rsidRPr="0078584B">
              <w:rPr>
                <w:bCs/>
                <w:sz w:val="22"/>
                <w:szCs w:val="22"/>
              </w:rPr>
              <w:t>5</w:t>
            </w:r>
          </w:p>
        </w:tc>
        <w:tc>
          <w:tcPr>
            <w:tcW w:w="2139" w:type="dxa"/>
          </w:tcPr>
          <w:p w:rsidR="00DB7746" w:rsidRPr="0078584B" w:rsidRDefault="00DB7746" w:rsidP="002A32FE">
            <w:pPr>
              <w:ind w:left="46" w:hanging="3"/>
              <w:rPr>
                <w:bCs/>
                <w:sz w:val="22"/>
                <w:szCs w:val="22"/>
              </w:rPr>
            </w:pPr>
            <w:r w:rsidRPr="0078584B">
              <w:rPr>
                <w:bCs/>
                <w:sz w:val="22"/>
                <w:szCs w:val="22"/>
              </w:rPr>
              <w:t>Транспортний податок</w:t>
            </w:r>
          </w:p>
        </w:tc>
        <w:tc>
          <w:tcPr>
            <w:tcW w:w="1559" w:type="dxa"/>
          </w:tcPr>
          <w:p w:rsidR="00DB7746" w:rsidRPr="0078584B" w:rsidRDefault="00DB7746" w:rsidP="002A32FE">
            <w:pPr>
              <w:ind w:hanging="105"/>
              <w:rPr>
                <w:bCs/>
                <w:sz w:val="22"/>
                <w:szCs w:val="22"/>
              </w:rPr>
            </w:pPr>
            <w:r w:rsidRPr="0078584B">
              <w:rPr>
                <w:bCs/>
                <w:sz w:val="22"/>
                <w:szCs w:val="22"/>
              </w:rPr>
              <w:t xml:space="preserve"> 25,0 тис. грн. за один об'єкт оподаткування</w:t>
            </w:r>
          </w:p>
        </w:tc>
        <w:tc>
          <w:tcPr>
            <w:tcW w:w="1559" w:type="dxa"/>
          </w:tcPr>
          <w:p w:rsidR="00DB7746" w:rsidRPr="0078584B" w:rsidRDefault="00DB7746" w:rsidP="00846708">
            <w:pPr>
              <w:ind w:hanging="105"/>
              <w:jc w:val="center"/>
              <w:rPr>
                <w:bCs/>
                <w:sz w:val="22"/>
                <w:szCs w:val="22"/>
              </w:rPr>
            </w:pPr>
          </w:p>
          <w:p w:rsidR="00DB7746" w:rsidRPr="0078584B" w:rsidRDefault="00DB7746" w:rsidP="00846708">
            <w:pPr>
              <w:ind w:hanging="105"/>
              <w:jc w:val="center"/>
              <w:rPr>
                <w:bCs/>
                <w:sz w:val="22"/>
                <w:szCs w:val="22"/>
              </w:rPr>
            </w:pPr>
            <w:r w:rsidRPr="0078584B">
              <w:rPr>
                <w:bCs/>
                <w:sz w:val="22"/>
                <w:szCs w:val="22"/>
              </w:rPr>
              <w:t>50,0</w:t>
            </w:r>
          </w:p>
        </w:tc>
        <w:tc>
          <w:tcPr>
            <w:tcW w:w="1559" w:type="dxa"/>
          </w:tcPr>
          <w:p w:rsidR="00DB7746" w:rsidRPr="0078584B" w:rsidRDefault="00DB7746" w:rsidP="002A32FE">
            <w:pPr>
              <w:ind w:hanging="105"/>
              <w:jc w:val="center"/>
              <w:rPr>
                <w:bCs/>
                <w:sz w:val="22"/>
                <w:szCs w:val="22"/>
              </w:rPr>
            </w:pPr>
            <w:r w:rsidRPr="0078584B">
              <w:rPr>
                <w:bCs/>
                <w:sz w:val="22"/>
                <w:szCs w:val="22"/>
              </w:rPr>
              <w:t xml:space="preserve">25,0 тис. грн. за один об'єкт оподаткування </w:t>
            </w:r>
          </w:p>
        </w:tc>
        <w:tc>
          <w:tcPr>
            <w:tcW w:w="1418" w:type="dxa"/>
            <w:vAlign w:val="center"/>
          </w:tcPr>
          <w:p w:rsidR="00DB7746" w:rsidRPr="0078584B" w:rsidRDefault="00DB7746">
            <w:pPr>
              <w:rPr>
                <w:sz w:val="22"/>
                <w:szCs w:val="22"/>
              </w:rPr>
            </w:pPr>
            <w:r w:rsidRPr="0078584B">
              <w:rPr>
                <w:sz w:val="22"/>
                <w:szCs w:val="22"/>
              </w:rPr>
              <w:t xml:space="preserve">     25,0</w:t>
            </w:r>
          </w:p>
        </w:tc>
        <w:tc>
          <w:tcPr>
            <w:tcW w:w="1417" w:type="dxa"/>
          </w:tcPr>
          <w:p w:rsidR="00DB7746" w:rsidRPr="0078584B" w:rsidRDefault="00DB7746" w:rsidP="00846708">
            <w:pPr>
              <w:ind w:hanging="105"/>
              <w:jc w:val="center"/>
              <w:rPr>
                <w:bCs/>
                <w:sz w:val="22"/>
                <w:szCs w:val="22"/>
              </w:rPr>
            </w:pPr>
          </w:p>
          <w:p w:rsidR="00DB7746" w:rsidRPr="0078584B" w:rsidRDefault="00DB7746" w:rsidP="00846708">
            <w:pPr>
              <w:ind w:hanging="105"/>
              <w:jc w:val="center"/>
              <w:rPr>
                <w:bCs/>
                <w:sz w:val="22"/>
                <w:szCs w:val="22"/>
              </w:rPr>
            </w:pPr>
            <w:r w:rsidRPr="0078584B">
              <w:rPr>
                <w:bCs/>
                <w:sz w:val="22"/>
                <w:szCs w:val="22"/>
              </w:rPr>
              <w:t>-25,0</w:t>
            </w:r>
          </w:p>
        </w:tc>
      </w:tr>
      <w:tr w:rsidR="00A22F12" w:rsidRPr="0078584B" w:rsidTr="000F1F77">
        <w:trPr>
          <w:trHeight w:val="368"/>
        </w:trPr>
        <w:tc>
          <w:tcPr>
            <w:tcW w:w="481" w:type="dxa"/>
          </w:tcPr>
          <w:p w:rsidR="00A22F12" w:rsidRPr="0078584B" w:rsidRDefault="00A22F12" w:rsidP="00FF4A47">
            <w:pPr>
              <w:ind w:left="284" w:firstLine="567"/>
              <w:rPr>
                <w:bCs/>
                <w:sz w:val="22"/>
                <w:szCs w:val="22"/>
              </w:rPr>
            </w:pPr>
          </w:p>
        </w:tc>
        <w:tc>
          <w:tcPr>
            <w:tcW w:w="2139" w:type="dxa"/>
          </w:tcPr>
          <w:p w:rsidR="00A22F12" w:rsidRPr="0078584B" w:rsidRDefault="00A22F12" w:rsidP="00FF4A47">
            <w:pPr>
              <w:ind w:left="46" w:hanging="3"/>
              <w:rPr>
                <w:bCs/>
                <w:sz w:val="22"/>
                <w:szCs w:val="22"/>
              </w:rPr>
            </w:pPr>
            <w:r w:rsidRPr="0078584B">
              <w:rPr>
                <w:bCs/>
                <w:sz w:val="22"/>
                <w:szCs w:val="22"/>
              </w:rPr>
              <w:t>Разом (втрати до бюджету)</w:t>
            </w:r>
          </w:p>
        </w:tc>
        <w:tc>
          <w:tcPr>
            <w:tcW w:w="1559" w:type="dxa"/>
          </w:tcPr>
          <w:p w:rsidR="00A22F12" w:rsidRPr="0078584B" w:rsidRDefault="00A22F12" w:rsidP="00FF4A47">
            <w:pPr>
              <w:ind w:hanging="105"/>
              <w:jc w:val="center"/>
              <w:rPr>
                <w:bCs/>
                <w:sz w:val="22"/>
                <w:szCs w:val="22"/>
              </w:rPr>
            </w:pPr>
            <w:r w:rsidRPr="0078584B">
              <w:rPr>
                <w:bCs/>
                <w:sz w:val="22"/>
                <w:szCs w:val="22"/>
              </w:rPr>
              <w:t>Х</w:t>
            </w:r>
          </w:p>
        </w:tc>
        <w:tc>
          <w:tcPr>
            <w:tcW w:w="1559" w:type="dxa"/>
          </w:tcPr>
          <w:p w:rsidR="00A22F12" w:rsidRPr="0078584B" w:rsidRDefault="00A22F12" w:rsidP="00FF4A47">
            <w:pPr>
              <w:ind w:hanging="105"/>
              <w:jc w:val="center"/>
              <w:rPr>
                <w:bCs/>
                <w:sz w:val="22"/>
                <w:szCs w:val="22"/>
              </w:rPr>
            </w:pPr>
            <w:r w:rsidRPr="0078584B">
              <w:rPr>
                <w:bCs/>
                <w:sz w:val="22"/>
                <w:szCs w:val="22"/>
              </w:rPr>
              <w:t>Х</w:t>
            </w:r>
          </w:p>
        </w:tc>
        <w:tc>
          <w:tcPr>
            <w:tcW w:w="1559" w:type="dxa"/>
          </w:tcPr>
          <w:p w:rsidR="00A22F12" w:rsidRPr="0078584B" w:rsidRDefault="00A22F12" w:rsidP="00FF4A47">
            <w:pPr>
              <w:ind w:hanging="105"/>
              <w:jc w:val="center"/>
              <w:rPr>
                <w:bCs/>
                <w:sz w:val="22"/>
                <w:szCs w:val="22"/>
              </w:rPr>
            </w:pPr>
            <w:r w:rsidRPr="0078584B">
              <w:rPr>
                <w:bCs/>
                <w:sz w:val="22"/>
                <w:szCs w:val="22"/>
              </w:rPr>
              <w:t>Х</w:t>
            </w:r>
          </w:p>
        </w:tc>
        <w:tc>
          <w:tcPr>
            <w:tcW w:w="1418" w:type="dxa"/>
          </w:tcPr>
          <w:p w:rsidR="00A22F12" w:rsidRPr="0078584B" w:rsidRDefault="00A22F12" w:rsidP="00FF4A47">
            <w:pPr>
              <w:ind w:hanging="105"/>
              <w:jc w:val="center"/>
              <w:rPr>
                <w:bCs/>
                <w:sz w:val="22"/>
                <w:szCs w:val="22"/>
              </w:rPr>
            </w:pPr>
            <w:r w:rsidRPr="0078584B">
              <w:rPr>
                <w:bCs/>
                <w:sz w:val="22"/>
                <w:szCs w:val="22"/>
              </w:rPr>
              <w:t>Х</w:t>
            </w:r>
          </w:p>
        </w:tc>
        <w:tc>
          <w:tcPr>
            <w:tcW w:w="1417" w:type="dxa"/>
          </w:tcPr>
          <w:p w:rsidR="00A22F12" w:rsidRPr="0078584B" w:rsidRDefault="001748FE" w:rsidP="00476713">
            <w:pPr>
              <w:ind w:hanging="105"/>
              <w:jc w:val="center"/>
              <w:rPr>
                <w:bCs/>
                <w:sz w:val="22"/>
                <w:szCs w:val="22"/>
              </w:rPr>
            </w:pPr>
            <w:r>
              <w:rPr>
                <w:bCs/>
                <w:sz w:val="22"/>
                <w:szCs w:val="22"/>
              </w:rPr>
              <w:t>-</w:t>
            </w:r>
            <w:r w:rsidR="00DB7746" w:rsidRPr="0078584B">
              <w:rPr>
                <w:bCs/>
                <w:sz w:val="22"/>
                <w:szCs w:val="22"/>
              </w:rPr>
              <w:t>392,3</w:t>
            </w:r>
          </w:p>
        </w:tc>
      </w:tr>
      <w:bookmarkEnd w:id="5"/>
    </w:tbl>
    <w:p w:rsidR="00BD45E4" w:rsidRPr="0078584B" w:rsidRDefault="00BD45E4" w:rsidP="008077A8">
      <w:pPr>
        <w:ind w:left="284" w:firstLine="567"/>
        <w:jc w:val="both"/>
        <w:rPr>
          <w:bCs/>
          <w:sz w:val="24"/>
          <w:szCs w:val="24"/>
        </w:rPr>
      </w:pPr>
    </w:p>
    <w:p w:rsidR="00FD0B01" w:rsidRPr="0078584B" w:rsidRDefault="00C313DF" w:rsidP="008077A8">
      <w:pPr>
        <w:ind w:left="284" w:firstLine="567"/>
        <w:jc w:val="both"/>
        <w:rPr>
          <w:bCs/>
          <w:sz w:val="24"/>
          <w:szCs w:val="24"/>
        </w:rPr>
      </w:pPr>
      <w:r w:rsidRPr="0078584B">
        <w:rPr>
          <w:bCs/>
          <w:sz w:val="24"/>
          <w:szCs w:val="24"/>
        </w:rPr>
        <w:t>Н</w:t>
      </w:r>
      <w:r w:rsidR="00A45DC8" w:rsidRPr="0078584B">
        <w:rPr>
          <w:bCs/>
          <w:sz w:val="24"/>
          <w:szCs w:val="24"/>
        </w:rPr>
        <w:t xml:space="preserve">адзвичайно важливо </w:t>
      </w:r>
      <w:r w:rsidR="009F1D53" w:rsidRPr="0078584B">
        <w:rPr>
          <w:bCs/>
          <w:sz w:val="24"/>
          <w:szCs w:val="24"/>
        </w:rPr>
        <w:t>при прийнятті рішен</w:t>
      </w:r>
      <w:r w:rsidR="00655948" w:rsidRPr="0078584B">
        <w:rPr>
          <w:bCs/>
          <w:sz w:val="24"/>
          <w:szCs w:val="24"/>
        </w:rPr>
        <w:t>ь про встановлення місцевих податків і зборів</w:t>
      </w:r>
      <w:r w:rsidR="009F1D53" w:rsidRPr="0078584B">
        <w:rPr>
          <w:bCs/>
          <w:sz w:val="24"/>
          <w:szCs w:val="24"/>
        </w:rPr>
        <w:t xml:space="preserve"> </w:t>
      </w:r>
      <w:r w:rsidR="00F231F6" w:rsidRPr="0078584B">
        <w:rPr>
          <w:bCs/>
          <w:sz w:val="24"/>
          <w:szCs w:val="24"/>
        </w:rPr>
        <w:t>врах</w:t>
      </w:r>
      <w:r w:rsidR="007F286A" w:rsidRPr="0078584B">
        <w:rPr>
          <w:bCs/>
          <w:sz w:val="24"/>
          <w:szCs w:val="24"/>
        </w:rPr>
        <w:t>овувати</w:t>
      </w:r>
      <w:r w:rsidR="00F231F6" w:rsidRPr="0078584B">
        <w:rPr>
          <w:bCs/>
          <w:sz w:val="24"/>
          <w:szCs w:val="24"/>
        </w:rPr>
        <w:t xml:space="preserve"> </w:t>
      </w:r>
      <w:r w:rsidR="009F1D53" w:rsidRPr="0078584B">
        <w:rPr>
          <w:bCs/>
          <w:sz w:val="24"/>
          <w:szCs w:val="24"/>
        </w:rPr>
        <w:t xml:space="preserve">баланс інтересів усіх сторін - суб’єктів господарювання, громадян та органу місцевого самоврядування. </w:t>
      </w:r>
      <w:r w:rsidR="00F231F6" w:rsidRPr="0078584B">
        <w:rPr>
          <w:bCs/>
          <w:sz w:val="24"/>
          <w:szCs w:val="24"/>
        </w:rPr>
        <w:t xml:space="preserve">З метою уникнення надмірного податкового навантаження необхідно визначити оптимальний рівень оподаткування, який би забезпечував стабільні та достатні надходження </w:t>
      </w:r>
      <w:r w:rsidR="006E4700" w:rsidRPr="0078584B">
        <w:rPr>
          <w:bCs/>
          <w:sz w:val="24"/>
          <w:szCs w:val="24"/>
        </w:rPr>
        <w:t>до</w:t>
      </w:r>
      <w:r w:rsidR="00F231F6" w:rsidRPr="0078584B">
        <w:rPr>
          <w:bCs/>
          <w:sz w:val="24"/>
          <w:szCs w:val="24"/>
        </w:rPr>
        <w:t xml:space="preserve"> бюджет</w:t>
      </w:r>
      <w:r w:rsidR="006E4700" w:rsidRPr="0078584B">
        <w:rPr>
          <w:bCs/>
          <w:sz w:val="24"/>
          <w:szCs w:val="24"/>
        </w:rPr>
        <w:t>у</w:t>
      </w:r>
      <w:r w:rsidR="00F231F6" w:rsidRPr="0078584B">
        <w:rPr>
          <w:bCs/>
          <w:sz w:val="24"/>
          <w:szCs w:val="24"/>
        </w:rPr>
        <w:t xml:space="preserve"> громади, а з іншого боку, не ліквідовував би стимулів до активізації підприємницької діяльності. </w:t>
      </w:r>
      <w:r w:rsidR="00A45DC8" w:rsidRPr="0078584B">
        <w:rPr>
          <w:bCs/>
          <w:sz w:val="24"/>
          <w:szCs w:val="24"/>
        </w:rPr>
        <w:t>Саме т</w:t>
      </w:r>
      <w:r w:rsidR="001748FE">
        <w:rPr>
          <w:bCs/>
          <w:sz w:val="24"/>
          <w:szCs w:val="24"/>
        </w:rPr>
        <w:t xml:space="preserve">ому </w:t>
      </w:r>
      <w:proofErr w:type="spellStart"/>
      <w:r w:rsidR="001748FE">
        <w:rPr>
          <w:bCs/>
          <w:sz w:val="24"/>
          <w:szCs w:val="24"/>
        </w:rPr>
        <w:t>проє</w:t>
      </w:r>
      <w:r w:rsidR="009F1D53" w:rsidRPr="0078584B">
        <w:rPr>
          <w:bCs/>
          <w:sz w:val="24"/>
          <w:szCs w:val="24"/>
        </w:rPr>
        <w:t>ктом</w:t>
      </w:r>
      <w:proofErr w:type="spellEnd"/>
      <w:r w:rsidR="009F1D53" w:rsidRPr="0078584B">
        <w:rPr>
          <w:bCs/>
          <w:sz w:val="24"/>
          <w:szCs w:val="24"/>
        </w:rPr>
        <w:t xml:space="preserve"> регуляторного акта </w:t>
      </w:r>
      <w:r w:rsidR="00A45DC8" w:rsidRPr="0078584B">
        <w:rPr>
          <w:bCs/>
          <w:sz w:val="24"/>
          <w:szCs w:val="24"/>
        </w:rPr>
        <w:t xml:space="preserve">«Про встановлення місцевих податків та зборів на території </w:t>
      </w:r>
      <w:r w:rsidR="00210F42" w:rsidRPr="0078584B">
        <w:rPr>
          <w:bCs/>
          <w:sz w:val="24"/>
          <w:szCs w:val="24"/>
        </w:rPr>
        <w:t>Брацлав</w:t>
      </w:r>
      <w:r w:rsidR="0075138D" w:rsidRPr="0078584B">
        <w:rPr>
          <w:bCs/>
          <w:sz w:val="24"/>
          <w:szCs w:val="24"/>
        </w:rPr>
        <w:t>ської</w:t>
      </w:r>
      <w:r w:rsidR="001748FE">
        <w:rPr>
          <w:bCs/>
          <w:sz w:val="24"/>
          <w:szCs w:val="24"/>
        </w:rPr>
        <w:t xml:space="preserve"> </w:t>
      </w:r>
      <w:r w:rsidR="001748FE">
        <w:rPr>
          <w:bCs/>
          <w:sz w:val="24"/>
          <w:szCs w:val="24"/>
        </w:rPr>
        <w:lastRenderedPageBreak/>
        <w:t>селищної ТГ</w:t>
      </w:r>
      <w:r w:rsidR="00A45DC8" w:rsidRPr="0078584B">
        <w:rPr>
          <w:bCs/>
          <w:sz w:val="24"/>
          <w:szCs w:val="24"/>
        </w:rPr>
        <w:t xml:space="preserve">» </w:t>
      </w:r>
      <w:r w:rsidR="009F1D53" w:rsidRPr="0078584B">
        <w:rPr>
          <w:bCs/>
          <w:sz w:val="24"/>
          <w:szCs w:val="24"/>
        </w:rPr>
        <w:t>збережен</w:t>
      </w:r>
      <w:r w:rsidR="00611A63" w:rsidRPr="0078584B">
        <w:rPr>
          <w:bCs/>
          <w:sz w:val="24"/>
          <w:szCs w:val="24"/>
        </w:rPr>
        <w:t>і</w:t>
      </w:r>
      <w:r w:rsidR="009F1D53" w:rsidRPr="0078584B">
        <w:rPr>
          <w:bCs/>
          <w:sz w:val="24"/>
          <w:szCs w:val="24"/>
        </w:rPr>
        <w:t>, як і в попередні роки, став</w:t>
      </w:r>
      <w:r w:rsidR="00611A63" w:rsidRPr="0078584B">
        <w:rPr>
          <w:bCs/>
          <w:sz w:val="24"/>
          <w:szCs w:val="24"/>
        </w:rPr>
        <w:t>ки</w:t>
      </w:r>
      <w:r w:rsidR="009F1D53" w:rsidRPr="0078584B">
        <w:rPr>
          <w:bCs/>
          <w:sz w:val="24"/>
          <w:szCs w:val="24"/>
        </w:rPr>
        <w:t xml:space="preserve"> місцевих податків і зборів на прийнятному для усіх сторін рівні</w:t>
      </w:r>
      <w:r w:rsidR="00FD0B01" w:rsidRPr="0078584B">
        <w:rPr>
          <w:bCs/>
          <w:sz w:val="24"/>
          <w:szCs w:val="24"/>
        </w:rPr>
        <w:t>.</w:t>
      </w:r>
    </w:p>
    <w:p w:rsidR="00C16ED0" w:rsidRPr="0078584B" w:rsidRDefault="00FD0B01" w:rsidP="00C16ED0">
      <w:pPr>
        <w:ind w:left="284" w:firstLine="567"/>
        <w:jc w:val="both"/>
        <w:rPr>
          <w:bCs/>
          <w:sz w:val="24"/>
          <w:szCs w:val="24"/>
        </w:rPr>
      </w:pPr>
      <w:r w:rsidRPr="0078584B">
        <w:rPr>
          <w:bCs/>
          <w:sz w:val="24"/>
          <w:szCs w:val="24"/>
        </w:rPr>
        <w:t>З</w:t>
      </w:r>
      <w:r w:rsidR="009829AF" w:rsidRPr="0078584B">
        <w:rPr>
          <w:bCs/>
          <w:sz w:val="24"/>
          <w:szCs w:val="24"/>
        </w:rPr>
        <w:t>окрема</w:t>
      </w:r>
      <w:r w:rsidRPr="0078584B">
        <w:rPr>
          <w:bCs/>
          <w:sz w:val="24"/>
          <w:szCs w:val="24"/>
        </w:rPr>
        <w:t>, ставки податку на нерухоме майно, відмінне від земельної ділянки</w:t>
      </w:r>
      <w:r w:rsidR="005012FB" w:rsidRPr="0078584B">
        <w:rPr>
          <w:bCs/>
          <w:sz w:val="24"/>
          <w:szCs w:val="24"/>
        </w:rPr>
        <w:t>,</w:t>
      </w:r>
      <w:r w:rsidRPr="0078584B">
        <w:rPr>
          <w:bCs/>
          <w:sz w:val="24"/>
          <w:szCs w:val="24"/>
        </w:rPr>
        <w:t xml:space="preserve"> встановлені на рівні </w:t>
      </w:r>
      <w:r w:rsidR="001230E8" w:rsidRPr="0078584B">
        <w:rPr>
          <w:bCs/>
          <w:sz w:val="24"/>
          <w:szCs w:val="24"/>
        </w:rPr>
        <w:t>202</w:t>
      </w:r>
      <w:r w:rsidR="000D75F5" w:rsidRPr="0078584B">
        <w:rPr>
          <w:bCs/>
          <w:sz w:val="24"/>
          <w:szCs w:val="24"/>
        </w:rPr>
        <w:t>1</w:t>
      </w:r>
      <w:r w:rsidR="00210F42" w:rsidRPr="0078584B">
        <w:rPr>
          <w:bCs/>
          <w:sz w:val="24"/>
          <w:szCs w:val="24"/>
        </w:rPr>
        <w:t xml:space="preserve"> року (</w:t>
      </w:r>
      <w:r w:rsidR="00AE4342" w:rsidRPr="0078584B">
        <w:rPr>
          <w:bCs/>
          <w:sz w:val="24"/>
          <w:szCs w:val="24"/>
        </w:rPr>
        <w:t>0,25-</w:t>
      </w:r>
      <w:r w:rsidR="00210F42" w:rsidRPr="0078584B">
        <w:rPr>
          <w:bCs/>
          <w:sz w:val="24"/>
          <w:szCs w:val="24"/>
        </w:rPr>
        <w:t>0,</w:t>
      </w:r>
      <w:r w:rsidR="00FB06AB" w:rsidRPr="0078584B">
        <w:rPr>
          <w:bCs/>
          <w:sz w:val="24"/>
          <w:szCs w:val="24"/>
        </w:rPr>
        <w:t>3</w:t>
      </w:r>
      <w:r w:rsidR="00210F42" w:rsidRPr="0078584B">
        <w:rPr>
          <w:bCs/>
          <w:sz w:val="24"/>
          <w:szCs w:val="24"/>
        </w:rPr>
        <w:t xml:space="preserve"> </w:t>
      </w:r>
      <w:r w:rsidRPr="0078584B">
        <w:rPr>
          <w:bCs/>
          <w:sz w:val="24"/>
          <w:szCs w:val="24"/>
        </w:rPr>
        <w:t xml:space="preserve">відсотків від розміру мінімальної заробітної плати для об’єктів житлової нерухомості та </w:t>
      </w:r>
      <w:r w:rsidR="00AE4342" w:rsidRPr="0078584B">
        <w:rPr>
          <w:bCs/>
          <w:sz w:val="24"/>
          <w:szCs w:val="24"/>
        </w:rPr>
        <w:t>0,1-</w:t>
      </w:r>
      <w:r w:rsidR="00210F42" w:rsidRPr="0078584B">
        <w:rPr>
          <w:bCs/>
          <w:sz w:val="24"/>
          <w:szCs w:val="24"/>
        </w:rPr>
        <w:t>0,3</w:t>
      </w:r>
      <w:r w:rsidR="00AE4342" w:rsidRPr="0078584B">
        <w:rPr>
          <w:bCs/>
          <w:sz w:val="24"/>
          <w:szCs w:val="24"/>
        </w:rPr>
        <w:t xml:space="preserve"> </w:t>
      </w:r>
      <w:r w:rsidRPr="0078584B">
        <w:rPr>
          <w:bCs/>
          <w:sz w:val="24"/>
          <w:szCs w:val="24"/>
        </w:rPr>
        <w:t xml:space="preserve">відсоток – для нежитлової нерухомості). </w:t>
      </w:r>
      <w:r w:rsidR="005012FB" w:rsidRPr="0078584B">
        <w:rPr>
          <w:bCs/>
          <w:sz w:val="24"/>
          <w:szCs w:val="24"/>
        </w:rPr>
        <w:t xml:space="preserve">Станом на </w:t>
      </w:r>
      <w:r w:rsidR="005012FB" w:rsidRPr="0078584B">
        <w:rPr>
          <w:bCs/>
          <w:sz w:val="24"/>
          <w:szCs w:val="24"/>
          <w:lang w:eastAsia="ru-RU"/>
        </w:rPr>
        <w:t>01.01.202</w:t>
      </w:r>
      <w:r w:rsidR="000D75F5" w:rsidRPr="0078584B">
        <w:rPr>
          <w:bCs/>
          <w:sz w:val="24"/>
          <w:szCs w:val="24"/>
          <w:lang w:eastAsia="ru-RU"/>
        </w:rPr>
        <w:t>1</w:t>
      </w:r>
      <w:r w:rsidR="005012FB" w:rsidRPr="0078584B">
        <w:rPr>
          <w:bCs/>
          <w:sz w:val="24"/>
          <w:szCs w:val="24"/>
          <w:lang w:eastAsia="ru-RU"/>
        </w:rPr>
        <w:t xml:space="preserve"> року на території </w:t>
      </w:r>
      <w:r w:rsidR="00C73E23" w:rsidRPr="0078584B">
        <w:rPr>
          <w:bCs/>
          <w:sz w:val="24"/>
          <w:szCs w:val="24"/>
          <w:lang w:eastAsia="ru-RU"/>
        </w:rPr>
        <w:t>Брацлав</w:t>
      </w:r>
      <w:r w:rsidR="0075138D" w:rsidRPr="0078584B">
        <w:rPr>
          <w:bCs/>
          <w:sz w:val="24"/>
          <w:szCs w:val="24"/>
          <w:lang w:eastAsia="ru-RU"/>
        </w:rPr>
        <w:t>ської</w:t>
      </w:r>
      <w:r w:rsidR="005012FB" w:rsidRPr="0078584B">
        <w:rPr>
          <w:bCs/>
          <w:sz w:val="24"/>
          <w:szCs w:val="24"/>
          <w:lang w:eastAsia="ru-RU"/>
        </w:rPr>
        <w:t xml:space="preserve"> с</w:t>
      </w:r>
      <w:r w:rsidR="004235B9" w:rsidRPr="0078584B">
        <w:rPr>
          <w:bCs/>
          <w:sz w:val="24"/>
          <w:szCs w:val="24"/>
          <w:lang w:eastAsia="ru-RU"/>
        </w:rPr>
        <w:t>елищної</w:t>
      </w:r>
      <w:r w:rsidR="005012FB" w:rsidRPr="0078584B">
        <w:rPr>
          <w:bCs/>
          <w:sz w:val="24"/>
          <w:szCs w:val="24"/>
          <w:lang w:eastAsia="ru-RU"/>
        </w:rPr>
        <w:t xml:space="preserve"> ради </w:t>
      </w:r>
      <w:r w:rsidR="00C16ED0" w:rsidRPr="0078584B">
        <w:rPr>
          <w:bCs/>
          <w:sz w:val="24"/>
          <w:szCs w:val="24"/>
          <w:lang w:eastAsia="ru-RU"/>
        </w:rPr>
        <w:t xml:space="preserve">обліковано 99 платників податку на нерухоме майно, відмінне від земельної ділянки, які є власниками житлової та нежитлової нерухомості, з них: 81 - фізичні особи, 18 - юридичні особи. </w:t>
      </w:r>
      <w:r w:rsidR="00C16ED0" w:rsidRPr="0078584B">
        <w:rPr>
          <w:bCs/>
          <w:sz w:val="24"/>
          <w:szCs w:val="24"/>
        </w:rPr>
        <w:t xml:space="preserve">Надходження даного податку у 2020 році склали  </w:t>
      </w:r>
      <w:r w:rsidR="006D1EFD" w:rsidRPr="0078584B">
        <w:rPr>
          <w:bCs/>
          <w:sz w:val="24"/>
          <w:szCs w:val="24"/>
        </w:rPr>
        <w:t xml:space="preserve">383,8 </w:t>
      </w:r>
      <w:proofErr w:type="spellStart"/>
      <w:r w:rsidR="00C16ED0" w:rsidRPr="0078584B">
        <w:rPr>
          <w:bCs/>
          <w:sz w:val="24"/>
          <w:szCs w:val="24"/>
        </w:rPr>
        <w:t>тис.грн</w:t>
      </w:r>
      <w:proofErr w:type="spellEnd"/>
      <w:r w:rsidR="00C16ED0" w:rsidRPr="0078584B">
        <w:rPr>
          <w:bCs/>
          <w:sz w:val="24"/>
          <w:szCs w:val="24"/>
        </w:rPr>
        <w:t>. (</w:t>
      </w:r>
      <w:r w:rsidR="006D1EFD" w:rsidRPr="0078584B">
        <w:rPr>
          <w:bCs/>
          <w:sz w:val="24"/>
          <w:szCs w:val="24"/>
        </w:rPr>
        <w:t>248,7</w:t>
      </w:r>
      <w:r w:rsidR="00C16ED0" w:rsidRPr="0078584B">
        <w:rPr>
          <w:bCs/>
          <w:sz w:val="24"/>
          <w:szCs w:val="24"/>
        </w:rPr>
        <w:t xml:space="preserve"> тис. грн. сплатили фізичні особи та </w:t>
      </w:r>
      <w:r w:rsidR="006D1EFD" w:rsidRPr="0078584B">
        <w:rPr>
          <w:bCs/>
          <w:sz w:val="24"/>
          <w:szCs w:val="24"/>
        </w:rPr>
        <w:t xml:space="preserve">135,1 </w:t>
      </w:r>
      <w:proofErr w:type="spellStart"/>
      <w:r w:rsidR="00C16ED0" w:rsidRPr="0078584B">
        <w:rPr>
          <w:bCs/>
          <w:sz w:val="24"/>
          <w:szCs w:val="24"/>
        </w:rPr>
        <w:t>тис.грн</w:t>
      </w:r>
      <w:proofErr w:type="spellEnd"/>
      <w:r w:rsidR="00C16ED0" w:rsidRPr="0078584B">
        <w:rPr>
          <w:bCs/>
          <w:sz w:val="24"/>
          <w:szCs w:val="24"/>
        </w:rPr>
        <w:t>. - юридичні особи).</w:t>
      </w:r>
    </w:p>
    <w:p w:rsidR="00C16ED0" w:rsidRPr="0078584B" w:rsidRDefault="00C16ED0" w:rsidP="00C16ED0">
      <w:pPr>
        <w:tabs>
          <w:tab w:val="left" w:pos="993"/>
        </w:tabs>
        <w:ind w:left="284" w:firstLine="567"/>
        <w:jc w:val="both"/>
        <w:rPr>
          <w:bCs/>
          <w:sz w:val="24"/>
          <w:szCs w:val="24"/>
        </w:rPr>
      </w:pPr>
      <w:r w:rsidRPr="0078584B">
        <w:rPr>
          <w:bCs/>
          <w:sz w:val="24"/>
          <w:szCs w:val="24"/>
        </w:rPr>
        <w:t xml:space="preserve">Ставки єдиного податку для суб’єктів господарювання, які застосовують спрощену систему оподаткування та віднесені до І та ІІ групи платників єдиного податку встановлені в максимальному розмірі (І група - 10 відсотків до розміру прожиткового мінімуму, ІІ група - 20 відсотків до розміру мінімальної заробітної плати). Такі ж ставки діяли протягом попереднього року. Беручи до уваги те, що кількість </w:t>
      </w:r>
      <w:r w:rsidRPr="0078584B">
        <w:rPr>
          <w:bCs/>
          <w:sz w:val="24"/>
          <w:szCs w:val="24"/>
          <w:lang w:eastAsia="ru-RU"/>
        </w:rPr>
        <w:t>платників єдиного податку та надходжень від його сплати до бюджету щороку зростає (у 20</w:t>
      </w:r>
      <w:r w:rsidRPr="0078584B">
        <w:rPr>
          <w:bCs/>
          <w:sz w:val="24"/>
          <w:szCs w:val="24"/>
          <w:lang w:val="ru-RU" w:eastAsia="ru-RU"/>
        </w:rPr>
        <w:t>20</w:t>
      </w:r>
      <w:r w:rsidRPr="0078584B">
        <w:rPr>
          <w:bCs/>
          <w:sz w:val="24"/>
          <w:szCs w:val="24"/>
          <w:lang w:eastAsia="ru-RU"/>
        </w:rPr>
        <w:t xml:space="preserve"> році кількість платників становила146; надходження у 20</w:t>
      </w:r>
      <w:r w:rsidRPr="0078584B">
        <w:rPr>
          <w:bCs/>
          <w:sz w:val="24"/>
          <w:szCs w:val="24"/>
          <w:lang w:val="ru-RU" w:eastAsia="ru-RU"/>
        </w:rPr>
        <w:t>20</w:t>
      </w:r>
      <w:r w:rsidRPr="0078584B">
        <w:rPr>
          <w:bCs/>
          <w:sz w:val="24"/>
          <w:szCs w:val="24"/>
          <w:lang w:eastAsia="ru-RU"/>
        </w:rPr>
        <w:t xml:space="preserve"> році становили  </w:t>
      </w:r>
      <w:r w:rsidR="006D1EFD" w:rsidRPr="0078584B">
        <w:rPr>
          <w:bCs/>
          <w:sz w:val="24"/>
          <w:szCs w:val="24"/>
          <w:lang w:eastAsia="ru-RU"/>
        </w:rPr>
        <w:t xml:space="preserve">2266,7 </w:t>
      </w:r>
      <w:proofErr w:type="spellStart"/>
      <w:r w:rsidRPr="0078584B">
        <w:rPr>
          <w:bCs/>
          <w:sz w:val="24"/>
          <w:szCs w:val="24"/>
          <w:lang w:eastAsia="ru-RU"/>
        </w:rPr>
        <w:t>тис.грн</w:t>
      </w:r>
      <w:proofErr w:type="spellEnd"/>
      <w:r w:rsidRPr="0078584B">
        <w:rPr>
          <w:bCs/>
          <w:sz w:val="24"/>
          <w:szCs w:val="24"/>
          <w:lang w:eastAsia="ru-RU"/>
        </w:rPr>
        <w:t>.,)</w:t>
      </w:r>
      <w:r w:rsidRPr="0078584B">
        <w:rPr>
          <w:bCs/>
          <w:sz w:val="24"/>
          <w:szCs w:val="24"/>
        </w:rPr>
        <w:t xml:space="preserve"> можна зробити висновок, що на території </w:t>
      </w:r>
      <w:proofErr w:type="spellStart"/>
      <w:r w:rsidRPr="0078584B">
        <w:rPr>
          <w:bCs/>
          <w:sz w:val="24"/>
          <w:szCs w:val="24"/>
          <w:lang w:val="ru-RU" w:eastAsia="ru-RU"/>
        </w:rPr>
        <w:t>Брацлавс</w:t>
      </w:r>
      <w:r w:rsidRPr="0078584B">
        <w:rPr>
          <w:bCs/>
          <w:sz w:val="24"/>
          <w:szCs w:val="24"/>
          <w:lang w:eastAsia="ru-RU"/>
        </w:rPr>
        <w:t>ької</w:t>
      </w:r>
      <w:proofErr w:type="spellEnd"/>
      <w:r w:rsidRPr="0078584B">
        <w:rPr>
          <w:bCs/>
          <w:sz w:val="24"/>
          <w:szCs w:val="24"/>
          <w:lang w:eastAsia="ru-RU"/>
        </w:rPr>
        <w:t xml:space="preserve"> </w:t>
      </w:r>
      <w:r w:rsidRPr="0078584B">
        <w:rPr>
          <w:bCs/>
          <w:sz w:val="24"/>
          <w:szCs w:val="24"/>
        </w:rPr>
        <w:t>ТГ створено сприятливе економічне середовище для ведення бізнесу, ставки податку є прийнятними для суб’єктів господарювання. Значний вплив на цей фактор має вигідне географічне розташування територіальної громади – близька відстань до обласного центру.</w:t>
      </w:r>
    </w:p>
    <w:p w:rsidR="00C16ED0" w:rsidRPr="0078584B" w:rsidRDefault="00C16ED0" w:rsidP="00C16ED0">
      <w:pPr>
        <w:tabs>
          <w:tab w:val="left" w:pos="993"/>
        </w:tabs>
        <w:ind w:left="284" w:firstLine="567"/>
        <w:jc w:val="both"/>
        <w:rPr>
          <w:bCs/>
          <w:sz w:val="24"/>
          <w:szCs w:val="24"/>
        </w:rPr>
      </w:pPr>
      <w:r w:rsidRPr="0078584B">
        <w:rPr>
          <w:bCs/>
          <w:sz w:val="24"/>
          <w:szCs w:val="24"/>
        </w:rPr>
        <w:t xml:space="preserve">Земельного податку у 2020 році надійшло  </w:t>
      </w:r>
      <w:r w:rsidR="006D1EFD" w:rsidRPr="0078584B">
        <w:rPr>
          <w:bCs/>
          <w:sz w:val="24"/>
          <w:szCs w:val="24"/>
        </w:rPr>
        <w:t>354,2</w:t>
      </w:r>
      <w:r w:rsidR="00A352C5" w:rsidRPr="0078584B">
        <w:rPr>
          <w:bCs/>
          <w:sz w:val="24"/>
          <w:szCs w:val="24"/>
        </w:rPr>
        <w:t xml:space="preserve"> </w:t>
      </w:r>
      <w:proofErr w:type="spellStart"/>
      <w:r w:rsidRPr="0078584B">
        <w:rPr>
          <w:bCs/>
          <w:sz w:val="24"/>
          <w:szCs w:val="24"/>
        </w:rPr>
        <w:t>тис.грн</w:t>
      </w:r>
      <w:proofErr w:type="spellEnd"/>
      <w:r w:rsidRPr="0078584B">
        <w:rPr>
          <w:bCs/>
          <w:sz w:val="24"/>
          <w:szCs w:val="24"/>
        </w:rPr>
        <w:t>., у тому числі: від  фізичних осіб –</w:t>
      </w:r>
      <w:r w:rsidR="002D7185" w:rsidRPr="0078584B">
        <w:rPr>
          <w:bCs/>
          <w:sz w:val="24"/>
          <w:szCs w:val="24"/>
        </w:rPr>
        <w:t xml:space="preserve"> </w:t>
      </w:r>
      <w:r w:rsidR="006D1EFD" w:rsidRPr="0078584B">
        <w:rPr>
          <w:bCs/>
          <w:sz w:val="24"/>
          <w:szCs w:val="24"/>
        </w:rPr>
        <w:t>223,2</w:t>
      </w:r>
      <w:r w:rsidR="002D7185" w:rsidRPr="0078584B">
        <w:rPr>
          <w:bCs/>
          <w:sz w:val="24"/>
          <w:szCs w:val="24"/>
        </w:rPr>
        <w:t xml:space="preserve"> </w:t>
      </w:r>
      <w:proofErr w:type="spellStart"/>
      <w:r w:rsidR="002D7185" w:rsidRPr="0078584B">
        <w:rPr>
          <w:bCs/>
          <w:sz w:val="24"/>
          <w:szCs w:val="24"/>
        </w:rPr>
        <w:t>т</w:t>
      </w:r>
      <w:r w:rsidRPr="0078584B">
        <w:rPr>
          <w:bCs/>
          <w:sz w:val="24"/>
          <w:szCs w:val="24"/>
        </w:rPr>
        <w:t>ис.грн</w:t>
      </w:r>
      <w:proofErr w:type="spellEnd"/>
      <w:r w:rsidRPr="0078584B">
        <w:rPr>
          <w:bCs/>
          <w:sz w:val="24"/>
          <w:szCs w:val="24"/>
        </w:rPr>
        <w:t xml:space="preserve">. та від юридичних осіб </w:t>
      </w:r>
      <w:r w:rsidR="002D7185" w:rsidRPr="0078584B">
        <w:rPr>
          <w:bCs/>
          <w:sz w:val="24"/>
          <w:szCs w:val="24"/>
        </w:rPr>
        <w:t>(</w:t>
      </w:r>
      <w:r w:rsidR="00B803D1" w:rsidRPr="0078584B">
        <w:rPr>
          <w:bCs/>
          <w:sz w:val="24"/>
          <w:szCs w:val="24"/>
        </w:rPr>
        <w:t>13</w:t>
      </w:r>
      <w:r w:rsidR="002D7185" w:rsidRPr="0078584B">
        <w:rPr>
          <w:bCs/>
          <w:sz w:val="24"/>
          <w:szCs w:val="24"/>
        </w:rPr>
        <w:t xml:space="preserve"> платників)</w:t>
      </w:r>
      <w:r w:rsidRPr="0078584B">
        <w:rPr>
          <w:bCs/>
          <w:sz w:val="24"/>
          <w:szCs w:val="24"/>
        </w:rPr>
        <w:t xml:space="preserve">– </w:t>
      </w:r>
      <w:r w:rsidR="00A352C5" w:rsidRPr="0078584B">
        <w:rPr>
          <w:bCs/>
          <w:sz w:val="24"/>
          <w:szCs w:val="24"/>
        </w:rPr>
        <w:t>1</w:t>
      </w:r>
      <w:r w:rsidR="006D1EFD" w:rsidRPr="0078584B">
        <w:rPr>
          <w:bCs/>
          <w:sz w:val="24"/>
          <w:szCs w:val="24"/>
        </w:rPr>
        <w:t>31</w:t>
      </w:r>
      <w:r w:rsidR="00A352C5" w:rsidRPr="0078584B">
        <w:rPr>
          <w:bCs/>
          <w:sz w:val="24"/>
          <w:szCs w:val="24"/>
        </w:rPr>
        <w:t>,</w:t>
      </w:r>
      <w:r w:rsidR="006D1EFD" w:rsidRPr="0078584B">
        <w:rPr>
          <w:bCs/>
          <w:sz w:val="24"/>
          <w:szCs w:val="24"/>
        </w:rPr>
        <w:t>0</w:t>
      </w:r>
      <w:r w:rsidR="002D7185" w:rsidRPr="0078584B">
        <w:rPr>
          <w:bCs/>
          <w:sz w:val="24"/>
          <w:szCs w:val="24"/>
        </w:rPr>
        <w:t xml:space="preserve"> </w:t>
      </w:r>
      <w:proofErr w:type="spellStart"/>
      <w:r w:rsidRPr="0078584B">
        <w:rPr>
          <w:bCs/>
          <w:sz w:val="24"/>
          <w:szCs w:val="24"/>
        </w:rPr>
        <w:t>тис.грн</w:t>
      </w:r>
      <w:proofErr w:type="spellEnd"/>
      <w:r w:rsidR="00E0187B" w:rsidRPr="0078584B">
        <w:rPr>
          <w:bCs/>
          <w:sz w:val="24"/>
          <w:szCs w:val="24"/>
        </w:rPr>
        <w:t xml:space="preserve"> </w:t>
      </w:r>
    </w:p>
    <w:p w:rsidR="00AC5C6D" w:rsidRPr="0078584B" w:rsidRDefault="00AC5C6D" w:rsidP="00AC5C6D">
      <w:pPr>
        <w:tabs>
          <w:tab w:val="left" w:pos="993"/>
        </w:tabs>
        <w:ind w:left="284" w:firstLine="567"/>
        <w:jc w:val="both"/>
        <w:rPr>
          <w:bCs/>
          <w:sz w:val="24"/>
          <w:szCs w:val="24"/>
        </w:rPr>
      </w:pPr>
      <w:r w:rsidRPr="0078584B">
        <w:rPr>
          <w:bCs/>
          <w:sz w:val="24"/>
          <w:szCs w:val="24"/>
        </w:rPr>
        <w:t>Хоч</w:t>
      </w:r>
      <w:r w:rsidR="00D67130" w:rsidRPr="0078584B">
        <w:rPr>
          <w:bCs/>
          <w:sz w:val="24"/>
          <w:szCs w:val="24"/>
        </w:rPr>
        <w:t>а</w:t>
      </w:r>
      <w:r w:rsidR="00851FE1">
        <w:rPr>
          <w:bCs/>
          <w:sz w:val="24"/>
          <w:szCs w:val="24"/>
        </w:rPr>
        <w:t xml:space="preserve"> </w:t>
      </w:r>
      <w:proofErr w:type="spellStart"/>
      <w:r w:rsidR="00851FE1">
        <w:rPr>
          <w:bCs/>
          <w:sz w:val="24"/>
          <w:szCs w:val="24"/>
        </w:rPr>
        <w:t>проє</w:t>
      </w:r>
      <w:r w:rsidRPr="0078584B">
        <w:rPr>
          <w:bCs/>
          <w:sz w:val="24"/>
          <w:szCs w:val="24"/>
        </w:rPr>
        <w:t>ктом</w:t>
      </w:r>
      <w:proofErr w:type="spellEnd"/>
      <w:r w:rsidRPr="0078584B">
        <w:rPr>
          <w:bCs/>
          <w:sz w:val="24"/>
          <w:szCs w:val="24"/>
        </w:rPr>
        <w:t xml:space="preserve"> рішення і не передбачене зростання ставок місцевих податків і зборів порівняно з попередніми роками, для суб'єктів господарювання, які здійснюють  підприємницьку діяльність на територіях населених пунктів, що доєдналися до </w:t>
      </w:r>
      <w:r w:rsidR="00404C6F" w:rsidRPr="0078584B">
        <w:rPr>
          <w:bCs/>
          <w:sz w:val="24"/>
          <w:szCs w:val="24"/>
          <w:lang w:eastAsia="ru-RU"/>
        </w:rPr>
        <w:t>Брацлав</w:t>
      </w:r>
      <w:r w:rsidR="00B16628" w:rsidRPr="0078584B">
        <w:rPr>
          <w:bCs/>
          <w:sz w:val="24"/>
          <w:szCs w:val="24"/>
          <w:lang w:eastAsia="ru-RU"/>
        </w:rPr>
        <w:t>ської</w:t>
      </w:r>
      <w:r w:rsidRPr="0078584B">
        <w:rPr>
          <w:bCs/>
          <w:sz w:val="24"/>
          <w:szCs w:val="24"/>
        </w:rPr>
        <w:t xml:space="preserve"> територіальної громади у 2020 році, порівняно з попереднім роком вони все ж таки зростуть. </w:t>
      </w:r>
      <w:r w:rsidR="00C313DF" w:rsidRPr="0078584B">
        <w:rPr>
          <w:bCs/>
          <w:sz w:val="24"/>
          <w:szCs w:val="24"/>
        </w:rPr>
        <w:t xml:space="preserve">Але </w:t>
      </w:r>
      <w:r w:rsidR="00851FE1">
        <w:rPr>
          <w:bCs/>
          <w:sz w:val="24"/>
          <w:szCs w:val="24"/>
        </w:rPr>
        <w:t xml:space="preserve">за рахунок встановлення </w:t>
      </w:r>
      <w:proofErr w:type="spellStart"/>
      <w:r w:rsidR="00851FE1">
        <w:rPr>
          <w:bCs/>
          <w:sz w:val="24"/>
          <w:szCs w:val="24"/>
        </w:rPr>
        <w:t>проє</w:t>
      </w:r>
      <w:r w:rsidRPr="0078584B">
        <w:rPr>
          <w:bCs/>
          <w:sz w:val="24"/>
          <w:szCs w:val="24"/>
        </w:rPr>
        <w:t>ктом</w:t>
      </w:r>
      <w:proofErr w:type="spellEnd"/>
      <w:r w:rsidRPr="0078584B">
        <w:rPr>
          <w:bCs/>
          <w:sz w:val="24"/>
          <w:szCs w:val="24"/>
        </w:rPr>
        <w:t xml:space="preserve"> рішення оптимальних ставок податків, ці</w:t>
      </w:r>
      <w:r w:rsidR="00C313DF" w:rsidRPr="0078584B">
        <w:rPr>
          <w:bCs/>
          <w:sz w:val="24"/>
          <w:szCs w:val="24"/>
        </w:rPr>
        <w:t xml:space="preserve"> зміни не призведуть до надмірного навантаження на бізнес, а сприятимуть створенню рівних конкурентних умов</w:t>
      </w:r>
      <w:r w:rsidRPr="0078584B">
        <w:rPr>
          <w:bCs/>
          <w:sz w:val="24"/>
          <w:szCs w:val="24"/>
        </w:rPr>
        <w:t>, зростанню надходжень до місцевого бюджету та покращенню інфраструктури населених пунктів.</w:t>
      </w:r>
    </w:p>
    <w:p w:rsidR="00AD6707" w:rsidRPr="0078584B" w:rsidRDefault="00AD6707" w:rsidP="008077A8">
      <w:pPr>
        <w:ind w:left="284" w:firstLine="567"/>
        <w:jc w:val="both"/>
        <w:rPr>
          <w:bCs/>
          <w:sz w:val="24"/>
          <w:szCs w:val="24"/>
        </w:rPr>
      </w:pPr>
      <w:r w:rsidRPr="0078584B">
        <w:rPr>
          <w:bCs/>
          <w:sz w:val="24"/>
          <w:szCs w:val="24"/>
        </w:rPr>
        <w:t>Враховуючи</w:t>
      </w:r>
      <w:r w:rsidR="000B38F4" w:rsidRPr="0078584B">
        <w:rPr>
          <w:bCs/>
          <w:sz w:val="24"/>
          <w:szCs w:val="24"/>
        </w:rPr>
        <w:t xml:space="preserve"> важливість проблеми</w:t>
      </w:r>
      <w:r w:rsidRPr="0078584B">
        <w:rPr>
          <w:bCs/>
          <w:sz w:val="24"/>
          <w:szCs w:val="24"/>
        </w:rPr>
        <w:t xml:space="preserve">, </w:t>
      </w:r>
      <w:r w:rsidR="000B38F4" w:rsidRPr="0078584B">
        <w:rPr>
          <w:bCs/>
          <w:sz w:val="24"/>
          <w:szCs w:val="24"/>
        </w:rPr>
        <w:t>з метою наповнення місцевого бюджету та спрямування отриманих коштів від сплати податків на вирішення соціально-економічних проблем громади,</w:t>
      </w:r>
      <w:r w:rsidRPr="0078584B">
        <w:rPr>
          <w:bCs/>
          <w:sz w:val="24"/>
          <w:szCs w:val="24"/>
        </w:rPr>
        <w:t xml:space="preserve"> </w:t>
      </w:r>
      <w:r w:rsidR="00404C6F" w:rsidRPr="0078584B">
        <w:rPr>
          <w:bCs/>
          <w:sz w:val="24"/>
          <w:szCs w:val="24"/>
          <w:lang w:eastAsia="ru-RU"/>
        </w:rPr>
        <w:t>Брацлав</w:t>
      </w:r>
      <w:r w:rsidR="00B16628" w:rsidRPr="0078584B">
        <w:rPr>
          <w:bCs/>
          <w:sz w:val="24"/>
          <w:szCs w:val="24"/>
          <w:lang w:eastAsia="ru-RU"/>
        </w:rPr>
        <w:t>ською</w:t>
      </w:r>
      <w:r w:rsidR="00851FE1">
        <w:rPr>
          <w:bCs/>
          <w:sz w:val="24"/>
          <w:szCs w:val="24"/>
        </w:rPr>
        <w:t xml:space="preserve"> селищн</w:t>
      </w:r>
      <w:r w:rsidR="00DF0225" w:rsidRPr="0078584B">
        <w:rPr>
          <w:bCs/>
          <w:sz w:val="24"/>
          <w:szCs w:val="24"/>
        </w:rPr>
        <w:t>ою радою</w:t>
      </w:r>
      <w:r w:rsidR="00B531C7" w:rsidRPr="0078584B">
        <w:rPr>
          <w:bCs/>
          <w:sz w:val="24"/>
          <w:szCs w:val="24"/>
        </w:rPr>
        <w:t xml:space="preserve"> </w:t>
      </w:r>
      <w:r w:rsidR="004804A7" w:rsidRPr="0078584B">
        <w:rPr>
          <w:bCs/>
          <w:sz w:val="24"/>
          <w:szCs w:val="24"/>
        </w:rPr>
        <w:t>розробляється</w:t>
      </w:r>
      <w:r w:rsidR="00C320F6" w:rsidRPr="0078584B">
        <w:rPr>
          <w:bCs/>
          <w:sz w:val="24"/>
          <w:szCs w:val="24"/>
        </w:rPr>
        <w:t xml:space="preserve"> </w:t>
      </w:r>
      <w:proofErr w:type="spellStart"/>
      <w:r w:rsidR="00C320F6" w:rsidRPr="0078584B">
        <w:rPr>
          <w:bCs/>
          <w:sz w:val="24"/>
          <w:szCs w:val="24"/>
        </w:rPr>
        <w:t>про</w:t>
      </w:r>
      <w:r w:rsidR="00851FE1">
        <w:rPr>
          <w:bCs/>
          <w:sz w:val="24"/>
          <w:szCs w:val="24"/>
        </w:rPr>
        <w:t>є</w:t>
      </w:r>
      <w:r w:rsidR="00C320F6" w:rsidRPr="0078584B">
        <w:rPr>
          <w:bCs/>
          <w:sz w:val="24"/>
          <w:szCs w:val="24"/>
        </w:rPr>
        <w:t>кт</w:t>
      </w:r>
      <w:proofErr w:type="spellEnd"/>
      <w:r w:rsidR="00C320F6" w:rsidRPr="0078584B">
        <w:rPr>
          <w:bCs/>
          <w:sz w:val="24"/>
          <w:szCs w:val="24"/>
        </w:rPr>
        <w:t xml:space="preserve"> рішення «</w:t>
      </w:r>
      <w:r w:rsidRPr="0078584B">
        <w:rPr>
          <w:bCs/>
          <w:sz w:val="24"/>
          <w:szCs w:val="24"/>
        </w:rPr>
        <w:t xml:space="preserve">Про </w:t>
      </w:r>
      <w:r w:rsidR="00DF0225" w:rsidRPr="0078584B">
        <w:rPr>
          <w:bCs/>
          <w:sz w:val="24"/>
          <w:szCs w:val="24"/>
        </w:rPr>
        <w:t xml:space="preserve">встановлення місцевих податків і зборів на території </w:t>
      </w:r>
      <w:r w:rsidR="00404C6F" w:rsidRPr="0078584B">
        <w:rPr>
          <w:bCs/>
          <w:sz w:val="24"/>
          <w:szCs w:val="24"/>
          <w:lang w:eastAsia="ru-RU"/>
        </w:rPr>
        <w:t>Брацлав</w:t>
      </w:r>
      <w:r w:rsidR="009B1E7B" w:rsidRPr="0078584B">
        <w:rPr>
          <w:bCs/>
          <w:sz w:val="24"/>
          <w:szCs w:val="24"/>
          <w:lang w:eastAsia="ru-RU"/>
        </w:rPr>
        <w:t>ської</w:t>
      </w:r>
      <w:r w:rsidR="009B1E7B" w:rsidRPr="0078584B">
        <w:rPr>
          <w:bCs/>
          <w:sz w:val="24"/>
          <w:szCs w:val="24"/>
        </w:rPr>
        <w:t xml:space="preserve"> </w:t>
      </w:r>
      <w:r w:rsidR="00851FE1">
        <w:rPr>
          <w:bCs/>
          <w:sz w:val="24"/>
          <w:szCs w:val="24"/>
        </w:rPr>
        <w:t>селищної ТГ</w:t>
      </w:r>
      <w:r w:rsidR="00C320F6" w:rsidRPr="0078584B">
        <w:rPr>
          <w:bCs/>
          <w:sz w:val="24"/>
          <w:szCs w:val="24"/>
        </w:rPr>
        <w:t>»</w:t>
      </w:r>
      <w:r w:rsidR="004804A7" w:rsidRPr="0078584B">
        <w:rPr>
          <w:bCs/>
          <w:sz w:val="24"/>
          <w:szCs w:val="24"/>
        </w:rPr>
        <w:t xml:space="preserve"> </w:t>
      </w:r>
      <w:r w:rsidRPr="0078584B">
        <w:rPr>
          <w:bCs/>
          <w:sz w:val="24"/>
          <w:szCs w:val="24"/>
        </w:rPr>
        <w:t xml:space="preserve">та </w:t>
      </w:r>
      <w:r w:rsidR="005E374C" w:rsidRPr="0078584B">
        <w:rPr>
          <w:bCs/>
          <w:sz w:val="24"/>
          <w:szCs w:val="24"/>
        </w:rPr>
        <w:t xml:space="preserve">буде </w:t>
      </w:r>
      <w:r w:rsidR="00AE4342" w:rsidRPr="0078584B">
        <w:rPr>
          <w:bCs/>
          <w:sz w:val="24"/>
          <w:szCs w:val="24"/>
        </w:rPr>
        <w:t>надруковано</w:t>
      </w:r>
      <w:r w:rsidRPr="0078584B">
        <w:rPr>
          <w:bCs/>
          <w:sz w:val="24"/>
          <w:szCs w:val="24"/>
        </w:rPr>
        <w:t xml:space="preserve"> в засобах масової інформації</w:t>
      </w:r>
      <w:r w:rsidR="00AE4342" w:rsidRPr="0078584B">
        <w:rPr>
          <w:bCs/>
          <w:sz w:val="24"/>
          <w:szCs w:val="24"/>
        </w:rPr>
        <w:t xml:space="preserve"> </w:t>
      </w:r>
      <w:r w:rsidR="00D3033A" w:rsidRPr="0078584B">
        <w:rPr>
          <w:bCs/>
          <w:sz w:val="24"/>
          <w:szCs w:val="24"/>
        </w:rPr>
        <w:t>та</w:t>
      </w:r>
      <w:r w:rsidR="00851FE1">
        <w:rPr>
          <w:bCs/>
          <w:sz w:val="24"/>
          <w:szCs w:val="24"/>
        </w:rPr>
        <w:t>/або</w:t>
      </w:r>
      <w:r w:rsidR="00AE4342" w:rsidRPr="0078584B">
        <w:rPr>
          <w:bCs/>
          <w:sz w:val="24"/>
          <w:szCs w:val="24"/>
        </w:rPr>
        <w:t xml:space="preserve"> розміщено</w:t>
      </w:r>
      <w:r w:rsidR="00D3033A" w:rsidRPr="0078584B">
        <w:rPr>
          <w:bCs/>
          <w:sz w:val="24"/>
          <w:szCs w:val="24"/>
        </w:rPr>
        <w:t xml:space="preserve"> на сайті с</w:t>
      </w:r>
      <w:r w:rsidR="00FB06AB" w:rsidRPr="0078584B">
        <w:rPr>
          <w:bCs/>
          <w:sz w:val="24"/>
          <w:szCs w:val="24"/>
        </w:rPr>
        <w:t>елищної</w:t>
      </w:r>
      <w:r w:rsidR="00D3033A" w:rsidRPr="0078584B">
        <w:rPr>
          <w:bCs/>
          <w:sz w:val="24"/>
          <w:szCs w:val="24"/>
        </w:rPr>
        <w:t xml:space="preserve"> ради </w:t>
      </w:r>
      <w:r w:rsidR="00FB06AB" w:rsidRPr="0078584B">
        <w:rPr>
          <w:bCs/>
          <w:sz w:val="24"/>
          <w:szCs w:val="24"/>
        </w:rPr>
        <w:t>https://bratslav-rada.gov.u</w:t>
      </w:r>
      <w:r w:rsidR="006D1EFD" w:rsidRPr="0078584B">
        <w:rPr>
          <w:bCs/>
          <w:sz w:val="24"/>
          <w:szCs w:val="24"/>
        </w:rPr>
        <w:t>a</w:t>
      </w:r>
    </w:p>
    <w:p w:rsidR="00D20311" w:rsidRPr="0078584B" w:rsidRDefault="00D20311" w:rsidP="008077A8">
      <w:pPr>
        <w:ind w:left="284" w:firstLine="567"/>
        <w:jc w:val="both"/>
        <w:rPr>
          <w:bCs/>
          <w:sz w:val="24"/>
          <w:szCs w:val="24"/>
        </w:rPr>
      </w:pPr>
    </w:p>
    <w:p w:rsidR="002F23F9" w:rsidRPr="0078584B" w:rsidRDefault="00803BB7" w:rsidP="008077A8">
      <w:pPr>
        <w:ind w:left="284" w:firstLine="567"/>
        <w:jc w:val="both"/>
        <w:rPr>
          <w:bCs/>
          <w:sz w:val="24"/>
          <w:szCs w:val="24"/>
        </w:rPr>
      </w:pPr>
      <w:r w:rsidRPr="0078584B">
        <w:rPr>
          <w:bCs/>
          <w:sz w:val="24"/>
          <w:szCs w:val="24"/>
        </w:rPr>
        <w:t xml:space="preserve">        </w:t>
      </w:r>
      <w:r w:rsidR="00AD6707" w:rsidRPr="0078584B">
        <w:rPr>
          <w:bCs/>
          <w:sz w:val="24"/>
          <w:szCs w:val="24"/>
        </w:rPr>
        <w:t>Основні групи, на які проблема справляє вплив:</w:t>
      </w:r>
    </w:p>
    <w:tbl>
      <w:tblPr>
        <w:tblW w:w="485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6"/>
        <w:gridCol w:w="3260"/>
        <w:gridCol w:w="1843"/>
      </w:tblGrid>
      <w:tr w:rsidR="002F23F9" w:rsidRPr="0078584B" w:rsidTr="005E374C">
        <w:tc>
          <w:tcPr>
            <w:tcW w:w="2353"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42"/>
              <w:jc w:val="center"/>
              <w:rPr>
                <w:bCs/>
                <w:sz w:val="24"/>
                <w:szCs w:val="24"/>
              </w:rPr>
            </w:pPr>
            <w:r w:rsidRPr="0078584B">
              <w:rPr>
                <w:bCs/>
                <w:sz w:val="24"/>
                <w:szCs w:val="24"/>
              </w:rPr>
              <w:t>Групи</w:t>
            </w:r>
          </w:p>
        </w:tc>
        <w:tc>
          <w:tcPr>
            <w:tcW w:w="1691"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r w:rsidRPr="0078584B">
              <w:rPr>
                <w:bCs/>
                <w:sz w:val="24"/>
                <w:szCs w:val="24"/>
              </w:rPr>
              <w:t>Так</w:t>
            </w:r>
          </w:p>
        </w:tc>
        <w:tc>
          <w:tcPr>
            <w:tcW w:w="956"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r w:rsidRPr="0078584B">
              <w:rPr>
                <w:bCs/>
                <w:sz w:val="24"/>
                <w:szCs w:val="24"/>
              </w:rPr>
              <w:t>Ні</w:t>
            </w:r>
          </w:p>
        </w:tc>
      </w:tr>
      <w:tr w:rsidR="002F23F9" w:rsidRPr="0078584B" w:rsidTr="005E374C">
        <w:tc>
          <w:tcPr>
            <w:tcW w:w="2353"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42"/>
              <w:jc w:val="center"/>
              <w:rPr>
                <w:bCs/>
                <w:sz w:val="24"/>
                <w:szCs w:val="24"/>
              </w:rPr>
            </w:pPr>
            <w:r w:rsidRPr="0078584B">
              <w:rPr>
                <w:bCs/>
                <w:sz w:val="24"/>
                <w:szCs w:val="24"/>
              </w:rPr>
              <w:t>Громадяни</w:t>
            </w:r>
          </w:p>
        </w:tc>
        <w:tc>
          <w:tcPr>
            <w:tcW w:w="1691"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r w:rsidRPr="0078584B">
              <w:rPr>
                <w:bCs/>
                <w:sz w:val="24"/>
                <w:szCs w:val="24"/>
              </w:rPr>
              <w:t>так</w:t>
            </w:r>
          </w:p>
        </w:tc>
        <w:tc>
          <w:tcPr>
            <w:tcW w:w="956"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p>
        </w:tc>
      </w:tr>
      <w:tr w:rsidR="002F23F9" w:rsidRPr="0078584B" w:rsidTr="005E374C">
        <w:trPr>
          <w:trHeight w:val="311"/>
        </w:trPr>
        <w:tc>
          <w:tcPr>
            <w:tcW w:w="2353"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42"/>
              <w:jc w:val="center"/>
              <w:rPr>
                <w:bCs/>
                <w:sz w:val="24"/>
                <w:szCs w:val="24"/>
              </w:rPr>
            </w:pPr>
            <w:r w:rsidRPr="0078584B">
              <w:rPr>
                <w:bCs/>
                <w:sz w:val="24"/>
                <w:szCs w:val="24"/>
              </w:rPr>
              <w:t>Держава</w:t>
            </w:r>
          </w:p>
        </w:tc>
        <w:tc>
          <w:tcPr>
            <w:tcW w:w="1691"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r w:rsidRPr="0078584B">
              <w:rPr>
                <w:bCs/>
                <w:sz w:val="24"/>
                <w:szCs w:val="24"/>
              </w:rPr>
              <w:t>так</w:t>
            </w:r>
          </w:p>
        </w:tc>
        <w:tc>
          <w:tcPr>
            <w:tcW w:w="956"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p>
        </w:tc>
      </w:tr>
      <w:tr w:rsidR="002F23F9" w:rsidRPr="0078584B" w:rsidTr="005E374C">
        <w:tc>
          <w:tcPr>
            <w:tcW w:w="2353"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42"/>
              <w:jc w:val="center"/>
              <w:rPr>
                <w:bCs/>
                <w:sz w:val="24"/>
                <w:szCs w:val="24"/>
              </w:rPr>
            </w:pPr>
            <w:r w:rsidRPr="0078584B">
              <w:rPr>
                <w:bCs/>
                <w:sz w:val="24"/>
                <w:szCs w:val="24"/>
              </w:rPr>
              <w:t>Суб’єкти господарювання</w:t>
            </w:r>
          </w:p>
        </w:tc>
        <w:tc>
          <w:tcPr>
            <w:tcW w:w="1691"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r w:rsidRPr="0078584B">
              <w:rPr>
                <w:bCs/>
                <w:sz w:val="24"/>
                <w:szCs w:val="24"/>
              </w:rPr>
              <w:t>так</w:t>
            </w:r>
          </w:p>
        </w:tc>
        <w:tc>
          <w:tcPr>
            <w:tcW w:w="956" w:type="pct"/>
            <w:tcBorders>
              <w:top w:val="single" w:sz="4" w:space="0" w:color="auto"/>
              <w:left w:val="single" w:sz="4" w:space="0" w:color="auto"/>
              <w:bottom w:val="single" w:sz="4" w:space="0" w:color="auto"/>
              <w:right w:val="single" w:sz="4" w:space="0" w:color="auto"/>
            </w:tcBorders>
            <w:vAlign w:val="center"/>
          </w:tcPr>
          <w:p w:rsidR="002F23F9" w:rsidRPr="0078584B" w:rsidRDefault="002F23F9" w:rsidP="005E374C">
            <w:pPr>
              <w:ind w:left="139"/>
              <w:jc w:val="center"/>
              <w:rPr>
                <w:bCs/>
                <w:sz w:val="24"/>
                <w:szCs w:val="24"/>
              </w:rPr>
            </w:pPr>
          </w:p>
        </w:tc>
      </w:tr>
      <w:tr w:rsidR="0002795C" w:rsidRPr="0078584B" w:rsidTr="005E374C">
        <w:tc>
          <w:tcPr>
            <w:tcW w:w="2353" w:type="pct"/>
            <w:tcBorders>
              <w:top w:val="single" w:sz="4" w:space="0" w:color="auto"/>
              <w:left w:val="single" w:sz="4" w:space="0" w:color="auto"/>
              <w:bottom w:val="single" w:sz="4" w:space="0" w:color="auto"/>
              <w:right w:val="single" w:sz="4" w:space="0" w:color="auto"/>
            </w:tcBorders>
            <w:vAlign w:val="center"/>
          </w:tcPr>
          <w:p w:rsidR="0002795C" w:rsidRPr="0078584B" w:rsidRDefault="0002795C" w:rsidP="005E374C">
            <w:pPr>
              <w:ind w:left="142"/>
              <w:jc w:val="center"/>
              <w:rPr>
                <w:bCs/>
                <w:sz w:val="24"/>
                <w:szCs w:val="24"/>
              </w:rPr>
            </w:pPr>
            <w:r w:rsidRPr="0078584B">
              <w:rPr>
                <w:bCs/>
                <w:sz w:val="24"/>
                <w:szCs w:val="24"/>
              </w:rPr>
              <w:t>у тому числі суб’єкти малого підприємництва*</w:t>
            </w:r>
          </w:p>
        </w:tc>
        <w:tc>
          <w:tcPr>
            <w:tcW w:w="1691" w:type="pct"/>
            <w:tcBorders>
              <w:top w:val="single" w:sz="4" w:space="0" w:color="auto"/>
              <w:left w:val="single" w:sz="4" w:space="0" w:color="auto"/>
              <w:bottom w:val="single" w:sz="4" w:space="0" w:color="auto"/>
              <w:right w:val="single" w:sz="4" w:space="0" w:color="auto"/>
            </w:tcBorders>
            <w:vAlign w:val="center"/>
          </w:tcPr>
          <w:p w:rsidR="0002795C" w:rsidRPr="0078584B" w:rsidRDefault="0002795C" w:rsidP="005E374C">
            <w:pPr>
              <w:ind w:left="139"/>
              <w:jc w:val="center"/>
              <w:rPr>
                <w:bCs/>
                <w:sz w:val="24"/>
                <w:szCs w:val="24"/>
              </w:rPr>
            </w:pPr>
            <w:r w:rsidRPr="0078584B">
              <w:rPr>
                <w:bCs/>
                <w:sz w:val="24"/>
                <w:szCs w:val="24"/>
              </w:rPr>
              <w:t>так</w:t>
            </w:r>
          </w:p>
        </w:tc>
        <w:tc>
          <w:tcPr>
            <w:tcW w:w="956" w:type="pct"/>
            <w:tcBorders>
              <w:top w:val="single" w:sz="4" w:space="0" w:color="auto"/>
              <w:left w:val="single" w:sz="4" w:space="0" w:color="auto"/>
              <w:bottom w:val="single" w:sz="4" w:space="0" w:color="auto"/>
              <w:right w:val="single" w:sz="4" w:space="0" w:color="auto"/>
            </w:tcBorders>
            <w:vAlign w:val="center"/>
          </w:tcPr>
          <w:p w:rsidR="0002795C" w:rsidRPr="0078584B" w:rsidRDefault="0002795C" w:rsidP="005E374C">
            <w:pPr>
              <w:ind w:left="139"/>
              <w:jc w:val="center"/>
              <w:rPr>
                <w:bCs/>
                <w:sz w:val="24"/>
                <w:szCs w:val="24"/>
              </w:rPr>
            </w:pPr>
          </w:p>
        </w:tc>
      </w:tr>
    </w:tbl>
    <w:p w:rsidR="0002795C" w:rsidRPr="0078584B" w:rsidRDefault="0002795C" w:rsidP="008077A8">
      <w:pPr>
        <w:ind w:left="284" w:firstLine="567"/>
        <w:jc w:val="both"/>
        <w:rPr>
          <w:bCs/>
          <w:sz w:val="24"/>
          <w:szCs w:val="24"/>
        </w:rPr>
      </w:pPr>
    </w:p>
    <w:p w:rsidR="0002795C" w:rsidRPr="0078584B" w:rsidRDefault="0002795C" w:rsidP="008077A8">
      <w:pPr>
        <w:tabs>
          <w:tab w:val="left" w:pos="1134"/>
        </w:tabs>
        <w:ind w:left="284" w:firstLine="567"/>
        <w:jc w:val="both"/>
        <w:rPr>
          <w:bCs/>
          <w:i/>
          <w:sz w:val="24"/>
          <w:szCs w:val="24"/>
        </w:rPr>
      </w:pPr>
      <w:r w:rsidRPr="0078584B">
        <w:rPr>
          <w:bCs/>
          <w:i/>
          <w:sz w:val="24"/>
          <w:szCs w:val="24"/>
        </w:rPr>
        <w:t>Обґрунтування неможливості вирішення проблеми за допомогою ринкових механізмів:</w:t>
      </w:r>
    </w:p>
    <w:p w:rsidR="0002795C" w:rsidRPr="0078584B" w:rsidRDefault="0002795C" w:rsidP="008077A8">
      <w:pPr>
        <w:tabs>
          <w:tab w:val="left" w:pos="1134"/>
        </w:tabs>
        <w:ind w:left="284" w:firstLine="567"/>
        <w:jc w:val="both"/>
        <w:rPr>
          <w:bCs/>
          <w:sz w:val="24"/>
          <w:szCs w:val="24"/>
        </w:rPr>
      </w:pPr>
      <w:r w:rsidRPr="0078584B">
        <w:rPr>
          <w:bCs/>
          <w:sz w:val="24"/>
          <w:szCs w:val="24"/>
        </w:rPr>
        <w:t xml:space="preserve"> 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w:t>
      </w:r>
      <w:r w:rsidR="004804A7" w:rsidRPr="0078584B">
        <w:rPr>
          <w:bCs/>
          <w:sz w:val="24"/>
          <w:szCs w:val="24"/>
        </w:rPr>
        <w:t xml:space="preserve">Податкового кодексу України </w:t>
      </w:r>
      <w:r w:rsidRPr="0078584B">
        <w:rPr>
          <w:bCs/>
          <w:sz w:val="24"/>
          <w:szCs w:val="24"/>
        </w:rPr>
        <w:t xml:space="preserve">є компетенцією </w:t>
      </w:r>
      <w:r w:rsidR="00D32274" w:rsidRPr="0078584B">
        <w:rPr>
          <w:bCs/>
          <w:sz w:val="24"/>
          <w:szCs w:val="24"/>
        </w:rPr>
        <w:t>органів місцевого самоврядування  (</w:t>
      </w:r>
      <w:r w:rsidR="00FB06AB" w:rsidRPr="0078584B">
        <w:rPr>
          <w:bCs/>
          <w:sz w:val="24"/>
          <w:szCs w:val="24"/>
          <w:lang w:eastAsia="ru-RU"/>
        </w:rPr>
        <w:t>Брацлавської селищної</w:t>
      </w:r>
      <w:r w:rsidRPr="0078584B">
        <w:rPr>
          <w:bCs/>
          <w:sz w:val="24"/>
          <w:szCs w:val="24"/>
        </w:rPr>
        <w:t xml:space="preserve"> ради</w:t>
      </w:r>
      <w:r w:rsidR="00D32274" w:rsidRPr="0078584B">
        <w:rPr>
          <w:bCs/>
          <w:sz w:val="24"/>
          <w:szCs w:val="24"/>
        </w:rPr>
        <w:t>)</w:t>
      </w:r>
      <w:r w:rsidRPr="0078584B">
        <w:rPr>
          <w:bCs/>
          <w:sz w:val="24"/>
          <w:szCs w:val="24"/>
        </w:rPr>
        <w:t xml:space="preserve">. </w:t>
      </w:r>
    </w:p>
    <w:p w:rsidR="0002795C" w:rsidRPr="0078584B" w:rsidRDefault="0002795C" w:rsidP="00851FE1">
      <w:pPr>
        <w:widowControl w:val="0"/>
        <w:tabs>
          <w:tab w:val="left" w:pos="1134"/>
        </w:tabs>
        <w:ind w:left="284" w:firstLine="567"/>
        <w:jc w:val="both"/>
        <w:rPr>
          <w:bCs/>
          <w:i/>
          <w:sz w:val="24"/>
          <w:szCs w:val="24"/>
        </w:rPr>
      </w:pPr>
      <w:r w:rsidRPr="0078584B">
        <w:rPr>
          <w:bCs/>
          <w:i/>
          <w:sz w:val="24"/>
          <w:szCs w:val="24"/>
        </w:rPr>
        <w:t xml:space="preserve">Обґрунтування неможливості вирішення проблеми за допомогою діючих регуляторних актів: </w:t>
      </w:r>
    </w:p>
    <w:p w:rsidR="000E6032" w:rsidRPr="0078584B" w:rsidRDefault="0002795C" w:rsidP="00851FE1">
      <w:pPr>
        <w:widowControl w:val="0"/>
        <w:tabs>
          <w:tab w:val="left" w:pos="1134"/>
        </w:tabs>
        <w:ind w:left="284" w:firstLine="567"/>
        <w:jc w:val="both"/>
        <w:rPr>
          <w:bCs/>
          <w:sz w:val="24"/>
          <w:szCs w:val="24"/>
        </w:rPr>
      </w:pPr>
      <w:r w:rsidRPr="0078584B">
        <w:rPr>
          <w:bCs/>
          <w:sz w:val="24"/>
          <w:szCs w:val="24"/>
        </w:rPr>
        <w:t>Зазначена проблема не може бути вирішена за допо</w:t>
      </w:r>
      <w:r w:rsidR="00B80C12" w:rsidRPr="0078584B">
        <w:rPr>
          <w:bCs/>
          <w:sz w:val="24"/>
          <w:szCs w:val="24"/>
        </w:rPr>
        <w:t xml:space="preserve">могою діючих регуляторних актів, </w:t>
      </w:r>
      <w:r w:rsidR="00B80C12" w:rsidRPr="0078584B">
        <w:rPr>
          <w:bCs/>
          <w:sz w:val="24"/>
          <w:szCs w:val="24"/>
        </w:rPr>
        <w:lastRenderedPageBreak/>
        <w:t xml:space="preserve">оскільки ставки податків, затверджені </w:t>
      </w:r>
      <w:r w:rsidR="00C25D59" w:rsidRPr="0078584B">
        <w:rPr>
          <w:bCs/>
          <w:sz w:val="24"/>
          <w:szCs w:val="24"/>
        </w:rPr>
        <w:t>рішенням</w:t>
      </w:r>
      <w:r w:rsidR="000E6032" w:rsidRPr="0078584B">
        <w:rPr>
          <w:bCs/>
          <w:sz w:val="24"/>
          <w:szCs w:val="24"/>
        </w:rPr>
        <w:t>и</w:t>
      </w:r>
      <w:r w:rsidR="00AE4342" w:rsidRPr="0078584B">
        <w:rPr>
          <w:bCs/>
          <w:sz w:val="24"/>
          <w:szCs w:val="24"/>
        </w:rPr>
        <w:t xml:space="preserve"> сільських рад</w:t>
      </w:r>
      <w:r w:rsidR="00851FE1">
        <w:rPr>
          <w:bCs/>
          <w:sz w:val="24"/>
          <w:szCs w:val="24"/>
        </w:rPr>
        <w:t>,</w:t>
      </w:r>
      <w:r w:rsidR="00AE4342" w:rsidRPr="0078584B">
        <w:rPr>
          <w:bCs/>
          <w:sz w:val="24"/>
          <w:szCs w:val="24"/>
        </w:rPr>
        <w:t xml:space="preserve"> що приєднались в 2020 році</w:t>
      </w:r>
    </w:p>
    <w:p w:rsidR="0002795C" w:rsidRPr="0078584B" w:rsidRDefault="006F6071" w:rsidP="00851FE1">
      <w:pPr>
        <w:tabs>
          <w:tab w:val="left" w:pos="1134"/>
        </w:tabs>
        <w:ind w:left="284"/>
        <w:jc w:val="both"/>
        <w:rPr>
          <w:bCs/>
          <w:sz w:val="24"/>
          <w:szCs w:val="24"/>
        </w:rPr>
      </w:pPr>
      <w:r w:rsidRPr="0078584B">
        <w:rPr>
          <w:bCs/>
          <w:sz w:val="24"/>
          <w:szCs w:val="24"/>
        </w:rPr>
        <w:t>з</w:t>
      </w:r>
      <w:r w:rsidR="00C25D59" w:rsidRPr="0078584B">
        <w:rPr>
          <w:bCs/>
          <w:sz w:val="24"/>
          <w:szCs w:val="24"/>
        </w:rPr>
        <w:t>астосову</w:t>
      </w:r>
      <w:r w:rsidR="00397671" w:rsidRPr="0078584B">
        <w:rPr>
          <w:bCs/>
          <w:sz w:val="24"/>
          <w:szCs w:val="24"/>
        </w:rPr>
        <w:t>ватимуться</w:t>
      </w:r>
      <w:r w:rsidRPr="0078584B">
        <w:rPr>
          <w:bCs/>
          <w:sz w:val="24"/>
          <w:szCs w:val="24"/>
        </w:rPr>
        <w:t xml:space="preserve"> </w:t>
      </w:r>
      <w:r w:rsidR="00C25D59" w:rsidRPr="0078584B">
        <w:rPr>
          <w:bCs/>
          <w:sz w:val="24"/>
          <w:szCs w:val="24"/>
        </w:rPr>
        <w:t xml:space="preserve"> лише у 20</w:t>
      </w:r>
      <w:r w:rsidR="00586E62" w:rsidRPr="0078584B">
        <w:rPr>
          <w:bCs/>
          <w:sz w:val="24"/>
          <w:szCs w:val="24"/>
        </w:rPr>
        <w:t>21</w:t>
      </w:r>
      <w:r w:rsidR="00C25D59" w:rsidRPr="0078584B">
        <w:rPr>
          <w:bCs/>
          <w:sz w:val="24"/>
          <w:szCs w:val="24"/>
        </w:rPr>
        <w:t xml:space="preserve"> році</w:t>
      </w:r>
      <w:r w:rsidR="00D67130" w:rsidRPr="0078584B">
        <w:rPr>
          <w:bCs/>
          <w:sz w:val="24"/>
          <w:szCs w:val="24"/>
        </w:rPr>
        <w:t xml:space="preserve"> та не будуть поширюватись на усю територію сформованої територіальної громади</w:t>
      </w:r>
      <w:r w:rsidR="00B80C12" w:rsidRPr="0078584B">
        <w:rPr>
          <w:bCs/>
          <w:sz w:val="24"/>
          <w:szCs w:val="24"/>
        </w:rPr>
        <w:t>.</w:t>
      </w:r>
    </w:p>
    <w:p w:rsidR="00AD6707" w:rsidRPr="0078584B" w:rsidRDefault="00AD6707" w:rsidP="008077A8">
      <w:pPr>
        <w:tabs>
          <w:tab w:val="left" w:pos="1134"/>
        </w:tabs>
        <w:ind w:left="284" w:firstLine="567"/>
        <w:jc w:val="both"/>
        <w:rPr>
          <w:bCs/>
          <w:sz w:val="24"/>
          <w:szCs w:val="24"/>
        </w:rPr>
      </w:pPr>
    </w:p>
    <w:p w:rsidR="007F79E8" w:rsidRPr="0078584B" w:rsidRDefault="007F79E8" w:rsidP="008077A8">
      <w:pPr>
        <w:tabs>
          <w:tab w:val="left" w:pos="1134"/>
        </w:tabs>
        <w:ind w:left="284" w:firstLine="567"/>
        <w:jc w:val="center"/>
        <w:rPr>
          <w:bCs/>
          <w:sz w:val="24"/>
          <w:szCs w:val="24"/>
        </w:rPr>
      </w:pPr>
      <w:r w:rsidRPr="0078584B">
        <w:rPr>
          <w:bCs/>
          <w:sz w:val="24"/>
          <w:szCs w:val="24"/>
        </w:rPr>
        <w:t>II. Цілі державного регулювання</w:t>
      </w:r>
    </w:p>
    <w:p w:rsidR="00D20311" w:rsidRPr="0078584B" w:rsidRDefault="007F79E8" w:rsidP="008077A8">
      <w:pPr>
        <w:tabs>
          <w:tab w:val="left" w:pos="1134"/>
        </w:tabs>
        <w:ind w:left="284" w:firstLine="567"/>
        <w:jc w:val="both"/>
        <w:rPr>
          <w:bCs/>
          <w:sz w:val="24"/>
          <w:szCs w:val="24"/>
        </w:rPr>
      </w:pPr>
      <w:r w:rsidRPr="0078584B">
        <w:rPr>
          <w:bCs/>
          <w:sz w:val="24"/>
          <w:szCs w:val="24"/>
        </w:rPr>
        <w:t xml:space="preserve">Цілі державного регулювання, безпосередньо пов'язані з розв'язанням проблеми: </w:t>
      </w:r>
    </w:p>
    <w:p w:rsidR="00BC3DE6" w:rsidRPr="0078584B" w:rsidRDefault="00BC3DE6" w:rsidP="008077A8">
      <w:pPr>
        <w:tabs>
          <w:tab w:val="left" w:pos="1134"/>
        </w:tabs>
        <w:ind w:left="284" w:firstLine="567"/>
        <w:jc w:val="both"/>
        <w:rPr>
          <w:bCs/>
          <w:sz w:val="24"/>
          <w:szCs w:val="24"/>
        </w:rPr>
      </w:pPr>
      <w:r w:rsidRPr="0078584B">
        <w:rPr>
          <w:bCs/>
          <w:sz w:val="24"/>
          <w:szCs w:val="24"/>
        </w:rPr>
        <w:t xml:space="preserve">Основною метою розробки </w:t>
      </w:r>
      <w:proofErr w:type="spellStart"/>
      <w:r w:rsidRPr="0078584B">
        <w:rPr>
          <w:bCs/>
          <w:sz w:val="24"/>
          <w:szCs w:val="24"/>
        </w:rPr>
        <w:t>про</w:t>
      </w:r>
      <w:r w:rsidR="00905CBE" w:rsidRPr="0078584B">
        <w:rPr>
          <w:bCs/>
          <w:sz w:val="24"/>
          <w:szCs w:val="24"/>
        </w:rPr>
        <w:t>є</w:t>
      </w:r>
      <w:r w:rsidRPr="0078584B">
        <w:rPr>
          <w:bCs/>
          <w:sz w:val="24"/>
          <w:szCs w:val="24"/>
        </w:rPr>
        <w:t>кту</w:t>
      </w:r>
      <w:proofErr w:type="spellEnd"/>
      <w:r w:rsidRPr="0078584B">
        <w:rPr>
          <w:bCs/>
          <w:sz w:val="24"/>
          <w:szCs w:val="24"/>
        </w:rPr>
        <w:t xml:space="preserve"> є </w:t>
      </w:r>
      <w:r w:rsidR="00D67130" w:rsidRPr="0078584B">
        <w:rPr>
          <w:bCs/>
          <w:sz w:val="24"/>
          <w:szCs w:val="24"/>
        </w:rPr>
        <w:t xml:space="preserve">врегулювання питань щодо </w:t>
      </w:r>
      <w:r w:rsidRPr="0078584B">
        <w:rPr>
          <w:bCs/>
          <w:sz w:val="24"/>
          <w:szCs w:val="24"/>
        </w:rPr>
        <w:t xml:space="preserve">встановлення місцевих податків і зборів на території </w:t>
      </w:r>
      <w:r w:rsidR="00FB06AB" w:rsidRPr="0078584B">
        <w:rPr>
          <w:bCs/>
          <w:sz w:val="24"/>
          <w:szCs w:val="24"/>
          <w:lang w:eastAsia="ru-RU"/>
        </w:rPr>
        <w:t>Брацлавсь</w:t>
      </w:r>
      <w:r w:rsidR="009B1E7B" w:rsidRPr="0078584B">
        <w:rPr>
          <w:bCs/>
          <w:sz w:val="24"/>
          <w:szCs w:val="24"/>
          <w:lang w:eastAsia="ru-RU"/>
        </w:rPr>
        <w:t>кої</w:t>
      </w:r>
      <w:r w:rsidR="00D67130" w:rsidRPr="0078584B">
        <w:rPr>
          <w:bCs/>
          <w:sz w:val="24"/>
          <w:szCs w:val="24"/>
        </w:rPr>
        <w:t xml:space="preserve"> </w:t>
      </w:r>
      <w:r w:rsidR="00851FE1">
        <w:rPr>
          <w:bCs/>
          <w:sz w:val="24"/>
          <w:szCs w:val="24"/>
        </w:rPr>
        <w:t xml:space="preserve">селищної </w:t>
      </w:r>
      <w:r w:rsidR="00D67130" w:rsidRPr="0078584B">
        <w:rPr>
          <w:bCs/>
          <w:sz w:val="24"/>
          <w:szCs w:val="24"/>
        </w:rPr>
        <w:t>територіальної</w:t>
      </w:r>
      <w:r w:rsidRPr="0078584B">
        <w:rPr>
          <w:bCs/>
          <w:sz w:val="24"/>
          <w:szCs w:val="24"/>
        </w:rPr>
        <w:t xml:space="preserve"> громади. </w:t>
      </w:r>
      <w:proofErr w:type="spellStart"/>
      <w:r w:rsidRPr="0078584B">
        <w:rPr>
          <w:bCs/>
          <w:sz w:val="24"/>
          <w:szCs w:val="24"/>
        </w:rPr>
        <w:t>Про</w:t>
      </w:r>
      <w:r w:rsidR="00905CBE" w:rsidRPr="0078584B">
        <w:rPr>
          <w:bCs/>
          <w:sz w:val="24"/>
          <w:szCs w:val="24"/>
        </w:rPr>
        <w:t>є</w:t>
      </w:r>
      <w:r w:rsidRPr="0078584B">
        <w:rPr>
          <w:bCs/>
          <w:sz w:val="24"/>
          <w:szCs w:val="24"/>
        </w:rPr>
        <w:t>кт</w:t>
      </w:r>
      <w:proofErr w:type="spellEnd"/>
      <w:r w:rsidRPr="0078584B">
        <w:rPr>
          <w:bCs/>
          <w:sz w:val="24"/>
          <w:szCs w:val="24"/>
        </w:rPr>
        <w:t xml:space="preserve"> регуляторного </w:t>
      </w:r>
      <w:proofErr w:type="spellStart"/>
      <w:r w:rsidRPr="0078584B">
        <w:rPr>
          <w:bCs/>
          <w:sz w:val="24"/>
          <w:szCs w:val="24"/>
        </w:rPr>
        <w:t>акт</w:t>
      </w:r>
      <w:r w:rsidR="002F18BD" w:rsidRPr="0078584B">
        <w:rPr>
          <w:bCs/>
          <w:sz w:val="24"/>
          <w:szCs w:val="24"/>
        </w:rPr>
        <w:t>а</w:t>
      </w:r>
      <w:proofErr w:type="spellEnd"/>
      <w:r w:rsidRPr="0078584B">
        <w:rPr>
          <w:bCs/>
          <w:sz w:val="24"/>
          <w:szCs w:val="24"/>
        </w:rPr>
        <w:t xml:space="preserve"> спрямований на розв’язання проблеми, визначеної у попередньому розділі АРВ. Основними цілями його регулювання є:</w:t>
      </w:r>
    </w:p>
    <w:p w:rsidR="00397671" w:rsidRPr="0078584B" w:rsidRDefault="00397671" w:rsidP="00397671">
      <w:pPr>
        <w:tabs>
          <w:tab w:val="left" w:pos="1134"/>
        </w:tabs>
        <w:ind w:left="284" w:firstLine="567"/>
        <w:jc w:val="both"/>
        <w:rPr>
          <w:bCs/>
          <w:sz w:val="24"/>
          <w:szCs w:val="24"/>
        </w:rPr>
      </w:pPr>
      <w:r w:rsidRPr="0078584B">
        <w:rPr>
          <w:bCs/>
          <w:sz w:val="24"/>
          <w:szCs w:val="24"/>
        </w:rPr>
        <w:t>1) забезпечення планування та прогнозування надходжень від місцевих податків та зборів при формуванні бюджету;</w:t>
      </w:r>
    </w:p>
    <w:p w:rsidR="00397671" w:rsidRPr="0078584B" w:rsidRDefault="00397671" w:rsidP="00397671">
      <w:pPr>
        <w:tabs>
          <w:tab w:val="left" w:pos="1134"/>
        </w:tabs>
        <w:ind w:left="284" w:firstLine="567"/>
        <w:jc w:val="both"/>
        <w:rPr>
          <w:bCs/>
          <w:sz w:val="24"/>
          <w:szCs w:val="24"/>
        </w:rPr>
      </w:pPr>
      <w:r w:rsidRPr="0078584B">
        <w:rPr>
          <w:bCs/>
          <w:sz w:val="24"/>
          <w:szCs w:val="24"/>
        </w:rPr>
        <w:t>2) встановлення доцільних і обґрунтованих розмірів ставок місцевих податків і зборів з урахуванням рівня платоспроможності громадян та суб’єктів господарювання та відповідно до потреб місцевого бюджету;</w:t>
      </w:r>
    </w:p>
    <w:p w:rsidR="00397671" w:rsidRPr="0078584B" w:rsidRDefault="00397671" w:rsidP="00397671">
      <w:pPr>
        <w:tabs>
          <w:tab w:val="left" w:pos="1134"/>
        </w:tabs>
        <w:ind w:left="284" w:firstLine="567"/>
        <w:jc w:val="both"/>
        <w:rPr>
          <w:bCs/>
          <w:sz w:val="24"/>
          <w:szCs w:val="24"/>
        </w:rPr>
      </w:pPr>
      <w:r w:rsidRPr="0078584B">
        <w:rPr>
          <w:bCs/>
          <w:sz w:val="24"/>
          <w:szCs w:val="24"/>
        </w:rPr>
        <w:t>3) встановлення пільг щодо сплати місцевих податків і зборів;</w:t>
      </w:r>
    </w:p>
    <w:p w:rsidR="00397671" w:rsidRPr="0078584B" w:rsidRDefault="00397671" w:rsidP="00397671">
      <w:pPr>
        <w:tabs>
          <w:tab w:val="left" w:pos="1134"/>
        </w:tabs>
        <w:ind w:left="284" w:firstLine="567"/>
        <w:jc w:val="both"/>
        <w:rPr>
          <w:bCs/>
          <w:sz w:val="24"/>
          <w:szCs w:val="24"/>
        </w:rPr>
      </w:pPr>
      <w:r w:rsidRPr="0078584B">
        <w:rPr>
          <w:bCs/>
          <w:sz w:val="24"/>
          <w:szCs w:val="24"/>
        </w:rPr>
        <w:t>4) забезпечення своєчасних надходжень до бюджету місцевих податків та зборів;</w:t>
      </w:r>
    </w:p>
    <w:p w:rsidR="00397671" w:rsidRPr="0078584B" w:rsidRDefault="00397671" w:rsidP="00397671">
      <w:pPr>
        <w:tabs>
          <w:tab w:val="left" w:pos="1134"/>
        </w:tabs>
        <w:ind w:left="284" w:firstLine="567"/>
        <w:jc w:val="both"/>
        <w:rPr>
          <w:bCs/>
          <w:sz w:val="24"/>
          <w:szCs w:val="24"/>
        </w:rPr>
      </w:pPr>
      <w:r w:rsidRPr="0078584B">
        <w:rPr>
          <w:bCs/>
          <w:sz w:val="24"/>
          <w:szCs w:val="24"/>
        </w:rPr>
        <w:t>5) забезпечення максимальної прозорості та відкритості дій органу місцевого самоврядування.</w:t>
      </w:r>
    </w:p>
    <w:p w:rsidR="00424E1F" w:rsidRPr="0078584B" w:rsidRDefault="00424E1F" w:rsidP="008077A8">
      <w:pPr>
        <w:tabs>
          <w:tab w:val="left" w:pos="1134"/>
        </w:tabs>
        <w:ind w:left="284" w:firstLine="567"/>
        <w:rPr>
          <w:bCs/>
          <w:sz w:val="24"/>
          <w:szCs w:val="24"/>
        </w:rPr>
      </w:pPr>
    </w:p>
    <w:p w:rsidR="00AD6707" w:rsidRPr="0078584B" w:rsidRDefault="00AD6707" w:rsidP="008077A8">
      <w:pPr>
        <w:tabs>
          <w:tab w:val="left" w:pos="1134"/>
        </w:tabs>
        <w:ind w:left="284" w:firstLine="567"/>
        <w:jc w:val="center"/>
        <w:rPr>
          <w:bCs/>
          <w:sz w:val="24"/>
          <w:szCs w:val="24"/>
        </w:rPr>
      </w:pPr>
      <w:r w:rsidRPr="0078584B">
        <w:rPr>
          <w:bCs/>
          <w:sz w:val="24"/>
          <w:szCs w:val="24"/>
        </w:rPr>
        <w:t>ІІІ.  Визначення та оцінка способів досягнення визначених цілей</w:t>
      </w:r>
    </w:p>
    <w:p w:rsidR="00AD6707" w:rsidRPr="0078584B" w:rsidRDefault="00AD6707" w:rsidP="008077A8">
      <w:pPr>
        <w:numPr>
          <w:ilvl w:val="0"/>
          <w:numId w:val="7"/>
        </w:numPr>
        <w:tabs>
          <w:tab w:val="left" w:pos="1134"/>
        </w:tabs>
        <w:ind w:left="284" w:firstLine="567"/>
        <w:rPr>
          <w:bCs/>
          <w:sz w:val="24"/>
          <w:szCs w:val="24"/>
        </w:rPr>
      </w:pPr>
      <w:r w:rsidRPr="0078584B">
        <w:rPr>
          <w:bCs/>
          <w:sz w:val="24"/>
          <w:szCs w:val="24"/>
        </w:rPr>
        <w:t>Визначення альтернативних способів</w:t>
      </w:r>
    </w:p>
    <w:p w:rsidR="00BC3DE6" w:rsidRPr="0078584B" w:rsidRDefault="00BC3DE6" w:rsidP="008077A8">
      <w:pPr>
        <w:pStyle w:val="Default"/>
        <w:tabs>
          <w:tab w:val="left" w:pos="1134"/>
        </w:tabs>
        <w:ind w:left="284" w:firstLine="567"/>
        <w:jc w:val="both"/>
        <w:rPr>
          <w:bCs/>
          <w:color w:val="auto"/>
          <w:lang w:val="uk-UA"/>
        </w:rPr>
      </w:pPr>
      <w:r w:rsidRPr="0078584B">
        <w:rPr>
          <w:bCs/>
          <w:color w:val="auto"/>
          <w:lang w:val="uk-UA"/>
        </w:rPr>
        <w:t xml:space="preserve">  У ході пошуку альтернативних способів досягнення цілей для проведення оцінки розглядається перша альтернатива як неприйняття даного регуляторного </w:t>
      </w:r>
      <w:proofErr w:type="spellStart"/>
      <w:r w:rsidRPr="0078584B">
        <w:rPr>
          <w:bCs/>
          <w:color w:val="auto"/>
          <w:lang w:val="uk-UA"/>
        </w:rPr>
        <w:t>акта</w:t>
      </w:r>
      <w:proofErr w:type="spellEnd"/>
      <w:r w:rsidRPr="0078584B">
        <w:rPr>
          <w:bCs/>
          <w:color w:val="auto"/>
          <w:lang w:val="uk-UA"/>
        </w:rPr>
        <w:t xml:space="preserve"> (далі–Альтернатива 1), другою альтернативою є прийняття регуляторного </w:t>
      </w:r>
      <w:proofErr w:type="spellStart"/>
      <w:r w:rsidRPr="0078584B">
        <w:rPr>
          <w:bCs/>
          <w:color w:val="auto"/>
          <w:lang w:val="uk-UA"/>
        </w:rPr>
        <w:t>акта</w:t>
      </w:r>
      <w:proofErr w:type="spellEnd"/>
      <w:r w:rsidRPr="0078584B">
        <w:rPr>
          <w:bCs/>
          <w:color w:val="auto"/>
          <w:lang w:val="uk-UA"/>
        </w:rPr>
        <w:t xml:space="preserve"> (далі–Альтернатива 2) та третьою – прийняття даного регуляторного акта за максимальними ставками</w:t>
      </w:r>
      <w:r w:rsidR="00397671" w:rsidRPr="0078584B">
        <w:rPr>
          <w:bCs/>
          <w:color w:val="auto"/>
          <w:lang w:val="uk-UA"/>
        </w:rPr>
        <w:t xml:space="preserve"> </w:t>
      </w:r>
      <w:r w:rsidRPr="0078584B">
        <w:rPr>
          <w:bCs/>
          <w:color w:val="auto"/>
          <w:lang w:val="uk-UA"/>
        </w:rPr>
        <w:t>(далі–Альтернатива 3).</w:t>
      </w:r>
    </w:p>
    <w:p w:rsidR="00BC3DE6" w:rsidRPr="0078584B" w:rsidRDefault="00BC3DE6" w:rsidP="008077A8">
      <w:pPr>
        <w:ind w:left="284" w:firstLine="567"/>
        <w:rPr>
          <w:bCs/>
          <w:sz w:val="24"/>
          <w:szCs w:val="24"/>
        </w:rPr>
      </w:pPr>
    </w:p>
    <w:tbl>
      <w:tblPr>
        <w:tblW w:w="9781" w:type="dxa"/>
        <w:tblInd w:w="392" w:type="dxa"/>
        <w:tblLayout w:type="fixed"/>
        <w:tblLook w:val="0000" w:firstRow="0" w:lastRow="0" w:firstColumn="0" w:lastColumn="0" w:noHBand="0" w:noVBand="0"/>
      </w:tblPr>
      <w:tblGrid>
        <w:gridCol w:w="3969"/>
        <w:gridCol w:w="5812"/>
      </w:tblGrid>
      <w:tr w:rsidR="00AD6707" w:rsidRPr="0078584B" w:rsidTr="00397671">
        <w:tc>
          <w:tcPr>
            <w:tcW w:w="3969" w:type="dxa"/>
            <w:tcBorders>
              <w:top w:val="single" w:sz="4" w:space="0" w:color="000000"/>
              <w:left w:val="single" w:sz="4" w:space="0" w:color="000000"/>
              <w:bottom w:val="single" w:sz="4" w:space="0" w:color="000000"/>
            </w:tcBorders>
            <w:shd w:val="clear" w:color="auto" w:fill="auto"/>
          </w:tcPr>
          <w:p w:rsidR="00AD6707" w:rsidRPr="0078584B" w:rsidRDefault="00AD6707" w:rsidP="00397671">
            <w:pPr>
              <w:ind w:left="32"/>
              <w:rPr>
                <w:bCs/>
                <w:sz w:val="24"/>
                <w:szCs w:val="24"/>
              </w:rPr>
            </w:pPr>
            <w:r w:rsidRPr="0078584B">
              <w:rPr>
                <w:bCs/>
                <w:sz w:val="24"/>
                <w:szCs w:val="24"/>
              </w:rPr>
              <w:t xml:space="preserve">Вид альтернативи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AD6707" w:rsidP="00397671">
            <w:pPr>
              <w:ind w:left="32"/>
              <w:rPr>
                <w:bCs/>
                <w:sz w:val="24"/>
                <w:szCs w:val="24"/>
              </w:rPr>
            </w:pPr>
            <w:r w:rsidRPr="0078584B">
              <w:rPr>
                <w:bCs/>
                <w:sz w:val="24"/>
                <w:szCs w:val="24"/>
              </w:rPr>
              <w:t>Опис альтернативи</w:t>
            </w:r>
          </w:p>
        </w:tc>
      </w:tr>
      <w:tr w:rsidR="00AD6707" w:rsidRPr="0078584B" w:rsidTr="00397671">
        <w:trPr>
          <w:trHeight w:val="331"/>
        </w:trPr>
        <w:tc>
          <w:tcPr>
            <w:tcW w:w="3969" w:type="dxa"/>
            <w:tcBorders>
              <w:top w:val="single" w:sz="4" w:space="0" w:color="000000"/>
              <w:left w:val="single" w:sz="4" w:space="0" w:color="000000"/>
              <w:bottom w:val="single" w:sz="4" w:space="0" w:color="000000"/>
            </w:tcBorders>
            <w:shd w:val="clear" w:color="auto" w:fill="auto"/>
          </w:tcPr>
          <w:p w:rsidR="00AD6707" w:rsidRPr="0078584B" w:rsidRDefault="00AD6707" w:rsidP="00397671">
            <w:pPr>
              <w:ind w:left="32"/>
              <w:rPr>
                <w:bCs/>
                <w:sz w:val="24"/>
                <w:szCs w:val="24"/>
              </w:rPr>
            </w:pPr>
            <w:r w:rsidRPr="0078584B">
              <w:rPr>
                <w:bCs/>
                <w:sz w:val="24"/>
                <w:szCs w:val="24"/>
              </w:rPr>
              <w:t>Альтернатива 1.</w:t>
            </w:r>
          </w:p>
          <w:p w:rsidR="00AD6707" w:rsidRPr="0078584B" w:rsidRDefault="000F1F77" w:rsidP="00AF3485">
            <w:pPr>
              <w:ind w:left="32"/>
              <w:rPr>
                <w:bCs/>
                <w:sz w:val="24"/>
                <w:szCs w:val="24"/>
              </w:rPr>
            </w:pPr>
            <w:r w:rsidRPr="0078584B">
              <w:rPr>
                <w:bCs/>
                <w:sz w:val="24"/>
                <w:szCs w:val="24"/>
              </w:rPr>
              <w:t xml:space="preserve">Не приймати рішення «Про </w:t>
            </w:r>
            <w:r w:rsidRPr="0078584B">
              <w:rPr>
                <w:bCs/>
                <w:noProof/>
                <w:sz w:val="24"/>
                <w:szCs w:val="24"/>
              </w:rPr>
              <w:t xml:space="preserve">встановлення місцевих податків і зборів на території </w:t>
            </w:r>
            <w:r w:rsidR="00AF3485" w:rsidRPr="0078584B">
              <w:rPr>
                <w:bCs/>
                <w:sz w:val="24"/>
                <w:szCs w:val="24"/>
                <w:lang w:eastAsia="ru-RU"/>
              </w:rPr>
              <w:t>Брацлав</w:t>
            </w:r>
            <w:r w:rsidR="009B1E7B" w:rsidRPr="0078584B">
              <w:rPr>
                <w:bCs/>
                <w:sz w:val="24"/>
                <w:szCs w:val="24"/>
                <w:lang w:eastAsia="ru-RU"/>
              </w:rPr>
              <w:t>ської</w:t>
            </w:r>
            <w:r w:rsidR="00851FE1">
              <w:rPr>
                <w:bCs/>
                <w:sz w:val="24"/>
                <w:szCs w:val="24"/>
                <w:lang w:eastAsia="ru-RU"/>
              </w:rPr>
              <w:t xml:space="preserve"> селищної </w:t>
            </w:r>
            <w:r w:rsidR="00C031C1" w:rsidRPr="0078584B">
              <w:rPr>
                <w:bCs/>
                <w:noProof/>
                <w:sz w:val="24"/>
                <w:szCs w:val="24"/>
              </w:rPr>
              <w:t xml:space="preserve"> </w:t>
            </w:r>
            <w:r w:rsidRPr="0078584B">
              <w:rPr>
                <w:bCs/>
                <w:noProof/>
                <w:sz w:val="24"/>
                <w:szCs w:val="24"/>
              </w:rPr>
              <w:t xml:space="preserve"> територіальної громади», </w:t>
            </w:r>
            <w:r w:rsidR="00655948" w:rsidRPr="0078584B">
              <w:rPr>
                <w:bCs/>
                <w:noProof/>
                <w:sz w:val="24"/>
                <w:szCs w:val="24"/>
              </w:rPr>
              <w:t>або в</w:t>
            </w:r>
            <w:proofErr w:type="spellStart"/>
            <w:r w:rsidR="00AD6707" w:rsidRPr="0078584B">
              <w:rPr>
                <w:bCs/>
                <w:sz w:val="24"/>
                <w:szCs w:val="24"/>
              </w:rPr>
              <w:t>ин</w:t>
            </w:r>
            <w:r w:rsidR="00D67130" w:rsidRPr="0078584B">
              <w:rPr>
                <w:bCs/>
                <w:sz w:val="24"/>
                <w:szCs w:val="24"/>
              </w:rPr>
              <w:t>ести</w:t>
            </w:r>
            <w:proofErr w:type="spellEnd"/>
            <w:r w:rsidR="00AD6707" w:rsidRPr="0078584B">
              <w:rPr>
                <w:bCs/>
                <w:sz w:val="24"/>
                <w:szCs w:val="24"/>
              </w:rPr>
              <w:t xml:space="preserve"> на розгляд сесії </w:t>
            </w:r>
            <w:r w:rsidR="00072EBB">
              <w:rPr>
                <w:bCs/>
                <w:sz w:val="24"/>
                <w:szCs w:val="24"/>
              </w:rPr>
              <w:t>с</w:t>
            </w:r>
            <w:r w:rsidR="00072EBB" w:rsidRPr="00072EBB">
              <w:rPr>
                <w:bCs/>
                <w:sz w:val="24"/>
                <w:szCs w:val="24"/>
              </w:rPr>
              <w:t>елищн</w:t>
            </w:r>
            <w:r w:rsidR="00C25D59" w:rsidRPr="0078584B">
              <w:rPr>
                <w:bCs/>
                <w:sz w:val="24"/>
                <w:szCs w:val="24"/>
              </w:rPr>
              <w:t>ої</w:t>
            </w:r>
            <w:r w:rsidR="00AD6707" w:rsidRPr="0078584B">
              <w:rPr>
                <w:bCs/>
                <w:sz w:val="24"/>
                <w:szCs w:val="24"/>
              </w:rPr>
              <w:t xml:space="preserve"> ради </w:t>
            </w:r>
            <w:r w:rsidR="00D67130" w:rsidRPr="0078584B">
              <w:rPr>
                <w:bCs/>
                <w:sz w:val="24"/>
                <w:szCs w:val="24"/>
              </w:rPr>
              <w:t xml:space="preserve">рішення, положеннями якого передбачити внесення зміни до діючого рішення виключно в частині зміни року або його виключення у назві рішення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BC3DE6" w:rsidP="00476713">
            <w:pPr>
              <w:ind w:left="32"/>
              <w:jc w:val="both"/>
              <w:rPr>
                <w:bCs/>
                <w:sz w:val="24"/>
                <w:szCs w:val="24"/>
              </w:rPr>
            </w:pPr>
            <w:r w:rsidRPr="0078584B">
              <w:rPr>
                <w:bCs/>
                <w:sz w:val="24"/>
                <w:szCs w:val="24"/>
              </w:rPr>
              <w:t>Така альтернатива не є прийнятною</w:t>
            </w:r>
            <w:r w:rsidR="00972097" w:rsidRPr="0078584B">
              <w:rPr>
                <w:bCs/>
                <w:sz w:val="24"/>
                <w:szCs w:val="24"/>
              </w:rPr>
              <w:t>,</w:t>
            </w:r>
            <w:r w:rsidRPr="0078584B">
              <w:rPr>
                <w:bCs/>
                <w:sz w:val="24"/>
                <w:szCs w:val="24"/>
              </w:rPr>
              <w:t xml:space="preserve"> так як</w:t>
            </w:r>
            <w:r w:rsidR="00972097" w:rsidRPr="0078584B">
              <w:rPr>
                <w:bCs/>
                <w:sz w:val="24"/>
                <w:szCs w:val="24"/>
              </w:rPr>
              <w:t xml:space="preserve"> до переліку населених пунктів, на які поширювалась дія  рішення не були включені населені пункти, що доєдналися до </w:t>
            </w:r>
            <w:r w:rsidR="00AF3485" w:rsidRPr="0078584B">
              <w:rPr>
                <w:bCs/>
                <w:sz w:val="24"/>
                <w:szCs w:val="24"/>
                <w:lang w:eastAsia="ru-RU"/>
              </w:rPr>
              <w:t>Брацлав</w:t>
            </w:r>
            <w:r w:rsidR="009B1E7B" w:rsidRPr="0078584B">
              <w:rPr>
                <w:bCs/>
                <w:sz w:val="24"/>
                <w:szCs w:val="24"/>
                <w:lang w:eastAsia="ru-RU"/>
              </w:rPr>
              <w:t>ської</w:t>
            </w:r>
            <w:r w:rsidR="00972097" w:rsidRPr="0078584B">
              <w:rPr>
                <w:bCs/>
                <w:sz w:val="24"/>
                <w:szCs w:val="24"/>
              </w:rPr>
              <w:t xml:space="preserve"> </w:t>
            </w:r>
            <w:r w:rsidR="00851FE1">
              <w:rPr>
                <w:bCs/>
                <w:sz w:val="24"/>
                <w:szCs w:val="24"/>
              </w:rPr>
              <w:t xml:space="preserve">селищної </w:t>
            </w:r>
            <w:r w:rsidR="00972097" w:rsidRPr="0078584B">
              <w:rPr>
                <w:bCs/>
                <w:sz w:val="24"/>
                <w:szCs w:val="24"/>
              </w:rPr>
              <w:t>територіальної громади у 2020 році. Це</w:t>
            </w:r>
            <w:r w:rsidRPr="0078584B">
              <w:rPr>
                <w:bCs/>
                <w:sz w:val="24"/>
                <w:szCs w:val="24"/>
              </w:rPr>
              <w:t xml:space="preserve"> </w:t>
            </w:r>
            <w:r w:rsidR="00972097" w:rsidRPr="0078584B">
              <w:rPr>
                <w:bCs/>
                <w:sz w:val="24"/>
                <w:szCs w:val="24"/>
              </w:rPr>
              <w:t xml:space="preserve">призведе до невизначеної ситуації для суб'єктів господарювання </w:t>
            </w:r>
            <w:r w:rsidR="002A0FBD" w:rsidRPr="0078584B">
              <w:rPr>
                <w:bCs/>
                <w:sz w:val="24"/>
                <w:szCs w:val="24"/>
              </w:rPr>
              <w:t xml:space="preserve">щодо ставок податків, які діятимуть </w:t>
            </w:r>
            <w:r w:rsidR="00972097" w:rsidRPr="0078584B">
              <w:rPr>
                <w:bCs/>
                <w:sz w:val="24"/>
                <w:szCs w:val="24"/>
              </w:rPr>
              <w:t xml:space="preserve">на території цих населених пунктів та </w:t>
            </w:r>
            <w:r w:rsidRPr="0078584B">
              <w:rPr>
                <w:bCs/>
                <w:sz w:val="24"/>
                <w:szCs w:val="24"/>
              </w:rPr>
              <w:t xml:space="preserve">суттєво погіршить надходження до місцевого бюджету. Очікуванні втрати бюджету громади в результаті неприйняття рішення </w:t>
            </w:r>
            <w:r w:rsidR="00E14AEF" w:rsidRPr="0078584B">
              <w:rPr>
                <w:bCs/>
                <w:sz w:val="24"/>
                <w:szCs w:val="24"/>
              </w:rPr>
              <w:t xml:space="preserve">«Про </w:t>
            </w:r>
            <w:r w:rsidRPr="0078584B">
              <w:rPr>
                <w:bCs/>
                <w:sz w:val="24"/>
                <w:szCs w:val="24"/>
              </w:rPr>
              <w:t xml:space="preserve">встановлення місцевих податків і зборів на території </w:t>
            </w:r>
            <w:r w:rsidR="00AF3485" w:rsidRPr="0078584B">
              <w:rPr>
                <w:bCs/>
                <w:sz w:val="24"/>
                <w:szCs w:val="24"/>
                <w:lang w:eastAsia="ru-RU"/>
              </w:rPr>
              <w:t>Брацлав</w:t>
            </w:r>
            <w:r w:rsidR="009B1E7B" w:rsidRPr="0078584B">
              <w:rPr>
                <w:bCs/>
                <w:sz w:val="24"/>
                <w:szCs w:val="24"/>
                <w:lang w:eastAsia="ru-RU"/>
              </w:rPr>
              <w:t>ської</w:t>
            </w:r>
            <w:r w:rsidR="00602CCC" w:rsidRPr="0078584B">
              <w:rPr>
                <w:bCs/>
                <w:sz w:val="24"/>
                <w:szCs w:val="24"/>
              </w:rPr>
              <w:t xml:space="preserve"> </w:t>
            </w:r>
            <w:r w:rsidR="00851FE1">
              <w:rPr>
                <w:bCs/>
                <w:sz w:val="24"/>
                <w:szCs w:val="24"/>
              </w:rPr>
              <w:t xml:space="preserve">селищної </w:t>
            </w:r>
            <w:r w:rsidR="00602CCC" w:rsidRPr="0078584B">
              <w:rPr>
                <w:bCs/>
                <w:sz w:val="24"/>
                <w:szCs w:val="24"/>
              </w:rPr>
              <w:t>територіальної громади</w:t>
            </w:r>
            <w:r w:rsidRPr="0078584B">
              <w:rPr>
                <w:bCs/>
                <w:sz w:val="24"/>
                <w:szCs w:val="24"/>
              </w:rPr>
              <w:t xml:space="preserve">» </w:t>
            </w:r>
            <w:r w:rsidR="00627701" w:rsidRPr="0078584B">
              <w:rPr>
                <w:bCs/>
                <w:sz w:val="24"/>
                <w:szCs w:val="24"/>
              </w:rPr>
              <w:t>складатимуть</w:t>
            </w:r>
            <w:r w:rsidR="00E14AEF" w:rsidRPr="0078584B">
              <w:rPr>
                <w:bCs/>
                <w:sz w:val="24"/>
                <w:szCs w:val="24"/>
              </w:rPr>
              <w:t xml:space="preserve"> </w:t>
            </w:r>
            <w:r w:rsidR="00AF3485" w:rsidRPr="0078584B">
              <w:rPr>
                <w:bCs/>
                <w:sz w:val="22"/>
                <w:szCs w:val="22"/>
              </w:rPr>
              <w:t>3</w:t>
            </w:r>
            <w:r w:rsidR="00476713" w:rsidRPr="0078584B">
              <w:rPr>
                <w:bCs/>
                <w:sz w:val="22"/>
                <w:szCs w:val="22"/>
              </w:rPr>
              <w:t>92</w:t>
            </w:r>
            <w:r w:rsidR="00AF3485" w:rsidRPr="0078584B">
              <w:rPr>
                <w:bCs/>
                <w:sz w:val="22"/>
                <w:szCs w:val="22"/>
              </w:rPr>
              <w:t>,3</w:t>
            </w:r>
            <w:r w:rsidR="00E14AEF" w:rsidRPr="0078584B">
              <w:rPr>
                <w:bCs/>
                <w:sz w:val="24"/>
                <w:szCs w:val="24"/>
              </w:rPr>
              <w:t xml:space="preserve"> тис.</w:t>
            </w:r>
            <w:r w:rsidR="00851FE1">
              <w:rPr>
                <w:bCs/>
                <w:sz w:val="24"/>
                <w:szCs w:val="24"/>
              </w:rPr>
              <w:t xml:space="preserve"> </w:t>
            </w:r>
            <w:r w:rsidR="005F0D50" w:rsidRPr="0078584B">
              <w:rPr>
                <w:bCs/>
                <w:sz w:val="24"/>
                <w:szCs w:val="24"/>
              </w:rPr>
              <w:t>грн., щ</w:t>
            </w:r>
            <w:r w:rsidR="00E14AEF" w:rsidRPr="0078584B">
              <w:rPr>
                <w:bCs/>
                <w:sz w:val="24"/>
                <w:szCs w:val="24"/>
              </w:rPr>
              <w:t xml:space="preserve">о не дозволить профінансувати </w:t>
            </w:r>
            <w:r w:rsidR="002A0FBD" w:rsidRPr="0078584B">
              <w:rPr>
                <w:bCs/>
                <w:sz w:val="24"/>
                <w:szCs w:val="24"/>
              </w:rPr>
              <w:t xml:space="preserve">в повній мірі </w:t>
            </w:r>
            <w:r w:rsidR="00E14AEF" w:rsidRPr="0078584B">
              <w:rPr>
                <w:bCs/>
                <w:sz w:val="24"/>
                <w:szCs w:val="24"/>
              </w:rPr>
              <w:t>заходи соціального та ін</w:t>
            </w:r>
            <w:r w:rsidR="0026738E" w:rsidRPr="0078584B">
              <w:rPr>
                <w:bCs/>
                <w:sz w:val="24"/>
                <w:szCs w:val="24"/>
              </w:rPr>
              <w:t>фраструктурного</w:t>
            </w:r>
            <w:r w:rsidR="00E14AEF" w:rsidRPr="0078584B">
              <w:rPr>
                <w:bCs/>
                <w:sz w:val="24"/>
                <w:szCs w:val="24"/>
              </w:rPr>
              <w:t xml:space="preserve"> значення </w:t>
            </w:r>
            <w:r w:rsidR="0026738E" w:rsidRPr="0078584B">
              <w:rPr>
                <w:bCs/>
                <w:sz w:val="24"/>
                <w:szCs w:val="24"/>
              </w:rPr>
              <w:t xml:space="preserve">в </w:t>
            </w:r>
            <w:r w:rsidR="00AF3485" w:rsidRPr="0078584B">
              <w:rPr>
                <w:bCs/>
                <w:sz w:val="24"/>
                <w:szCs w:val="24"/>
              </w:rPr>
              <w:t>Брацлав</w:t>
            </w:r>
            <w:r w:rsidR="00605C16" w:rsidRPr="0078584B">
              <w:rPr>
                <w:bCs/>
                <w:sz w:val="24"/>
                <w:szCs w:val="24"/>
              </w:rPr>
              <w:t>ській</w:t>
            </w:r>
            <w:r w:rsidR="00E14AEF" w:rsidRPr="0078584B">
              <w:rPr>
                <w:bCs/>
                <w:sz w:val="24"/>
                <w:szCs w:val="24"/>
              </w:rPr>
              <w:t xml:space="preserve"> </w:t>
            </w:r>
            <w:r w:rsidR="00851FE1">
              <w:rPr>
                <w:bCs/>
                <w:sz w:val="24"/>
                <w:szCs w:val="24"/>
              </w:rPr>
              <w:t xml:space="preserve">селищній </w:t>
            </w:r>
            <w:r w:rsidR="002A0FBD" w:rsidRPr="0078584B">
              <w:rPr>
                <w:bCs/>
                <w:sz w:val="24"/>
                <w:szCs w:val="24"/>
              </w:rPr>
              <w:t>територіальній громаді</w:t>
            </w:r>
            <w:r w:rsidR="00E14AEF" w:rsidRPr="0078584B">
              <w:rPr>
                <w:bCs/>
                <w:sz w:val="24"/>
                <w:szCs w:val="24"/>
              </w:rPr>
              <w:t xml:space="preserve"> (благоустрій, </w:t>
            </w:r>
            <w:r w:rsidR="0026738E" w:rsidRPr="0078584B">
              <w:rPr>
                <w:bCs/>
                <w:sz w:val="24"/>
                <w:szCs w:val="24"/>
              </w:rPr>
              <w:t>проведення ремонт</w:t>
            </w:r>
            <w:r w:rsidRPr="0078584B">
              <w:rPr>
                <w:bCs/>
                <w:sz w:val="24"/>
                <w:szCs w:val="24"/>
              </w:rPr>
              <w:t>ів доріг</w:t>
            </w:r>
            <w:r w:rsidR="00B6714E" w:rsidRPr="0078584B">
              <w:rPr>
                <w:bCs/>
                <w:sz w:val="24"/>
                <w:szCs w:val="24"/>
              </w:rPr>
              <w:t xml:space="preserve"> </w:t>
            </w:r>
            <w:r w:rsidR="00397671" w:rsidRPr="0078584B">
              <w:rPr>
                <w:bCs/>
                <w:sz w:val="24"/>
                <w:szCs w:val="24"/>
              </w:rPr>
              <w:t>тощо</w:t>
            </w:r>
            <w:r w:rsidR="00B6714E" w:rsidRPr="0078584B">
              <w:rPr>
                <w:bCs/>
                <w:sz w:val="24"/>
                <w:szCs w:val="24"/>
              </w:rPr>
              <w:t>)</w:t>
            </w:r>
          </w:p>
        </w:tc>
      </w:tr>
      <w:tr w:rsidR="00AD6707" w:rsidRPr="0078584B" w:rsidTr="00851FE1">
        <w:trPr>
          <w:trHeight w:val="675"/>
        </w:trPr>
        <w:tc>
          <w:tcPr>
            <w:tcW w:w="3969" w:type="dxa"/>
            <w:tcBorders>
              <w:top w:val="single" w:sz="4" w:space="0" w:color="000000"/>
              <w:left w:val="single" w:sz="4" w:space="0" w:color="000000"/>
              <w:bottom w:val="single" w:sz="4" w:space="0" w:color="000000"/>
            </w:tcBorders>
            <w:shd w:val="clear" w:color="auto" w:fill="auto"/>
          </w:tcPr>
          <w:p w:rsidR="00AD6707" w:rsidRPr="0078584B" w:rsidRDefault="00AD6707" w:rsidP="00397671">
            <w:pPr>
              <w:ind w:left="32"/>
              <w:rPr>
                <w:bCs/>
                <w:sz w:val="24"/>
                <w:szCs w:val="24"/>
              </w:rPr>
            </w:pPr>
            <w:r w:rsidRPr="0078584B">
              <w:rPr>
                <w:bCs/>
                <w:sz w:val="24"/>
                <w:szCs w:val="24"/>
              </w:rPr>
              <w:t>Альтернатива 2.</w:t>
            </w:r>
          </w:p>
          <w:p w:rsidR="00AD6707" w:rsidRPr="0078584B" w:rsidRDefault="00AD6707" w:rsidP="00851FE1">
            <w:pPr>
              <w:ind w:left="32"/>
              <w:rPr>
                <w:bCs/>
                <w:sz w:val="24"/>
                <w:szCs w:val="24"/>
              </w:rPr>
            </w:pPr>
            <w:r w:rsidRPr="0078584B">
              <w:rPr>
                <w:bCs/>
                <w:sz w:val="24"/>
                <w:szCs w:val="24"/>
              </w:rPr>
              <w:t xml:space="preserve">Прийняти  рішення «Про </w:t>
            </w:r>
            <w:r w:rsidR="00C25D59" w:rsidRPr="0078584B">
              <w:rPr>
                <w:bCs/>
                <w:noProof/>
                <w:sz w:val="24"/>
                <w:szCs w:val="24"/>
              </w:rPr>
              <w:t>встановлення місцевих податків і зборів на т</w:t>
            </w:r>
            <w:r w:rsidR="002863C9" w:rsidRPr="0078584B">
              <w:rPr>
                <w:bCs/>
                <w:noProof/>
                <w:sz w:val="24"/>
                <w:szCs w:val="24"/>
              </w:rPr>
              <w:t xml:space="preserve">ериторії </w:t>
            </w:r>
            <w:r w:rsidR="00851FE1">
              <w:rPr>
                <w:bCs/>
                <w:noProof/>
                <w:sz w:val="24"/>
                <w:szCs w:val="24"/>
              </w:rPr>
              <w:t>Брацлавської селищної</w:t>
            </w:r>
            <w:r w:rsidR="00C25D59" w:rsidRPr="0078584B">
              <w:rPr>
                <w:bCs/>
                <w:noProof/>
                <w:sz w:val="24"/>
                <w:szCs w:val="24"/>
              </w:rPr>
              <w:t xml:space="preserve"> територіальної громади» </w:t>
            </w:r>
            <w:r w:rsidR="00627B02" w:rsidRPr="0078584B">
              <w:rPr>
                <w:bCs/>
                <w:sz w:val="24"/>
                <w:szCs w:val="24"/>
              </w:rPr>
              <w:t xml:space="preserve">у </w:t>
            </w:r>
            <w:r w:rsidR="008143AF" w:rsidRPr="0078584B">
              <w:rPr>
                <w:bCs/>
                <w:sz w:val="24"/>
                <w:szCs w:val="24"/>
              </w:rPr>
              <w:t>запропонованому</w:t>
            </w:r>
            <w:r w:rsidR="00627B02" w:rsidRPr="0078584B">
              <w:rPr>
                <w:bCs/>
                <w:sz w:val="24"/>
                <w:szCs w:val="24"/>
              </w:rPr>
              <w:t xml:space="preserve"> вигляді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842630" w:rsidRPr="0078584B" w:rsidRDefault="00397671" w:rsidP="00476713">
            <w:pPr>
              <w:ind w:left="32"/>
              <w:jc w:val="both"/>
              <w:rPr>
                <w:bCs/>
                <w:sz w:val="24"/>
                <w:szCs w:val="24"/>
              </w:rPr>
            </w:pPr>
            <w:r w:rsidRPr="0078584B">
              <w:rPr>
                <w:bCs/>
                <w:sz w:val="24"/>
                <w:szCs w:val="24"/>
              </w:rPr>
              <w:t xml:space="preserve">Прийняття даного рішення забезпечить досягнення встановлених цілей, чітких та прозорих механізмів справляння та сплати місцевих податків і зборів на території </w:t>
            </w:r>
            <w:r w:rsidR="002A0FBD" w:rsidRPr="0078584B">
              <w:rPr>
                <w:bCs/>
                <w:sz w:val="24"/>
                <w:szCs w:val="24"/>
              </w:rPr>
              <w:t xml:space="preserve">населених пунктів </w:t>
            </w:r>
            <w:r w:rsidR="005D383B" w:rsidRPr="0078584B">
              <w:rPr>
                <w:bCs/>
                <w:sz w:val="24"/>
                <w:szCs w:val="24"/>
              </w:rPr>
              <w:t>громади</w:t>
            </w:r>
            <w:r w:rsidRPr="0078584B">
              <w:rPr>
                <w:bCs/>
                <w:sz w:val="24"/>
                <w:szCs w:val="24"/>
              </w:rPr>
              <w:t xml:space="preserve"> та відповідне наповнення місцевого бюджету</w:t>
            </w:r>
            <w:r w:rsidR="005D383B" w:rsidRPr="0078584B">
              <w:rPr>
                <w:bCs/>
                <w:sz w:val="24"/>
                <w:szCs w:val="24"/>
              </w:rPr>
              <w:t>, з</w:t>
            </w:r>
            <w:r w:rsidRPr="0078584B">
              <w:rPr>
                <w:bCs/>
                <w:sz w:val="24"/>
                <w:szCs w:val="24"/>
              </w:rPr>
              <w:t xml:space="preserve">абезпечить  фінансову основу самостійності </w:t>
            </w:r>
            <w:r w:rsidR="005D383B" w:rsidRPr="0078584B">
              <w:rPr>
                <w:bCs/>
                <w:sz w:val="24"/>
                <w:szCs w:val="24"/>
              </w:rPr>
              <w:t>територіальної гро</w:t>
            </w:r>
            <w:r w:rsidR="00602CCC" w:rsidRPr="0078584B">
              <w:rPr>
                <w:bCs/>
                <w:sz w:val="24"/>
                <w:szCs w:val="24"/>
              </w:rPr>
              <w:t>ма</w:t>
            </w:r>
            <w:r w:rsidR="005D383B" w:rsidRPr="0078584B">
              <w:rPr>
                <w:bCs/>
                <w:sz w:val="24"/>
                <w:szCs w:val="24"/>
              </w:rPr>
              <w:t>ди</w:t>
            </w:r>
            <w:r w:rsidRPr="0078584B">
              <w:rPr>
                <w:bCs/>
                <w:sz w:val="24"/>
                <w:szCs w:val="24"/>
              </w:rPr>
              <w:t xml:space="preserve">. </w:t>
            </w:r>
            <w:r w:rsidR="00602CCC" w:rsidRPr="0078584B">
              <w:rPr>
                <w:bCs/>
                <w:sz w:val="24"/>
                <w:szCs w:val="24"/>
              </w:rPr>
              <w:t xml:space="preserve">До бюджету надійде </w:t>
            </w:r>
            <w:r w:rsidR="00AF3485" w:rsidRPr="0078584B">
              <w:rPr>
                <w:bCs/>
                <w:sz w:val="24"/>
                <w:szCs w:val="24"/>
              </w:rPr>
              <w:t>3</w:t>
            </w:r>
            <w:r w:rsidR="00476713" w:rsidRPr="0078584B">
              <w:rPr>
                <w:bCs/>
                <w:sz w:val="24"/>
                <w:szCs w:val="24"/>
              </w:rPr>
              <w:t>92</w:t>
            </w:r>
            <w:r w:rsidR="00AF3485" w:rsidRPr="0078584B">
              <w:rPr>
                <w:bCs/>
                <w:sz w:val="24"/>
                <w:szCs w:val="24"/>
              </w:rPr>
              <w:t>,3</w:t>
            </w:r>
            <w:r w:rsidR="0080270B" w:rsidRPr="0078584B">
              <w:rPr>
                <w:bCs/>
                <w:sz w:val="24"/>
                <w:szCs w:val="24"/>
              </w:rPr>
              <w:t xml:space="preserve"> тис. грн., що дозволить </w:t>
            </w:r>
            <w:r w:rsidR="00FC54F1" w:rsidRPr="0078584B">
              <w:rPr>
                <w:bCs/>
                <w:sz w:val="24"/>
                <w:szCs w:val="24"/>
              </w:rPr>
              <w:t xml:space="preserve">у повному обсязі </w:t>
            </w:r>
            <w:r w:rsidR="0080270B" w:rsidRPr="0078584B">
              <w:rPr>
                <w:bCs/>
                <w:sz w:val="24"/>
                <w:szCs w:val="24"/>
              </w:rPr>
              <w:t xml:space="preserve">профінансувати </w:t>
            </w:r>
            <w:r w:rsidR="002A0FBD" w:rsidRPr="0078584B">
              <w:rPr>
                <w:bCs/>
                <w:sz w:val="24"/>
                <w:szCs w:val="24"/>
              </w:rPr>
              <w:t xml:space="preserve">заходи із </w:t>
            </w:r>
            <w:r w:rsidR="0080270B" w:rsidRPr="0078584B">
              <w:rPr>
                <w:bCs/>
                <w:sz w:val="24"/>
                <w:szCs w:val="24"/>
              </w:rPr>
              <w:lastRenderedPageBreak/>
              <w:t>благоустр</w:t>
            </w:r>
            <w:r w:rsidR="002A0FBD" w:rsidRPr="0078584B">
              <w:rPr>
                <w:bCs/>
                <w:sz w:val="24"/>
                <w:szCs w:val="24"/>
              </w:rPr>
              <w:t>ою</w:t>
            </w:r>
            <w:r w:rsidR="006D1EFD" w:rsidRPr="0078584B">
              <w:rPr>
                <w:bCs/>
                <w:sz w:val="24"/>
                <w:szCs w:val="24"/>
              </w:rPr>
              <w:t>,утримання комунальних закладів</w:t>
            </w:r>
            <w:r w:rsidR="0080270B" w:rsidRPr="0078584B">
              <w:rPr>
                <w:bCs/>
                <w:sz w:val="24"/>
                <w:szCs w:val="24"/>
              </w:rPr>
              <w:t xml:space="preserve"> та інші  соціальні програми. </w:t>
            </w:r>
          </w:p>
        </w:tc>
      </w:tr>
      <w:tr w:rsidR="005F0D50" w:rsidRPr="0078584B" w:rsidTr="00397671">
        <w:tc>
          <w:tcPr>
            <w:tcW w:w="3969" w:type="dxa"/>
            <w:tcBorders>
              <w:top w:val="single" w:sz="4" w:space="0" w:color="000000"/>
              <w:left w:val="single" w:sz="4" w:space="0" w:color="000000"/>
              <w:bottom w:val="single" w:sz="4" w:space="0" w:color="000000"/>
            </w:tcBorders>
            <w:shd w:val="clear" w:color="auto" w:fill="auto"/>
          </w:tcPr>
          <w:p w:rsidR="00AD0AC9" w:rsidRPr="0078584B" w:rsidRDefault="005F0D50" w:rsidP="00AD0AC9">
            <w:pPr>
              <w:pStyle w:val="ab"/>
              <w:tabs>
                <w:tab w:val="left" w:pos="2458"/>
              </w:tabs>
              <w:spacing w:line="276" w:lineRule="auto"/>
              <w:ind w:left="32"/>
              <w:rPr>
                <w:rStyle w:val="23"/>
                <w:bCs/>
                <w:lang w:eastAsia="en-US"/>
              </w:rPr>
            </w:pPr>
            <w:r w:rsidRPr="0078584B">
              <w:rPr>
                <w:rStyle w:val="23"/>
                <w:bCs/>
                <w:lang w:eastAsia="en-US"/>
              </w:rPr>
              <w:lastRenderedPageBreak/>
              <w:t>Альтернатива 3</w:t>
            </w:r>
            <w:r w:rsidR="00851FE1">
              <w:rPr>
                <w:rStyle w:val="23"/>
                <w:bCs/>
                <w:lang w:eastAsia="en-US"/>
              </w:rPr>
              <w:t>.</w:t>
            </w:r>
          </w:p>
          <w:p w:rsidR="005F0D50" w:rsidRPr="0078584B" w:rsidRDefault="005F0D50" w:rsidP="00851FE1">
            <w:pPr>
              <w:pStyle w:val="ab"/>
              <w:tabs>
                <w:tab w:val="left" w:pos="2458"/>
              </w:tabs>
              <w:spacing w:before="0" w:line="276" w:lineRule="auto"/>
              <w:ind w:left="32"/>
              <w:rPr>
                <w:rStyle w:val="23"/>
                <w:bCs/>
                <w:lang w:eastAsia="en-US"/>
              </w:rPr>
            </w:pPr>
            <w:r w:rsidRPr="0078584B">
              <w:rPr>
                <w:rStyle w:val="23"/>
                <w:bCs/>
                <w:lang w:eastAsia="en-US"/>
              </w:rPr>
              <w:t xml:space="preserve">Встановлення максимальних ставок місцевих податків і зборів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5F0D50" w:rsidRPr="0078584B" w:rsidRDefault="005F0D50" w:rsidP="00851FE1">
            <w:pPr>
              <w:ind w:left="32"/>
              <w:jc w:val="both"/>
              <w:rPr>
                <w:rStyle w:val="23"/>
                <w:bCs/>
                <w:sz w:val="24"/>
                <w:szCs w:val="24"/>
              </w:rPr>
            </w:pPr>
            <w:r w:rsidRPr="0078584B">
              <w:rPr>
                <w:rStyle w:val="23"/>
                <w:bCs/>
                <w:sz w:val="24"/>
                <w:szCs w:val="24"/>
              </w:rPr>
              <w:t xml:space="preserve"> </w:t>
            </w:r>
            <w:r w:rsidR="00BC3DE6" w:rsidRPr="0078584B">
              <w:rPr>
                <w:bCs/>
                <w:sz w:val="24"/>
                <w:szCs w:val="24"/>
              </w:rPr>
              <w:t>За рахунок прийняття максимальних ставок  можлив</w:t>
            </w:r>
            <w:r w:rsidR="00C03BE1" w:rsidRPr="0078584B">
              <w:rPr>
                <w:bCs/>
                <w:sz w:val="24"/>
                <w:szCs w:val="24"/>
              </w:rPr>
              <w:t>е</w:t>
            </w:r>
            <w:r w:rsidR="00BC3DE6" w:rsidRPr="0078584B">
              <w:rPr>
                <w:bCs/>
                <w:sz w:val="24"/>
                <w:szCs w:val="24"/>
              </w:rPr>
              <w:t xml:space="preserve">  значн</w:t>
            </w:r>
            <w:r w:rsidR="00C03BE1" w:rsidRPr="0078584B">
              <w:rPr>
                <w:bCs/>
                <w:sz w:val="24"/>
                <w:szCs w:val="24"/>
              </w:rPr>
              <w:t>е</w:t>
            </w:r>
            <w:r w:rsidR="00BC3DE6" w:rsidRPr="0078584B">
              <w:rPr>
                <w:bCs/>
                <w:sz w:val="24"/>
                <w:szCs w:val="24"/>
              </w:rPr>
              <w:t xml:space="preserve"> </w:t>
            </w:r>
            <w:r w:rsidR="00C03BE1" w:rsidRPr="0078584B">
              <w:rPr>
                <w:bCs/>
                <w:sz w:val="24"/>
                <w:szCs w:val="24"/>
              </w:rPr>
              <w:t>наповнення</w:t>
            </w:r>
            <w:r w:rsidR="00BC3DE6" w:rsidRPr="0078584B">
              <w:rPr>
                <w:bCs/>
                <w:sz w:val="24"/>
                <w:szCs w:val="24"/>
              </w:rPr>
              <w:t xml:space="preserve"> дохідної частини місцевого бюджету,</w:t>
            </w:r>
            <w:r w:rsidR="005D383B" w:rsidRPr="0078584B">
              <w:rPr>
                <w:bCs/>
                <w:sz w:val="24"/>
                <w:szCs w:val="24"/>
              </w:rPr>
              <w:t xml:space="preserve"> </w:t>
            </w:r>
            <w:r w:rsidR="00BC3DE6" w:rsidRPr="0078584B">
              <w:rPr>
                <w:bCs/>
                <w:sz w:val="24"/>
                <w:szCs w:val="24"/>
              </w:rPr>
              <w:t xml:space="preserve">додатково до бюджету громади </w:t>
            </w:r>
            <w:r w:rsidR="005D383B" w:rsidRPr="0078584B">
              <w:rPr>
                <w:bCs/>
                <w:sz w:val="24"/>
                <w:szCs w:val="24"/>
              </w:rPr>
              <w:t xml:space="preserve">надійде </w:t>
            </w:r>
            <w:r w:rsidR="00BC3DE6" w:rsidRPr="0078584B">
              <w:rPr>
                <w:bCs/>
                <w:sz w:val="24"/>
                <w:szCs w:val="24"/>
              </w:rPr>
              <w:t xml:space="preserve">(орієнтовно) </w:t>
            </w:r>
            <w:r w:rsidR="00476713" w:rsidRPr="0078584B">
              <w:rPr>
                <w:bCs/>
                <w:sz w:val="24"/>
                <w:szCs w:val="24"/>
              </w:rPr>
              <w:t>451,1</w:t>
            </w:r>
            <w:r w:rsidR="00BC3DE6" w:rsidRPr="0078584B">
              <w:rPr>
                <w:bCs/>
                <w:sz w:val="24"/>
                <w:szCs w:val="24"/>
              </w:rPr>
              <w:t xml:space="preserve"> тис.  грн.</w:t>
            </w:r>
            <w:r w:rsidR="00C920B6" w:rsidRPr="0078584B">
              <w:rPr>
                <w:bCs/>
                <w:sz w:val="24"/>
                <w:szCs w:val="24"/>
              </w:rPr>
              <w:t xml:space="preserve"> А</w:t>
            </w:r>
            <w:r w:rsidR="00BC3DE6" w:rsidRPr="0078584B">
              <w:rPr>
                <w:bCs/>
                <w:sz w:val="24"/>
                <w:szCs w:val="24"/>
              </w:rPr>
              <w:t xml:space="preserve">ле  така  альтернатива є неприйнятною тому, що є непосильною для платників  податків і зборів. </w:t>
            </w:r>
            <w:r w:rsidR="005D383B" w:rsidRPr="0078584B">
              <w:rPr>
                <w:bCs/>
                <w:sz w:val="24"/>
                <w:szCs w:val="24"/>
              </w:rPr>
              <w:t>Прийняття такого рішення призведе до значного збільшення навантаження  на суб’єктів господарювання, що в с</w:t>
            </w:r>
            <w:r w:rsidR="00851FE1">
              <w:rPr>
                <w:bCs/>
                <w:sz w:val="24"/>
                <w:szCs w:val="24"/>
              </w:rPr>
              <w:t>в</w:t>
            </w:r>
            <w:r w:rsidR="005D383B" w:rsidRPr="0078584B">
              <w:rPr>
                <w:bCs/>
                <w:sz w:val="24"/>
                <w:szCs w:val="24"/>
              </w:rPr>
              <w:t>ою чергу призведе  до нарахування пені, штрафних санкцій за несвоєчасну сплату,  збільшить недоїмку із сплати податків і зборів.  Можливе скорочення  кількості зареєстрованих СПД</w:t>
            </w:r>
            <w:r w:rsidR="002A0FBD" w:rsidRPr="0078584B">
              <w:rPr>
                <w:bCs/>
                <w:sz w:val="24"/>
                <w:szCs w:val="24"/>
              </w:rPr>
              <w:t xml:space="preserve">, </w:t>
            </w:r>
            <w:r w:rsidR="005D383B" w:rsidRPr="0078584B">
              <w:rPr>
                <w:bCs/>
                <w:sz w:val="24"/>
                <w:szCs w:val="24"/>
              </w:rPr>
              <w:t xml:space="preserve">виникнення соціальної напруги,  непорозуміння між місцевою владою та СПД. </w:t>
            </w:r>
          </w:p>
        </w:tc>
      </w:tr>
    </w:tbl>
    <w:p w:rsidR="00AD6707" w:rsidRPr="0078584B" w:rsidRDefault="00AD6707" w:rsidP="008077A8">
      <w:pPr>
        <w:ind w:left="284" w:firstLine="567"/>
        <w:rPr>
          <w:bCs/>
          <w:sz w:val="24"/>
          <w:szCs w:val="24"/>
        </w:rPr>
      </w:pPr>
    </w:p>
    <w:p w:rsidR="00AD6707" w:rsidRPr="0078584B" w:rsidRDefault="00AD6707" w:rsidP="008077A8">
      <w:pPr>
        <w:ind w:left="284" w:firstLine="567"/>
        <w:rPr>
          <w:bCs/>
          <w:sz w:val="24"/>
          <w:szCs w:val="24"/>
        </w:rPr>
      </w:pPr>
      <w:r w:rsidRPr="0078584B">
        <w:rPr>
          <w:bCs/>
          <w:sz w:val="24"/>
          <w:szCs w:val="24"/>
        </w:rPr>
        <w:t>2. Оцінка вибраних альтернативних способів досягнення цілей</w:t>
      </w:r>
    </w:p>
    <w:p w:rsidR="00AD6707" w:rsidRPr="0078584B" w:rsidRDefault="00426D87" w:rsidP="008077A8">
      <w:pPr>
        <w:ind w:left="284" w:firstLine="567"/>
        <w:rPr>
          <w:bCs/>
          <w:i/>
          <w:sz w:val="24"/>
          <w:szCs w:val="24"/>
        </w:rPr>
      </w:pPr>
      <w:r w:rsidRPr="0078584B">
        <w:rPr>
          <w:bCs/>
          <w:sz w:val="24"/>
          <w:szCs w:val="24"/>
        </w:rPr>
        <w:t>1)</w:t>
      </w:r>
      <w:r w:rsidR="00AD6707" w:rsidRPr="0078584B">
        <w:rPr>
          <w:bCs/>
          <w:sz w:val="24"/>
          <w:szCs w:val="24"/>
        </w:rPr>
        <w:t xml:space="preserve"> </w:t>
      </w:r>
      <w:r w:rsidR="00AD6707" w:rsidRPr="0078584B">
        <w:rPr>
          <w:bCs/>
          <w:i/>
          <w:sz w:val="24"/>
          <w:szCs w:val="24"/>
        </w:rPr>
        <w:t xml:space="preserve">Оцінка впливу на сферу інтересів органів місцевого самоврядування </w:t>
      </w:r>
    </w:p>
    <w:tbl>
      <w:tblPr>
        <w:tblW w:w="9815" w:type="dxa"/>
        <w:tblInd w:w="392" w:type="dxa"/>
        <w:tblLayout w:type="fixed"/>
        <w:tblLook w:val="0000" w:firstRow="0" w:lastRow="0" w:firstColumn="0" w:lastColumn="0" w:noHBand="0" w:noVBand="0"/>
      </w:tblPr>
      <w:tblGrid>
        <w:gridCol w:w="2231"/>
        <w:gridCol w:w="4289"/>
        <w:gridCol w:w="3295"/>
      </w:tblGrid>
      <w:tr w:rsidR="00AD6707" w:rsidRPr="0078584B" w:rsidTr="00C03BE1">
        <w:tc>
          <w:tcPr>
            <w:tcW w:w="2231" w:type="dxa"/>
            <w:tcBorders>
              <w:top w:val="single" w:sz="4" w:space="0" w:color="000000"/>
              <w:left w:val="single" w:sz="4" w:space="0" w:color="000000"/>
              <w:bottom w:val="single" w:sz="4" w:space="0" w:color="000000"/>
            </w:tcBorders>
            <w:shd w:val="clear" w:color="auto" w:fill="auto"/>
          </w:tcPr>
          <w:p w:rsidR="00AD6707" w:rsidRPr="0078584B" w:rsidRDefault="00AD6707" w:rsidP="005D383B">
            <w:pPr>
              <w:rPr>
                <w:bCs/>
                <w:sz w:val="24"/>
                <w:szCs w:val="24"/>
              </w:rPr>
            </w:pPr>
            <w:r w:rsidRPr="0078584B">
              <w:rPr>
                <w:bCs/>
                <w:sz w:val="24"/>
                <w:szCs w:val="24"/>
              </w:rPr>
              <w:t>Вид альтернативи</w:t>
            </w:r>
          </w:p>
        </w:tc>
        <w:tc>
          <w:tcPr>
            <w:tcW w:w="4289" w:type="dxa"/>
            <w:tcBorders>
              <w:top w:val="single" w:sz="4" w:space="0" w:color="000000"/>
              <w:left w:val="single" w:sz="4" w:space="0" w:color="000000"/>
              <w:bottom w:val="single" w:sz="4" w:space="0" w:color="000000"/>
            </w:tcBorders>
            <w:shd w:val="clear" w:color="auto" w:fill="auto"/>
          </w:tcPr>
          <w:p w:rsidR="00AD6707" w:rsidRPr="0078584B" w:rsidRDefault="00AD6707" w:rsidP="005D383B">
            <w:pPr>
              <w:rPr>
                <w:bCs/>
                <w:sz w:val="24"/>
                <w:szCs w:val="24"/>
              </w:rPr>
            </w:pPr>
            <w:r w:rsidRPr="0078584B">
              <w:rPr>
                <w:bCs/>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AD6707" w:rsidP="005D383B">
            <w:pPr>
              <w:rPr>
                <w:bCs/>
                <w:sz w:val="24"/>
                <w:szCs w:val="24"/>
              </w:rPr>
            </w:pPr>
            <w:r w:rsidRPr="0078584B">
              <w:rPr>
                <w:bCs/>
                <w:sz w:val="24"/>
                <w:szCs w:val="24"/>
              </w:rPr>
              <w:t xml:space="preserve">  Витрати</w:t>
            </w:r>
          </w:p>
        </w:tc>
      </w:tr>
      <w:tr w:rsidR="00AD6707" w:rsidRPr="0078584B" w:rsidTr="00C03BE1">
        <w:tc>
          <w:tcPr>
            <w:tcW w:w="2231" w:type="dxa"/>
            <w:tcBorders>
              <w:top w:val="single" w:sz="4" w:space="0" w:color="000000"/>
              <w:left w:val="single" w:sz="4" w:space="0" w:color="000000"/>
              <w:bottom w:val="single" w:sz="4" w:space="0" w:color="000000"/>
            </w:tcBorders>
            <w:shd w:val="clear" w:color="auto" w:fill="auto"/>
          </w:tcPr>
          <w:p w:rsidR="00AD6707" w:rsidRPr="0078584B" w:rsidRDefault="00AD6707" w:rsidP="005D383B">
            <w:pPr>
              <w:rPr>
                <w:bCs/>
                <w:sz w:val="24"/>
                <w:szCs w:val="24"/>
              </w:rPr>
            </w:pPr>
            <w:r w:rsidRPr="0078584B">
              <w:rPr>
                <w:bCs/>
                <w:sz w:val="24"/>
                <w:szCs w:val="24"/>
              </w:rPr>
              <w:t>Альтернатива 1</w:t>
            </w:r>
          </w:p>
        </w:tc>
        <w:tc>
          <w:tcPr>
            <w:tcW w:w="4289" w:type="dxa"/>
            <w:tcBorders>
              <w:top w:val="single" w:sz="4" w:space="0" w:color="000000"/>
              <w:left w:val="single" w:sz="4" w:space="0" w:color="000000"/>
              <w:bottom w:val="single" w:sz="4" w:space="0" w:color="000000"/>
            </w:tcBorders>
            <w:shd w:val="clear" w:color="auto" w:fill="auto"/>
          </w:tcPr>
          <w:p w:rsidR="00AD6707" w:rsidRPr="0078584B" w:rsidRDefault="00EB6C91" w:rsidP="005D383B">
            <w:pPr>
              <w:rPr>
                <w:bCs/>
                <w:sz w:val="24"/>
                <w:szCs w:val="24"/>
              </w:rPr>
            </w:pPr>
            <w:r w:rsidRPr="0078584B">
              <w:rPr>
                <w:bCs/>
                <w:sz w:val="24"/>
                <w:szCs w:val="24"/>
              </w:rPr>
              <w:t>Відсутні</w:t>
            </w:r>
            <w:r w:rsidR="00C03BE1" w:rsidRPr="0078584B">
              <w:rPr>
                <w:bCs/>
                <w:sz w:val="24"/>
                <w:szCs w:val="24"/>
              </w:rPr>
              <w:t>.</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4B2A33" w:rsidP="00476713">
            <w:pPr>
              <w:rPr>
                <w:bCs/>
                <w:sz w:val="24"/>
                <w:szCs w:val="24"/>
              </w:rPr>
            </w:pPr>
            <w:r w:rsidRPr="0078584B">
              <w:rPr>
                <w:bCs/>
                <w:sz w:val="24"/>
                <w:szCs w:val="24"/>
              </w:rPr>
              <w:t xml:space="preserve">Витрати відсутні.           </w:t>
            </w:r>
            <w:r w:rsidR="005D383B" w:rsidRPr="0078584B">
              <w:rPr>
                <w:bCs/>
                <w:sz w:val="24"/>
                <w:szCs w:val="24"/>
              </w:rPr>
              <w:t>В</w:t>
            </w:r>
            <w:r w:rsidR="003778B1" w:rsidRPr="0078584B">
              <w:rPr>
                <w:bCs/>
                <w:sz w:val="24"/>
                <w:szCs w:val="24"/>
              </w:rPr>
              <w:t xml:space="preserve">трати </w:t>
            </w:r>
            <w:r w:rsidR="009F570A" w:rsidRPr="0078584B">
              <w:rPr>
                <w:bCs/>
                <w:sz w:val="24"/>
                <w:szCs w:val="24"/>
              </w:rPr>
              <w:t>місцевого</w:t>
            </w:r>
            <w:r w:rsidR="003778B1" w:rsidRPr="0078584B">
              <w:rPr>
                <w:bCs/>
                <w:sz w:val="24"/>
                <w:szCs w:val="24"/>
              </w:rPr>
              <w:t xml:space="preserve"> бюджету у сумі </w:t>
            </w:r>
            <w:r w:rsidR="00AF3485" w:rsidRPr="0078584B">
              <w:rPr>
                <w:bCs/>
                <w:sz w:val="24"/>
                <w:szCs w:val="24"/>
              </w:rPr>
              <w:t>3</w:t>
            </w:r>
            <w:r w:rsidR="00476713" w:rsidRPr="0078584B">
              <w:rPr>
                <w:bCs/>
                <w:sz w:val="24"/>
                <w:szCs w:val="24"/>
              </w:rPr>
              <w:t>92</w:t>
            </w:r>
            <w:r w:rsidR="00AF3485" w:rsidRPr="0078584B">
              <w:rPr>
                <w:bCs/>
                <w:sz w:val="24"/>
                <w:szCs w:val="24"/>
              </w:rPr>
              <w:t>,3</w:t>
            </w:r>
            <w:r w:rsidR="00F0779C" w:rsidRPr="0078584B">
              <w:rPr>
                <w:bCs/>
                <w:sz w:val="24"/>
                <w:szCs w:val="24"/>
              </w:rPr>
              <w:t xml:space="preserve"> тис. грн.</w:t>
            </w:r>
            <w:r w:rsidR="003778B1" w:rsidRPr="0078584B">
              <w:rPr>
                <w:bCs/>
                <w:sz w:val="24"/>
                <w:szCs w:val="24"/>
              </w:rPr>
              <w:t xml:space="preserve"> за рахунок </w:t>
            </w:r>
            <w:r w:rsidR="002A0FBD" w:rsidRPr="0078584B">
              <w:rPr>
                <w:bCs/>
                <w:sz w:val="24"/>
                <w:szCs w:val="24"/>
              </w:rPr>
              <w:t>не</w:t>
            </w:r>
            <w:r w:rsidR="003778B1" w:rsidRPr="0078584B">
              <w:rPr>
                <w:bCs/>
                <w:sz w:val="24"/>
                <w:szCs w:val="24"/>
              </w:rPr>
              <w:t>сплати податків</w:t>
            </w:r>
            <w:r w:rsidR="002A0FBD" w:rsidRPr="0078584B">
              <w:rPr>
                <w:bCs/>
                <w:sz w:val="24"/>
                <w:szCs w:val="24"/>
              </w:rPr>
              <w:t xml:space="preserve"> СПД, що здійснюють підприємницьку діяльність на території населених пунктів, що доєдналися до громади у 2020 році</w:t>
            </w:r>
            <w:r w:rsidR="00C03BE1" w:rsidRPr="0078584B">
              <w:rPr>
                <w:bCs/>
                <w:sz w:val="24"/>
                <w:szCs w:val="24"/>
              </w:rPr>
              <w:t>.</w:t>
            </w:r>
            <w:r w:rsidR="003778B1" w:rsidRPr="0078584B">
              <w:rPr>
                <w:bCs/>
                <w:sz w:val="24"/>
                <w:szCs w:val="24"/>
              </w:rPr>
              <w:t xml:space="preserve"> </w:t>
            </w:r>
            <w:r w:rsidR="00F0779C" w:rsidRPr="0078584B">
              <w:rPr>
                <w:bCs/>
                <w:sz w:val="24"/>
                <w:szCs w:val="24"/>
              </w:rPr>
              <w:t xml:space="preserve"> </w:t>
            </w:r>
          </w:p>
        </w:tc>
      </w:tr>
      <w:tr w:rsidR="00AD6707" w:rsidRPr="0078584B" w:rsidTr="00C03BE1">
        <w:tc>
          <w:tcPr>
            <w:tcW w:w="2231" w:type="dxa"/>
            <w:tcBorders>
              <w:top w:val="single" w:sz="4" w:space="0" w:color="000000"/>
              <w:left w:val="single" w:sz="4" w:space="0" w:color="000000"/>
              <w:bottom w:val="single" w:sz="4" w:space="0" w:color="000000"/>
            </w:tcBorders>
            <w:shd w:val="clear" w:color="auto" w:fill="auto"/>
          </w:tcPr>
          <w:p w:rsidR="00AD6707" w:rsidRPr="0078584B" w:rsidRDefault="00AD6707" w:rsidP="005D383B">
            <w:pPr>
              <w:rPr>
                <w:bCs/>
                <w:sz w:val="24"/>
                <w:szCs w:val="24"/>
              </w:rPr>
            </w:pPr>
            <w:r w:rsidRPr="0078584B">
              <w:rPr>
                <w:bCs/>
                <w:sz w:val="24"/>
                <w:szCs w:val="24"/>
              </w:rPr>
              <w:t>Альтернатива 2</w:t>
            </w:r>
          </w:p>
        </w:tc>
        <w:tc>
          <w:tcPr>
            <w:tcW w:w="4289" w:type="dxa"/>
            <w:tcBorders>
              <w:top w:val="single" w:sz="4" w:space="0" w:color="000000"/>
              <w:left w:val="single" w:sz="4" w:space="0" w:color="000000"/>
              <w:bottom w:val="single" w:sz="4" w:space="0" w:color="000000"/>
            </w:tcBorders>
            <w:shd w:val="clear" w:color="auto" w:fill="auto"/>
          </w:tcPr>
          <w:p w:rsidR="00B47DEC" w:rsidRPr="0078584B" w:rsidRDefault="00C03BE1" w:rsidP="00267E9A">
            <w:pPr>
              <w:numPr>
                <w:ilvl w:val="0"/>
                <w:numId w:val="11"/>
              </w:numPr>
              <w:tabs>
                <w:tab w:val="left" w:pos="354"/>
              </w:tabs>
              <w:ind w:left="71" w:firstLine="0"/>
              <w:rPr>
                <w:bCs/>
                <w:sz w:val="24"/>
                <w:szCs w:val="24"/>
              </w:rPr>
            </w:pPr>
            <w:r w:rsidRPr="0078584B">
              <w:rPr>
                <w:bCs/>
                <w:sz w:val="24"/>
                <w:szCs w:val="24"/>
              </w:rPr>
              <w:t xml:space="preserve">Забезпечить </w:t>
            </w:r>
            <w:r w:rsidR="002A0FBD" w:rsidRPr="0078584B">
              <w:rPr>
                <w:bCs/>
                <w:sz w:val="24"/>
                <w:szCs w:val="24"/>
              </w:rPr>
              <w:t xml:space="preserve">врегулювання питань із сплати місцевих податків і зборів та </w:t>
            </w:r>
            <w:r w:rsidRPr="0078584B">
              <w:rPr>
                <w:bCs/>
                <w:sz w:val="24"/>
                <w:szCs w:val="24"/>
              </w:rPr>
              <w:t xml:space="preserve">досягнення цілей державного регулювання. </w:t>
            </w:r>
          </w:p>
          <w:p w:rsidR="00C03BE1" w:rsidRPr="0078584B" w:rsidRDefault="00C03BE1" w:rsidP="00267E9A">
            <w:pPr>
              <w:numPr>
                <w:ilvl w:val="0"/>
                <w:numId w:val="11"/>
              </w:numPr>
              <w:tabs>
                <w:tab w:val="left" w:pos="354"/>
              </w:tabs>
              <w:ind w:left="71" w:firstLine="0"/>
              <w:rPr>
                <w:bCs/>
                <w:sz w:val="24"/>
                <w:szCs w:val="24"/>
              </w:rPr>
            </w:pPr>
            <w:r w:rsidRPr="0078584B">
              <w:rPr>
                <w:bCs/>
                <w:sz w:val="24"/>
                <w:szCs w:val="24"/>
              </w:rPr>
              <w:t>Дозволить забезпечити  надходження до бюджету громади від сплати місцевих податків і зборів</w:t>
            </w:r>
            <w:r w:rsidR="00602CCC" w:rsidRPr="0078584B">
              <w:rPr>
                <w:bCs/>
                <w:sz w:val="24"/>
                <w:szCs w:val="24"/>
              </w:rPr>
              <w:t xml:space="preserve"> (прогнозована сума </w:t>
            </w:r>
            <w:r w:rsidR="00AF3485" w:rsidRPr="0078584B">
              <w:rPr>
                <w:bCs/>
                <w:sz w:val="24"/>
                <w:szCs w:val="24"/>
              </w:rPr>
              <w:t>3</w:t>
            </w:r>
            <w:r w:rsidR="00476713" w:rsidRPr="0078584B">
              <w:rPr>
                <w:bCs/>
                <w:sz w:val="24"/>
                <w:szCs w:val="24"/>
              </w:rPr>
              <w:t>92</w:t>
            </w:r>
            <w:r w:rsidR="00AF3485" w:rsidRPr="0078584B">
              <w:rPr>
                <w:bCs/>
                <w:sz w:val="24"/>
                <w:szCs w:val="24"/>
              </w:rPr>
              <w:t>,3</w:t>
            </w:r>
            <w:r w:rsidR="00B47DEC" w:rsidRPr="0078584B">
              <w:rPr>
                <w:bCs/>
                <w:sz w:val="24"/>
                <w:szCs w:val="24"/>
              </w:rPr>
              <w:t xml:space="preserve"> </w:t>
            </w:r>
            <w:proofErr w:type="spellStart"/>
            <w:r w:rsidR="00B47DEC" w:rsidRPr="0078584B">
              <w:rPr>
                <w:bCs/>
                <w:sz w:val="24"/>
                <w:szCs w:val="24"/>
              </w:rPr>
              <w:t>тис.грн</w:t>
            </w:r>
            <w:proofErr w:type="spellEnd"/>
            <w:r w:rsidR="00B47DEC" w:rsidRPr="0078584B">
              <w:rPr>
                <w:bCs/>
                <w:sz w:val="24"/>
                <w:szCs w:val="24"/>
              </w:rPr>
              <w:t>.)</w:t>
            </w:r>
            <w:r w:rsidRPr="0078584B">
              <w:rPr>
                <w:bCs/>
                <w:sz w:val="24"/>
                <w:szCs w:val="24"/>
              </w:rPr>
              <w:t xml:space="preserve">. </w:t>
            </w:r>
          </w:p>
          <w:p w:rsidR="00B47DEC" w:rsidRPr="0078584B" w:rsidRDefault="00C03BE1" w:rsidP="00267E9A">
            <w:pPr>
              <w:numPr>
                <w:ilvl w:val="0"/>
                <w:numId w:val="11"/>
              </w:numPr>
              <w:tabs>
                <w:tab w:val="left" w:pos="354"/>
              </w:tabs>
              <w:ind w:left="71" w:firstLine="0"/>
              <w:rPr>
                <w:bCs/>
                <w:sz w:val="24"/>
                <w:szCs w:val="24"/>
              </w:rPr>
            </w:pPr>
            <w:r w:rsidRPr="0078584B">
              <w:rPr>
                <w:bCs/>
                <w:sz w:val="24"/>
                <w:szCs w:val="24"/>
              </w:rPr>
              <w:t xml:space="preserve">Створить сприятливі фінансові можливості для </w:t>
            </w:r>
            <w:r w:rsidR="00267E9A" w:rsidRPr="0078584B">
              <w:rPr>
                <w:bCs/>
                <w:sz w:val="24"/>
                <w:szCs w:val="24"/>
              </w:rPr>
              <w:t xml:space="preserve">розвитку </w:t>
            </w:r>
            <w:r w:rsidRPr="0078584B">
              <w:rPr>
                <w:bCs/>
                <w:sz w:val="24"/>
                <w:szCs w:val="24"/>
              </w:rPr>
              <w:t xml:space="preserve">територіальної громади. </w:t>
            </w:r>
          </w:p>
          <w:p w:rsidR="000969DB" w:rsidRPr="0078584B" w:rsidRDefault="00C03BE1" w:rsidP="00267E9A">
            <w:pPr>
              <w:numPr>
                <w:ilvl w:val="0"/>
                <w:numId w:val="11"/>
              </w:numPr>
              <w:tabs>
                <w:tab w:val="left" w:pos="354"/>
              </w:tabs>
              <w:ind w:left="71" w:firstLine="0"/>
              <w:rPr>
                <w:bCs/>
                <w:sz w:val="24"/>
                <w:szCs w:val="24"/>
              </w:rPr>
            </w:pPr>
            <w:r w:rsidRPr="0078584B">
              <w:rPr>
                <w:bCs/>
                <w:sz w:val="24"/>
                <w:szCs w:val="24"/>
              </w:rPr>
              <w:t xml:space="preserve">Вдосконалить відносини між місцевою владою, органом фіскальної служби та суб’єктами господарювання пов’язаних із справлянням місцевих податків та зборів.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A5134E" w:rsidP="005D383B">
            <w:pPr>
              <w:rPr>
                <w:bCs/>
                <w:sz w:val="24"/>
                <w:szCs w:val="24"/>
                <w:lang w:eastAsia="en-US"/>
              </w:rPr>
            </w:pPr>
            <w:r w:rsidRPr="0078584B">
              <w:rPr>
                <w:bCs/>
                <w:sz w:val="24"/>
                <w:szCs w:val="24"/>
                <w:lang w:eastAsia="en-US"/>
              </w:rPr>
              <w:t>Вит</w:t>
            </w:r>
            <w:r w:rsidR="00851FE1">
              <w:rPr>
                <w:bCs/>
                <w:sz w:val="24"/>
                <w:szCs w:val="24"/>
                <w:lang w:eastAsia="en-US"/>
              </w:rPr>
              <w:t xml:space="preserve">рати, пов'язані з розробкою </w:t>
            </w:r>
            <w:proofErr w:type="spellStart"/>
            <w:r w:rsidR="00851FE1">
              <w:rPr>
                <w:bCs/>
                <w:sz w:val="24"/>
                <w:szCs w:val="24"/>
                <w:lang w:eastAsia="en-US"/>
              </w:rPr>
              <w:t>проє</w:t>
            </w:r>
            <w:r w:rsidRPr="0078584B">
              <w:rPr>
                <w:bCs/>
                <w:sz w:val="24"/>
                <w:szCs w:val="24"/>
                <w:lang w:eastAsia="en-US"/>
              </w:rPr>
              <w:t>кту</w:t>
            </w:r>
            <w:proofErr w:type="spellEnd"/>
            <w:r w:rsidRPr="0078584B">
              <w:rPr>
                <w:bCs/>
                <w:sz w:val="24"/>
                <w:szCs w:val="24"/>
                <w:lang w:eastAsia="en-US"/>
              </w:rPr>
              <w:t xml:space="preserve"> регуляторного </w:t>
            </w:r>
            <w:proofErr w:type="spellStart"/>
            <w:r w:rsidRPr="0078584B">
              <w:rPr>
                <w:bCs/>
                <w:sz w:val="24"/>
                <w:szCs w:val="24"/>
                <w:lang w:eastAsia="en-US"/>
              </w:rPr>
              <w:t>акта</w:t>
            </w:r>
            <w:proofErr w:type="spellEnd"/>
            <w:r w:rsidRPr="0078584B">
              <w:rPr>
                <w:bCs/>
                <w:sz w:val="24"/>
                <w:szCs w:val="24"/>
                <w:lang w:eastAsia="en-US"/>
              </w:rPr>
              <w:t xml:space="preserve"> та його опублікуванням в засобах масової інформації</w:t>
            </w:r>
            <w:r w:rsidR="00C03BE1" w:rsidRPr="0078584B">
              <w:rPr>
                <w:bCs/>
                <w:sz w:val="24"/>
                <w:szCs w:val="24"/>
                <w:lang w:eastAsia="en-US"/>
              </w:rPr>
              <w:t>.</w:t>
            </w:r>
          </w:p>
          <w:p w:rsidR="00693120" w:rsidRPr="0078584B" w:rsidRDefault="00693120" w:rsidP="005D383B">
            <w:pPr>
              <w:rPr>
                <w:bCs/>
                <w:sz w:val="24"/>
                <w:szCs w:val="24"/>
                <w:lang w:eastAsia="en-US"/>
              </w:rPr>
            </w:pPr>
          </w:p>
          <w:p w:rsidR="00693120" w:rsidRPr="0078584B" w:rsidRDefault="00693120" w:rsidP="005D383B">
            <w:pPr>
              <w:rPr>
                <w:bCs/>
                <w:sz w:val="24"/>
                <w:szCs w:val="24"/>
                <w:lang w:eastAsia="en-US"/>
              </w:rPr>
            </w:pPr>
          </w:p>
          <w:p w:rsidR="00693120" w:rsidRPr="0078584B" w:rsidRDefault="00693120" w:rsidP="005D383B">
            <w:pPr>
              <w:rPr>
                <w:bCs/>
                <w:sz w:val="24"/>
                <w:szCs w:val="24"/>
              </w:rPr>
            </w:pPr>
          </w:p>
        </w:tc>
      </w:tr>
      <w:tr w:rsidR="009F570A" w:rsidRPr="0078584B" w:rsidTr="00C03BE1">
        <w:tc>
          <w:tcPr>
            <w:tcW w:w="2231" w:type="dxa"/>
            <w:tcBorders>
              <w:top w:val="single" w:sz="4" w:space="0" w:color="000000"/>
              <w:left w:val="single" w:sz="4" w:space="0" w:color="000000"/>
              <w:bottom w:val="single" w:sz="4" w:space="0" w:color="000000"/>
            </w:tcBorders>
            <w:shd w:val="clear" w:color="auto" w:fill="auto"/>
          </w:tcPr>
          <w:p w:rsidR="009F570A" w:rsidRPr="0078584B" w:rsidRDefault="009F570A" w:rsidP="005D383B">
            <w:pPr>
              <w:rPr>
                <w:bCs/>
                <w:sz w:val="24"/>
                <w:szCs w:val="24"/>
              </w:rPr>
            </w:pPr>
            <w:r w:rsidRPr="0078584B">
              <w:rPr>
                <w:bCs/>
                <w:sz w:val="24"/>
                <w:szCs w:val="24"/>
              </w:rPr>
              <w:t>Альтернатива 3</w:t>
            </w:r>
          </w:p>
        </w:tc>
        <w:tc>
          <w:tcPr>
            <w:tcW w:w="4289" w:type="dxa"/>
            <w:tcBorders>
              <w:top w:val="single" w:sz="4" w:space="0" w:color="000000"/>
              <w:left w:val="single" w:sz="4" w:space="0" w:color="000000"/>
              <w:bottom w:val="single" w:sz="4" w:space="0" w:color="000000"/>
            </w:tcBorders>
            <w:shd w:val="clear" w:color="auto" w:fill="auto"/>
          </w:tcPr>
          <w:p w:rsidR="009F570A" w:rsidRPr="0078584B" w:rsidRDefault="009F570A" w:rsidP="00476713">
            <w:pPr>
              <w:jc w:val="both"/>
              <w:rPr>
                <w:bCs/>
                <w:sz w:val="24"/>
                <w:szCs w:val="24"/>
              </w:rPr>
            </w:pPr>
            <w:r w:rsidRPr="0078584B">
              <w:rPr>
                <w:rStyle w:val="23"/>
                <w:bCs/>
                <w:sz w:val="24"/>
                <w:szCs w:val="24"/>
              </w:rPr>
              <w:t>Додаткові  надходження коштів до місцевого бюджету (орієнтовно у сумі</w:t>
            </w:r>
            <w:r w:rsidR="00476713" w:rsidRPr="0078584B">
              <w:rPr>
                <w:rStyle w:val="23"/>
                <w:bCs/>
                <w:sz w:val="24"/>
                <w:szCs w:val="24"/>
              </w:rPr>
              <w:t xml:space="preserve"> </w:t>
            </w:r>
            <w:r w:rsidRPr="0078584B">
              <w:rPr>
                <w:rStyle w:val="23"/>
                <w:bCs/>
                <w:sz w:val="24"/>
                <w:szCs w:val="24"/>
              </w:rPr>
              <w:t xml:space="preserve"> </w:t>
            </w:r>
            <w:r w:rsidR="00476713" w:rsidRPr="0078584B">
              <w:rPr>
                <w:rStyle w:val="23"/>
                <w:bCs/>
                <w:sz w:val="24"/>
                <w:szCs w:val="24"/>
              </w:rPr>
              <w:t>451</w:t>
            </w:r>
            <w:r w:rsidR="007E7818" w:rsidRPr="0078584B">
              <w:rPr>
                <w:rStyle w:val="23"/>
                <w:bCs/>
                <w:sz w:val="24"/>
                <w:szCs w:val="24"/>
              </w:rPr>
              <w:t>,</w:t>
            </w:r>
            <w:r w:rsidR="00476713" w:rsidRPr="0078584B">
              <w:rPr>
                <w:rStyle w:val="23"/>
                <w:bCs/>
                <w:sz w:val="24"/>
                <w:szCs w:val="24"/>
              </w:rPr>
              <w:t>1</w:t>
            </w:r>
            <w:r w:rsidR="00AF3485" w:rsidRPr="0078584B">
              <w:rPr>
                <w:rStyle w:val="23"/>
                <w:bCs/>
                <w:sz w:val="24"/>
                <w:szCs w:val="24"/>
              </w:rPr>
              <w:t xml:space="preserve"> </w:t>
            </w:r>
            <w:r w:rsidR="007E7818" w:rsidRPr="0078584B">
              <w:rPr>
                <w:rStyle w:val="23"/>
                <w:bCs/>
                <w:sz w:val="24"/>
                <w:szCs w:val="24"/>
              </w:rPr>
              <w:t>тис,</w:t>
            </w:r>
            <w:r w:rsidRPr="0078584B">
              <w:rPr>
                <w:rStyle w:val="23"/>
                <w:bCs/>
                <w:sz w:val="24"/>
                <w:szCs w:val="24"/>
              </w:rPr>
              <w:t>грн.) та спрямування їх на соціально-економічний розвиток громади</w:t>
            </w:r>
            <w:r w:rsidR="00C03BE1" w:rsidRPr="0078584B">
              <w:rPr>
                <w:rStyle w:val="23"/>
                <w:bCs/>
                <w:sz w:val="24"/>
                <w:szCs w:val="24"/>
              </w:rPr>
              <w:t>.</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9F570A" w:rsidRPr="0078584B" w:rsidRDefault="00A97086" w:rsidP="005D383B">
            <w:pPr>
              <w:rPr>
                <w:bCs/>
                <w:sz w:val="24"/>
                <w:szCs w:val="24"/>
              </w:rPr>
            </w:pPr>
            <w:r w:rsidRPr="0078584B">
              <w:rPr>
                <w:rStyle w:val="23"/>
                <w:bCs/>
                <w:sz w:val="24"/>
                <w:szCs w:val="24"/>
              </w:rPr>
              <w:t xml:space="preserve">Існування ризику переходу діяльності суб’єктів господарювання в «тінь» та несплата податків. Погіршення іміджу місцевої влади. Втрата інвестиційної привабливості територіальної громади. </w:t>
            </w:r>
          </w:p>
        </w:tc>
      </w:tr>
    </w:tbl>
    <w:p w:rsidR="00AD6707" w:rsidRPr="0078584B" w:rsidRDefault="00AD6707" w:rsidP="008077A8">
      <w:pPr>
        <w:ind w:left="284" w:firstLine="567"/>
        <w:rPr>
          <w:bCs/>
          <w:sz w:val="24"/>
          <w:szCs w:val="24"/>
        </w:rPr>
      </w:pPr>
    </w:p>
    <w:p w:rsidR="00AD6707" w:rsidRPr="0078584B" w:rsidRDefault="00426D87" w:rsidP="008077A8">
      <w:pPr>
        <w:ind w:left="284" w:firstLine="567"/>
        <w:rPr>
          <w:bCs/>
          <w:i/>
          <w:sz w:val="24"/>
          <w:szCs w:val="24"/>
        </w:rPr>
      </w:pPr>
      <w:r w:rsidRPr="0078584B">
        <w:rPr>
          <w:bCs/>
          <w:i/>
          <w:sz w:val="24"/>
          <w:szCs w:val="24"/>
        </w:rPr>
        <w:t xml:space="preserve">2) </w:t>
      </w:r>
      <w:r w:rsidR="00AD6707" w:rsidRPr="0078584B">
        <w:rPr>
          <w:bCs/>
          <w:i/>
          <w:sz w:val="24"/>
          <w:szCs w:val="24"/>
        </w:rPr>
        <w:t>Оцінка впливу на сферу інтересів громадян</w:t>
      </w:r>
    </w:p>
    <w:tbl>
      <w:tblPr>
        <w:tblW w:w="9922" w:type="dxa"/>
        <w:tblInd w:w="392" w:type="dxa"/>
        <w:tblLayout w:type="fixed"/>
        <w:tblLook w:val="0000" w:firstRow="0" w:lastRow="0" w:firstColumn="0" w:lastColumn="0" w:noHBand="0" w:noVBand="0"/>
      </w:tblPr>
      <w:tblGrid>
        <w:gridCol w:w="2231"/>
        <w:gridCol w:w="3941"/>
        <w:gridCol w:w="3750"/>
      </w:tblGrid>
      <w:tr w:rsidR="00AD6707" w:rsidRPr="0078584B" w:rsidTr="00C03BE1">
        <w:tc>
          <w:tcPr>
            <w:tcW w:w="2231"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32"/>
              <w:rPr>
                <w:bCs/>
                <w:sz w:val="24"/>
                <w:szCs w:val="24"/>
              </w:rPr>
            </w:pPr>
            <w:r w:rsidRPr="0078584B">
              <w:rPr>
                <w:bCs/>
                <w:sz w:val="24"/>
                <w:szCs w:val="24"/>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32"/>
              <w:rPr>
                <w:bCs/>
                <w:sz w:val="24"/>
                <w:szCs w:val="24"/>
              </w:rPr>
            </w:pPr>
            <w:r w:rsidRPr="0078584B">
              <w:rPr>
                <w:bCs/>
                <w:sz w:val="24"/>
                <w:szCs w:val="24"/>
              </w:rPr>
              <w:t xml:space="preserve"> Вигоди</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AD6707" w:rsidP="00B47DEC">
            <w:pPr>
              <w:ind w:left="32"/>
              <w:rPr>
                <w:bCs/>
                <w:sz w:val="24"/>
                <w:szCs w:val="24"/>
              </w:rPr>
            </w:pPr>
            <w:r w:rsidRPr="0078584B">
              <w:rPr>
                <w:bCs/>
                <w:sz w:val="24"/>
                <w:szCs w:val="24"/>
              </w:rPr>
              <w:t xml:space="preserve">  Витрати</w:t>
            </w:r>
          </w:p>
        </w:tc>
      </w:tr>
      <w:tr w:rsidR="00AD6707" w:rsidRPr="0078584B" w:rsidTr="000B498C">
        <w:trPr>
          <w:trHeight w:val="1537"/>
        </w:trPr>
        <w:tc>
          <w:tcPr>
            <w:tcW w:w="2231"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32"/>
              <w:rPr>
                <w:bCs/>
                <w:sz w:val="24"/>
                <w:szCs w:val="24"/>
              </w:rPr>
            </w:pPr>
            <w:r w:rsidRPr="0078584B">
              <w:rPr>
                <w:bCs/>
                <w:sz w:val="24"/>
                <w:szCs w:val="24"/>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AD6707" w:rsidRPr="0078584B" w:rsidRDefault="00267E9A" w:rsidP="000B498C">
            <w:pPr>
              <w:ind w:left="32"/>
              <w:rPr>
                <w:bCs/>
                <w:sz w:val="24"/>
                <w:szCs w:val="24"/>
              </w:rPr>
            </w:pPr>
            <w:r w:rsidRPr="0078584B">
              <w:rPr>
                <w:bCs/>
                <w:sz w:val="24"/>
                <w:szCs w:val="24"/>
              </w:rPr>
              <w:t xml:space="preserve">Відсутні. </w:t>
            </w:r>
            <w:r w:rsidRPr="0078584B">
              <w:rPr>
                <w:bCs/>
                <w:sz w:val="24"/>
                <w:szCs w:val="24"/>
              </w:rPr>
              <w:br/>
              <w:t xml:space="preserve">Втрата пільг на території населених пунктів, що доєдналися до територіальної громади у 2020 </w:t>
            </w:r>
            <w:r w:rsidR="000B498C">
              <w:rPr>
                <w:bCs/>
                <w:sz w:val="24"/>
                <w:szCs w:val="24"/>
              </w:rPr>
              <w:t>р</w:t>
            </w:r>
            <w:r w:rsidRPr="0078584B">
              <w:rPr>
                <w:bCs/>
                <w:sz w:val="24"/>
                <w:szCs w:val="24"/>
              </w:rPr>
              <w:t>оці.</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C920B6" w:rsidP="00B47DEC">
            <w:pPr>
              <w:ind w:left="32"/>
              <w:rPr>
                <w:bCs/>
                <w:sz w:val="24"/>
                <w:szCs w:val="24"/>
              </w:rPr>
            </w:pPr>
            <w:r w:rsidRPr="0078584B">
              <w:rPr>
                <w:bCs/>
                <w:sz w:val="24"/>
                <w:szCs w:val="24"/>
              </w:rPr>
              <w:t>В</w:t>
            </w:r>
            <w:r w:rsidR="00267E9A" w:rsidRPr="0078584B">
              <w:rPr>
                <w:bCs/>
                <w:sz w:val="24"/>
                <w:szCs w:val="24"/>
              </w:rPr>
              <w:t>ідсутні.</w:t>
            </w:r>
            <w:r w:rsidRPr="0078584B">
              <w:rPr>
                <w:bCs/>
                <w:sz w:val="24"/>
                <w:szCs w:val="24"/>
              </w:rPr>
              <w:t xml:space="preserve"> </w:t>
            </w:r>
          </w:p>
        </w:tc>
      </w:tr>
      <w:tr w:rsidR="009F570A" w:rsidRPr="0078584B" w:rsidTr="0017444E">
        <w:trPr>
          <w:trHeight w:val="1705"/>
        </w:trPr>
        <w:tc>
          <w:tcPr>
            <w:tcW w:w="2231" w:type="dxa"/>
            <w:tcBorders>
              <w:top w:val="single" w:sz="4" w:space="0" w:color="000000"/>
              <w:left w:val="single" w:sz="4" w:space="0" w:color="000000"/>
              <w:bottom w:val="single" w:sz="4" w:space="0" w:color="000000"/>
            </w:tcBorders>
            <w:shd w:val="clear" w:color="auto" w:fill="auto"/>
          </w:tcPr>
          <w:p w:rsidR="009F570A" w:rsidRPr="0078584B" w:rsidRDefault="009F570A" w:rsidP="00B47DEC">
            <w:pPr>
              <w:ind w:left="32"/>
              <w:rPr>
                <w:bCs/>
                <w:sz w:val="24"/>
                <w:szCs w:val="24"/>
              </w:rPr>
            </w:pPr>
            <w:r w:rsidRPr="0078584B">
              <w:rPr>
                <w:bCs/>
                <w:sz w:val="24"/>
                <w:szCs w:val="24"/>
              </w:rPr>
              <w:t>Альтернатива 2</w:t>
            </w:r>
          </w:p>
        </w:tc>
        <w:tc>
          <w:tcPr>
            <w:tcW w:w="3941" w:type="dxa"/>
            <w:tcBorders>
              <w:top w:val="single" w:sz="4" w:space="0" w:color="000000"/>
              <w:left w:val="single" w:sz="4" w:space="0" w:color="000000"/>
              <w:bottom w:val="single" w:sz="4" w:space="0" w:color="000000"/>
            </w:tcBorders>
            <w:shd w:val="clear" w:color="auto" w:fill="auto"/>
          </w:tcPr>
          <w:p w:rsidR="009F570A" w:rsidRPr="0078584B" w:rsidRDefault="00047CE6" w:rsidP="00B47DEC">
            <w:pPr>
              <w:ind w:left="32"/>
              <w:rPr>
                <w:bCs/>
                <w:sz w:val="24"/>
                <w:szCs w:val="24"/>
              </w:rPr>
            </w:pPr>
            <w:r w:rsidRPr="0078584B">
              <w:rPr>
                <w:bCs/>
                <w:sz w:val="24"/>
                <w:szCs w:val="24"/>
              </w:rPr>
              <w:t xml:space="preserve">Сплата податків за обґрунтованими ставками. Встановлення пільг щодо сплати податків і зборів для окремих категорій громадян. Відкритість та прозорість дій органів місцевого самоврядування. </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F570A" w:rsidRPr="0078584B" w:rsidRDefault="004B2A33" w:rsidP="00476713">
            <w:pPr>
              <w:suppressAutoHyphens w:val="0"/>
              <w:ind w:left="32"/>
              <w:jc w:val="both"/>
              <w:rPr>
                <w:bCs/>
                <w:sz w:val="24"/>
                <w:szCs w:val="24"/>
              </w:rPr>
            </w:pPr>
            <w:r w:rsidRPr="0078584B">
              <w:rPr>
                <w:bCs/>
                <w:sz w:val="24"/>
                <w:szCs w:val="24"/>
              </w:rPr>
              <w:t>Витрати на с</w:t>
            </w:r>
            <w:r w:rsidR="00047CE6" w:rsidRPr="0078584B">
              <w:rPr>
                <w:bCs/>
                <w:sz w:val="24"/>
                <w:szCs w:val="24"/>
              </w:rPr>
              <w:t>плат</w:t>
            </w:r>
            <w:r w:rsidRPr="0078584B">
              <w:rPr>
                <w:bCs/>
                <w:sz w:val="24"/>
                <w:szCs w:val="24"/>
              </w:rPr>
              <w:t>у</w:t>
            </w:r>
            <w:r w:rsidR="00047CE6" w:rsidRPr="0078584B">
              <w:rPr>
                <w:bCs/>
                <w:sz w:val="24"/>
                <w:szCs w:val="24"/>
              </w:rPr>
              <w:t xml:space="preserve"> місцевих податків та зборів за запропонованими ставками </w:t>
            </w:r>
            <w:r w:rsidRPr="0078584B">
              <w:rPr>
                <w:bCs/>
                <w:sz w:val="24"/>
                <w:szCs w:val="24"/>
              </w:rPr>
              <w:t>(</w:t>
            </w:r>
            <w:r w:rsidR="00047CE6" w:rsidRPr="0078584B">
              <w:rPr>
                <w:bCs/>
                <w:sz w:val="24"/>
                <w:szCs w:val="24"/>
              </w:rPr>
              <w:t xml:space="preserve">орієнтовно  </w:t>
            </w:r>
            <w:r w:rsidR="00AF3485" w:rsidRPr="0078584B">
              <w:rPr>
                <w:bCs/>
                <w:sz w:val="24"/>
                <w:szCs w:val="24"/>
              </w:rPr>
              <w:t>3</w:t>
            </w:r>
            <w:r w:rsidR="00476713" w:rsidRPr="0078584B">
              <w:rPr>
                <w:bCs/>
                <w:sz w:val="24"/>
                <w:szCs w:val="24"/>
              </w:rPr>
              <w:t>92</w:t>
            </w:r>
            <w:r w:rsidR="00AF3485" w:rsidRPr="0078584B">
              <w:rPr>
                <w:bCs/>
                <w:sz w:val="24"/>
                <w:szCs w:val="24"/>
              </w:rPr>
              <w:t>,3</w:t>
            </w:r>
            <w:r w:rsidR="00267E9A" w:rsidRPr="0078584B">
              <w:rPr>
                <w:bCs/>
                <w:sz w:val="24"/>
                <w:szCs w:val="24"/>
              </w:rPr>
              <w:t xml:space="preserve"> </w:t>
            </w:r>
            <w:r w:rsidR="00047CE6" w:rsidRPr="0078584B">
              <w:rPr>
                <w:bCs/>
                <w:sz w:val="24"/>
                <w:szCs w:val="24"/>
              </w:rPr>
              <w:t>тис. грн.</w:t>
            </w:r>
            <w:r w:rsidRPr="0078584B">
              <w:rPr>
                <w:bCs/>
                <w:sz w:val="24"/>
                <w:szCs w:val="24"/>
              </w:rPr>
              <w:t>)</w:t>
            </w:r>
          </w:p>
        </w:tc>
      </w:tr>
      <w:tr w:rsidR="009F570A" w:rsidRPr="0078584B" w:rsidTr="0017444E">
        <w:trPr>
          <w:trHeight w:val="1393"/>
        </w:trPr>
        <w:tc>
          <w:tcPr>
            <w:tcW w:w="2231" w:type="dxa"/>
            <w:tcBorders>
              <w:top w:val="single" w:sz="4" w:space="0" w:color="000000"/>
              <w:left w:val="single" w:sz="4" w:space="0" w:color="000000"/>
              <w:bottom w:val="single" w:sz="4" w:space="0" w:color="000000"/>
            </w:tcBorders>
            <w:shd w:val="clear" w:color="auto" w:fill="auto"/>
          </w:tcPr>
          <w:p w:rsidR="009F570A" w:rsidRPr="0078584B" w:rsidRDefault="009F570A" w:rsidP="00B47DEC">
            <w:pPr>
              <w:ind w:left="32"/>
              <w:rPr>
                <w:bCs/>
                <w:sz w:val="24"/>
                <w:szCs w:val="24"/>
              </w:rPr>
            </w:pPr>
            <w:r w:rsidRPr="0078584B">
              <w:rPr>
                <w:bCs/>
                <w:sz w:val="24"/>
                <w:szCs w:val="24"/>
              </w:rPr>
              <w:t>Альтернатива 3</w:t>
            </w:r>
          </w:p>
        </w:tc>
        <w:tc>
          <w:tcPr>
            <w:tcW w:w="3941" w:type="dxa"/>
            <w:tcBorders>
              <w:top w:val="single" w:sz="4" w:space="0" w:color="000000"/>
              <w:left w:val="single" w:sz="4" w:space="0" w:color="000000"/>
              <w:bottom w:val="single" w:sz="4" w:space="0" w:color="000000"/>
            </w:tcBorders>
            <w:shd w:val="clear" w:color="auto" w:fill="auto"/>
          </w:tcPr>
          <w:p w:rsidR="009F570A" w:rsidRPr="0078584B" w:rsidRDefault="009F570A" w:rsidP="00B47DEC">
            <w:pPr>
              <w:ind w:left="32"/>
              <w:rPr>
                <w:bCs/>
                <w:sz w:val="24"/>
                <w:szCs w:val="24"/>
              </w:rPr>
            </w:pPr>
            <w:r w:rsidRPr="0078584B">
              <w:rPr>
                <w:bCs/>
                <w:sz w:val="24"/>
                <w:szCs w:val="24"/>
              </w:rPr>
              <w:t xml:space="preserve">Вирішення більшої кількості соціальних </w:t>
            </w:r>
            <w:r w:rsidR="00267E9A" w:rsidRPr="0078584B">
              <w:rPr>
                <w:bCs/>
                <w:sz w:val="24"/>
                <w:szCs w:val="24"/>
              </w:rPr>
              <w:t xml:space="preserve">та інфраструктурних </w:t>
            </w:r>
            <w:r w:rsidRPr="0078584B">
              <w:rPr>
                <w:bCs/>
                <w:sz w:val="24"/>
                <w:szCs w:val="24"/>
              </w:rPr>
              <w:t xml:space="preserve">проблем </w:t>
            </w:r>
            <w:r w:rsidR="00693120" w:rsidRPr="0078584B">
              <w:rPr>
                <w:bCs/>
                <w:sz w:val="24"/>
                <w:szCs w:val="24"/>
              </w:rPr>
              <w:t>громади</w:t>
            </w:r>
            <w:r w:rsidRPr="0078584B">
              <w:rPr>
                <w:bCs/>
                <w:sz w:val="24"/>
                <w:szCs w:val="24"/>
              </w:rPr>
              <w:t xml:space="preserve"> за рахунок значного зростання дохідної частини бюджету</w:t>
            </w:r>
            <w:r w:rsidR="001617AF" w:rsidRPr="0078584B">
              <w:rPr>
                <w:bCs/>
                <w:sz w:val="24"/>
                <w:szCs w:val="24"/>
              </w:rPr>
              <w:t xml:space="preserve"> </w:t>
            </w:r>
            <w:r w:rsidR="00693120" w:rsidRPr="0078584B">
              <w:rPr>
                <w:bCs/>
                <w:sz w:val="24"/>
                <w:szCs w:val="24"/>
              </w:rPr>
              <w:t>ТГ</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F570A" w:rsidRPr="0078584B" w:rsidRDefault="009F570A" w:rsidP="00B47DEC">
            <w:pPr>
              <w:ind w:left="32" w:right="-138"/>
              <w:rPr>
                <w:bCs/>
                <w:sz w:val="24"/>
                <w:szCs w:val="24"/>
              </w:rPr>
            </w:pPr>
            <w:r w:rsidRPr="0078584B">
              <w:rPr>
                <w:bCs/>
                <w:sz w:val="24"/>
                <w:szCs w:val="24"/>
              </w:rPr>
              <w:t>Надмірне податкове  навантаження призведе до несвоєчасних сплати місцевих податків та зборів, а це в свою чергу до нарахування пені та штрафних санкцій.</w:t>
            </w:r>
          </w:p>
        </w:tc>
      </w:tr>
    </w:tbl>
    <w:p w:rsidR="00AD6707" w:rsidRPr="0078584B" w:rsidRDefault="00AD6707" w:rsidP="008077A8">
      <w:pPr>
        <w:ind w:left="284" w:firstLine="567"/>
        <w:rPr>
          <w:bCs/>
          <w:sz w:val="24"/>
          <w:szCs w:val="24"/>
        </w:rPr>
      </w:pPr>
    </w:p>
    <w:p w:rsidR="00AD6707" w:rsidRPr="0078584B" w:rsidRDefault="00426D87" w:rsidP="008077A8">
      <w:pPr>
        <w:ind w:left="284" w:firstLine="567"/>
        <w:rPr>
          <w:bCs/>
          <w:sz w:val="24"/>
          <w:szCs w:val="24"/>
        </w:rPr>
      </w:pPr>
      <w:r w:rsidRPr="0078584B">
        <w:rPr>
          <w:bCs/>
          <w:i/>
          <w:sz w:val="24"/>
          <w:szCs w:val="24"/>
        </w:rPr>
        <w:t xml:space="preserve">3) </w:t>
      </w:r>
      <w:r w:rsidR="00AD6707" w:rsidRPr="0078584B">
        <w:rPr>
          <w:bCs/>
          <w:i/>
          <w:sz w:val="24"/>
          <w:szCs w:val="24"/>
        </w:rPr>
        <w:t>Оцінка впливу на сферу інтересів суб’єктів господарювання</w:t>
      </w:r>
      <w:r w:rsidR="00AD6707" w:rsidRPr="0078584B">
        <w:rPr>
          <w:bCs/>
          <w:sz w:val="24"/>
          <w:szCs w:val="24"/>
        </w:rPr>
        <w:t xml:space="preserve"> </w:t>
      </w:r>
    </w:p>
    <w:tbl>
      <w:tblPr>
        <w:tblW w:w="9751" w:type="dxa"/>
        <w:tblInd w:w="392" w:type="dxa"/>
        <w:tblLayout w:type="fixed"/>
        <w:tblLook w:val="0000" w:firstRow="0" w:lastRow="0" w:firstColumn="0" w:lastColumn="0" w:noHBand="0" w:noVBand="0"/>
      </w:tblPr>
      <w:tblGrid>
        <w:gridCol w:w="2693"/>
        <w:gridCol w:w="1276"/>
        <w:gridCol w:w="1417"/>
        <w:gridCol w:w="1418"/>
        <w:gridCol w:w="1559"/>
        <w:gridCol w:w="1388"/>
      </w:tblGrid>
      <w:tr w:rsidR="001C0BAE" w:rsidRPr="0078584B" w:rsidTr="000B498C">
        <w:trPr>
          <w:trHeight w:val="691"/>
        </w:trPr>
        <w:tc>
          <w:tcPr>
            <w:tcW w:w="2693" w:type="dxa"/>
            <w:tcBorders>
              <w:top w:val="single" w:sz="4" w:space="0" w:color="000000"/>
              <w:left w:val="single" w:sz="4" w:space="0" w:color="000000"/>
            </w:tcBorders>
            <w:shd w:val="clear" w:color="auto" w:fill="auto"/>
          </w:tcPr>
          <w:p w:rsidR="001C0BAE" w:rsidRPr="0078584B" w:rsidRDefault="001C0BAE" w:rsidP="00B47DEC">
            <w:pPr>
              <w:ind w:left="173"/>
              <w:rPr>
                <w:bCs/>
                <w:sz w:val="24"/>
                <w:szCs w:val="24"/>
              </w:rPr>
            </w:pPr>
            <w:r w:rsidRPr="0078584B">
              <w:rPr>
                <w:bCs/>
                <w:sz w:val="24"/>
                <w:szCs w:val="24"/>
              </w:rPr>
              <w:t>Показник</w:t>
            </w:r>
          </w:p>
        </w:tc>
        <w:tc>
          <w:tcPr>
            <w:tcW w:w="1276" w:type="dxa"/>
            <w:tcBorders>
              <w:top w:val="single" w:sz="4" w:space="0" w:color="000000"/>
              <w:left w:val="single" w:sz="4" w:space="0" w:color="000000"/>
            </w:tcBorders>
            <w:shd w:val="clear" w:color="auto" w:fill="auto"/>
          </w:tcPr>
          <w:p w:rsidR="001C0BAE" w:rsidRPr="0078584B" w:rsidRDefault="001C0BAE" w:rsidP="00B47DEC">
            <w:pPr>
              <w:ind w:left="173"/>
              <w:rPr>
                <w:bCs/>
                <w:sz w:val="24"/>
                <w:szCs w:val="24"/>
              </w:rPr>
            </w:pPr>
            <w:r w:rsidRPr="0078584B">
              <w:rPr>
                <w:bCs/>
                <w:sz w:val="24"/>
                <w:szCs w:val="24"/>
              </w:rPr>
              <w:t>Великі</w:t>
            </w:r>
          </w:p>
        </w:tc>
        <w:tc>
          <w:tcPr>
            <w:tcW w:w="1417" w:type="dxa"/>
            <w:tcBorders>
              <w:top w:val="single" w:sz="4" w:space="0" w:color="000000"/>
              <w:left w:val="single" w:sz="4" w:space="0" w:color="000000"/>
            </w:tcBorders>
            <w:shd w:val="clear" w:color="auto" w:fill="auto"/>
          </w:tcPr>
          <w:p w:rsidR="001C0BAE" w:rsidRPr="0078584B" w:rsidRDefault="001C0BAE" w:rsidP="00B47DEC">
            <w:pPr>
              <w:ind w:left="173"/>
              <w:rPr>
                <w:bCs/>
                <w:sz w:val="24"/>
                <w:szCs w:val="24"/>
              </w:rPr>
            </w:pPr>
            <w:r w:rsidRPr="0078584B">
              <w:rPr>
                <w:bCs/>
                <w:sz w:val="24"/>
                <w:szCs w:val="24"/>
              </w:rPr>
              <w:t>Середні</w:t>
            </w:r>
          </w:p>
        </w:tc>
        <w:tc>
          <w:tcPr>
            <w:tcW w:w="1418" w:type="dxa"/>
            <w:tcBorders>
              <w:top w:val="single" w:sz="4" w:space="0" w:color="000000"/>
              <w:left w:val="single" w:sz="4" w:space="0" w:color="000000"/>
            </w:tcBorders>
            <w:shd w:val="clear" w:color="auto" w:fill="auto"/>
          </w:tcPr>
          <w:p w:rsidR="001C0BAE" w:rsidRPr="0078584B" w:rsidRDefault="001C0BAE" w:rsidP="00B47DEC">
            <w:pPr>
              <w:ind w:left="173"/>
              <w:jc w:val="center"/>
              <w:rPr>
                <w:bCs/>
                <w:sz w:val="24"/>
                <w:szCs w:val="24"/>
              </w:rPr>
            </w:pPr>
            <w:r w:rsidRPr="0078584B">
              <w:rPr>
                <w:bCs/>
                <w:sz w:val="24"/>
                <w:szCs w:val="24"/>
              </w:rPr>
              <w:t>Малі</w:t>
            </w:r>
          </w:p>
        </w:tc>
        <w:tc>
          <w:tcPr>
            <w:tcW w:w="1559" w:type="dxa"/>
            <w:tcBorders>
              <w:top w:val="single" w:sz="4" w:space="0" w:color="000000"/>
              <w:left w:val="single" w:sz="4" w:space="0" w:color="000000"/>
            </w:tcBorders>
            <w:shd w:val="clear" w:color="auto" w:fill="auto"/>
          </w:tcPr>
          <w:p w:rsidR="001C0BAE" w:rsidRPr="0078584B" w:rsidRDefault="001C0BAE" w:rsidP="00B47DEC">
            <w:pPr>
              <w:ind w:left="173"/>
              <w:jc w:val="center"/>
              <w:rPr>
                <w:bCs/>
                <w:sz w:val="24"/>
                <w:szCs w:val="24"/>
              </w:rPr>
            </w:pPr>
            <w:r w:rsidRPr="0078584B">
              <w:rPr>
                <w:bCs/>
                <w:sz w:val="24"/>
                <w:szCs w:val="24"/>
              </w:rPr>
              <w:t>Мікро</w:t>
            </w:r>
          </w:p>
        </w:tc>
        <w:tc>
          <w:tcPr>
            <w:tcW w:w="1388" w:type="dxa"/>
            <w:tcBorders>
              <w:top w:val="single" w:sz="4" w:space="0" w:color="000000"/>
              <w:left w:val="single" w:sz="4" w:space="0" w:color="000000"/>
              <w:right w:val="single" w:sz="4" w:space="0" w:color="000000"/>
            </w:tcBorders>
            <w:shd w:val="clear" w:color="auto" w:fill="auto"/>
          </w:tcPr>
          <w:p w:rsidR="001C0BAE" w:rsidRPr="0078584B" w:rsidRDefault="001C0BAE" w:rsidP="00B47DEC">
            <w:pPr>
              <w:ind w:left="173"/>
              <w:rPr>
                <w:bCs/>
                <w:sz w:val="24"/>
                <w:szCs w:val="24"/>
              </w:rPr>
            </w:pPr>
            <w:r w:rsidRPr="0078584B">
              <w:rPr>
                <w:bCs/>
                <w:sz w:val="24"/>
                <w:szCs w:val="24"/>
              </w:rPr>
              <w:t>Разом</w:t>
            </w:r>
          </w:p>
        </w:tc>
      </w:tr>
      <w:tr w:rsidR="00AD6707" w:rsidRPr="0078584B" w:rsidTr="00312F58">
        <w:tc>
          <w:tcPr>
            <w:tcW w:w="2693" w:type="dxa"/>
            <w:tcBorders>
              <w:top w:val="single" w:sz="4" w:space="0" w:color="000000"/>
              <w:left w:val="single" w:sz="4" w:space="0" w:color="000000"/>
              <w:bottom w:val="single" w:sz="4" w:space="0" w:color="000000"/>
            </w:tcBorders>
            <w:shd w:val="clear" w:color="auto" w:fill="auto"/>
          </w:tcPr>
          <w:p w:rsidR="00B37D5B" w:rsidRPr="0078584B" w:rsidRDefault="0031174F" w:rsidP="00B47DEC">
            <w:pPr>
              <w:ind w:left="173"/>
              <w:rPr>
                <w:bCs/>
                <w:sz w:val="24"/>
                <w:szCs w:val="24"/>
              </w:rPr>
            </w:pPr>
            <w:r w:rsidRPr="0078584B">
              <w:rPr>
                <w:bCs/>
                <w:sz w:val="24"/>
                <w:szCs w:val="24"/>
              </w:rPr>
              <w:t>Кількість суб’єктів господарювання, що підпадають під дію регулювання, одиниць</w:t>
            </w:r>
          </w:p>
        </w:tc>
        <w:tc>
          <w:tcPr>
            <w:tcW w:w="1276" w:type="dxa"/>
            <w:tcBorders>
              <w:top w:val="single" w:sz="4" w:space="0" w:color="000000"/>
              <w:left w:val="single" w:sz="4" w:space="0" w:color="000000"/>
              <w:bottom w:val="single" w:sz="4" w:space="0" w:color="000000"/>
            </w:tcBorders>
            <w:shd w:val="clear" w:color="auto" w:fill="auto"/>
            <w:vAlign w:val="center"/>
          </w:tcPr>
          <w:p w:rsidR="00AD6707" w:rsidRPr="0078584B" w:rsidRDefault="00734DDC" w:rsidP="00B47DEC">
            <w:pPr>
              <w:ind w:left="173"/>
              <w:jc w:val="center"/>
              <w:rPr>
                <w:bCs/>
                <w:sz w:val="24"/>
                <w:szCs w:val="24"/>
              </w:rPr>
            </w:pPr>
            <w:r w:rsidRPr="0078584B">
              <w:rPr>
                <w:bCs/>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rsidR="00AD6707" w:rsidRPr="0078584B" w:rsidRDefault="00740ED6" w:rsidP="00B47DEC">
            <w:pPr>
              <w:ind w:left="173"/>
              <w:jc w:val="center"/>
              <w:rPr>
                <w:bCs/>
                <w:sz w:val="24"/>
                <w:szCs w:val="24"/>
              </w:rPr>
            </w:pPr>
            <w:r w:rsidRPr="0078584B">
              <w:rPr>
                <w:b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rsidR="00AD6707" w:rsidRPr="0078584B" w:rsidRDefault="006D1EFD" w:rsidP="00740ED6">
            <w:pPr>
              <w:ind w:left="173"/>
              <w:rPr>
                <w:bCs/>
                <w:sz w:val="24"/>
                <w:szCs w:val="24"/>
              </w:rPr>
            </w:pPr>
            <w:r w:rsidRPr="0078584B">
              <w:rPr>
                <w:bCs/>
                <w:sz w:val="24"/>
                <w:szCs w:val="24"/>
              </w:rPr>
              <w:t xml:space="preserve">      </w:t>
            </w:r>
            <w:r w:rsidR="00740ED6" w:rsidRPr="0078584B">
              <w:rPr>
                <w:bCs/>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AD6707" w:rsidRPr="0078584B" w:rsidRDefault="00BC59D3" w:rsidP="00740ED6">
            <w:pPr>
              <w:snapToGrid w:val="0"/>
              <w:ind w:left="173"/>
              <w:rPr>
                <w:bCs/>
                <w:sz w:val="24"/>
                <w:szCs w:val="24"/>
              </w:rPr>
            </w:pPr>
            <w:r w:rsidRPr="0078584B">
              <w:rPr>
                <w:bCs/>
                <w:sz w:val="24"/>
                <w:szCs w:val="24"/>
              </w:rPr>
              <w:t xml:space="preserve">       </w:t>
            </w:r>
            <w:r w:rsidR="001B4704" w:rsidRPr="0078584B">
              <w:rPr>
                <w:bCs/>
                <w:sz w:val="24"/>
                <w:szCs w:val="24"/>
              </w:rPr>
              <w:t>25</w:t>
            </w:r>
            <w:r w:rsidR="00740ED6" w:rsidRPr="0078584B">
              <w:rPr>
                <w:bCs/>
                <w:sz w:val="24"/>
                <w:szCs w:val="24"/>
              </w:rPr>
              <w:t>3</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07" w:rsidRPr="0078584B" w:rsidRDefault="001B4704" w:rsidP="00B47DEC">
            <w:pPr>
              <w:ind w:left="173"/>
              <w:jc w:val="center"/>
              <w:rPr>
                <w:bCs/>
                <w:sz w:val="24"/>
                <w:szCs w:val="24"/>
              </w:rPr>
            </w:pPr>
            <w:r w:rsidRPr="0078584B">
              <w:rPr>
                <w:bCs/>
                <w:sz w:val="24"/>
                <w:szCs w:val="24"/>
              </w:rPr>
              <w:t>258</w:t>
            </w:r>
          </w:p>
        </w:tc>
      </w:tr>
      <w:tr w:rsidR="00AD6707" w:rsidRPr="0078584B" w:rsidTr="00312F58">
        <w:tc>
          <w:tcPr>
            <w:tcW w:w="2693"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173"/>
              <w:rPr>
                <w:bCs/>
                <w:sz w:val="24"/>
                <w:szCs w:val="24"/>
              </w:rPr>
            </w:pPr>
            <w:r w:rsidRPr="0078584B">
              <w:rPr>
                <w:bCs/>
                <w:sz w:val="24"/>
                <w:szCs w:val="24"/>
              </w:rPr>
              <w:t xml:space="preserve">Питома вага групи у загальній кількості, відсотків </w:t>
            </w:r>
          </w:p>
        </w:tc>
        <w:tc>
          <w:tcPr>
            <w:tcW w:w="1276" w:type="dxa"/>
            <w:tcBorders>
              <w:top w:val="single" w:sz="4" w:space="0" w:color="000000"/>
              <w:left w:val="single" w:sz="4" w:space="0" w:color="000000"/>
              <w:bottom w:val="single" w:sz="4" w:space="0" w:color="000000"/>
            </w:tcBorders>
            <w:shd w:val="clear" w:color="auto" w:fill="auto"/>
            <w:vAlign w:val="center"/>
          </w:tcPr>
          <w:p w:rsidR="00AD6707" w:rsidRPr="0078584B" w:rsidRDefault="00B37D5B" w:rsidP="00B47DEC">
            <w:pPr>
              <w:ind w:left="173"/>
              <w:jc w:val="center"/>
              <w:rPr>
                <w:bCs/>
                <w:sz w:val="24"/>
                <w:szCs w:val="24"/>
              </w:rPr>
            </w:pPr>
            <w:r w:rsidRPr="0078584B">
              <w:rPr>
                <w:bCs/>
                <w:sz w:val="24"/>
                <w:szCs w:val="24"/>
              </w:rPr>
              <w:t>0</w:t>
            </w:r>
            <w:r w:rsidR="00893EE0" w:rsidRPr="0078584B">
              <w:rPr>
                <w:bCs/>
                <w:sz w:val="24"/>
                <w:szCs w:val="24"/>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AD6707" w:rsidRPr="0078584B" w:rsidRDefault="00893EE0" w:rsidP="00B47DEC">
            <w:pPr>
              <w:ind w:left="173"/>
              <w:jc w:val="center"/>
              <w:rPr>
                <w:bCs/>
                <w:sz w:val="24"/>
                <w:szCs w:val="24"/>
              </w:rPr>
            </w:pPr>
            <w:r w:rsidRPr="0078584B">
              <w:rPr>
                <w:bCs/>
                <w:sz w:val="24"/>
                <w:szCs w:val="24"/>
              </w:rPr>
              <w:t xml:space="preserve"> </w:t>
            </w:r>
            <w:r w:rsidR="00AB5051" w:rsidRPr="0078584B">
              <w:rPr>
                <w:bCs/>
                <w:sz w:val="24"/>
                <w:szCs w:val="24"/>
              </w:rPr>
              <w:t>1,0</w:t>
            </w:r>
            <w:r w:rsidR="00B37D5B" w:rsidRPr="0078584B">
              <w:rPr>
                <w:bCs/>
                <w:sz w:val="24"/>
                <w:szCs w:val="24"/>
              </w:rPr>
              <w:t>%</w:t>
            </w:r>
          </w:p>
        </w:tc>
        <w:tc>
          <w:tcPr>
            <w:tcW w:w="1418" w:type="dxa"/>
            <w:tcBorders>
              <w:top w:val="single" w:sz="4" w:space="0" w:color="000000"/>
              <w:left w:val="single" w:sz="4" w:space="0" w:color="000000"/>
              <w:bottom w:val="single" w:sz="4" w:space="0" w:color="000000"/>
            </w:tcBorders>
            <w:shd w:val="clear" w:color="auto" w:fill="auto"/>
            <w:vAlign w:val="center"/>
          </w:tcPr>
          <w:p w:rsidR="00AD6707" w:rsidRPr="0078584B" w:rsidRDefault="00B7085B" w:rsidP="00B47DEC">
            <w:pPr>
              <w:ind w:left="173"/>
              <w:jc w:val="center"/>
              <w:rPr>
                <w:bCs/>
                <w:sz w:val="24"/>
                <w:szCs w:val="24"/>
              </w:rPr>
            </w:pPr>
            <w:r w:rsidRPr="0078584B">
              <w:rPr>
                <w:bCs/>
                <w:sz w:val="24"/>
                <w:szCs w:val="24"/>
              </w:rPr>
              <w:t>1</w:t>
            </w:r>
            <w:r w:rsidR="008533EF" w:rsidRPr="0078584B">
              <w:rPr>
                <w:bCs/>
                <w:sz w:val="24"/>
                <w:szCs w:val="24"/>
              </w:rPr>
              <w:t>,0</w:t>
            </w:r>
            <w:r w:rsidR="00893EE0" w:rsidRPr="0078584B">
              <w:rPr>
                <w:bCs/>
                <w:sz w:val="24"/>
                <w:szCs w:val="24"/>
              </w:rPr>
              <w:t xml:space="preserve"> </w:t>
            </w:r>
            <w:r w:rsidR="00B37D5B" w:rsidRPr="0078584B">
              <w:rPr>
                <w:bCs/>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AD6707" w:rsidRPr="0078584B" w:rsidRDefault="006C4EA4" w:rsidP="008533EF">
            <w:pPr>
              <w:snapToGrid w:val="0"/>
              <w:ind w:left="173"/>
              <w:jc w:val="center"/>
              <w:rPr>
                <w:bCs/>
                <w:sz w:val="24"/>
                <w:szCs w:val="24"/>
              </w:rPr>
            </w:pPr>
            <w:r w:rsidRPr="0078584B">
              <w:rPr>
                <w:bCs/>
                <w:sz w:val="24"/>
                <w:szCs w:val="24"/>
              </w:rPr>
              <w:t>9</w:t>
            </w:r>
            <w:r w:rsidR="00B7085B" w:rsidRPr="0078584B">
              <w:rPr>
                <w:bCs/>
                <w:sz w:val="24"/>
                <w:szCs w:val="24"/>
              </w:rPr>
              <w:t>8</w:t>
            </w:r>
            <w:r w:rsidR="008533EF" w:rsidRPr="0078584B">
              <w:rPr>
                <w:bCs/>
                <w:sz w:val="24"/>
                <w:szCs w:val="24"/>
              </w:rPr>
              <w:t>,0</w:t>
            </w:r>
            <w:r w:rsidR="00F6368C" w:rsidRPr="0078584B">
              <w:rPr>
                <w:bCs/>
                <w:sz w:val="24"/>
                <w:szCs w:val="24"/>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07" w:rsidRPr="0078584B" w:rsidRDefault="00B37D5B" w:rsidP="00B47DEC">
            <w:pPr>
              <w:ind w:left="173"/>
              <w:jc w:val="center"/>
              <w:rPr>
                <w:bCs/>
                <w:sz w:val="24"/>
                <w:szCs w:val="24"/>
              </w:rPr>
            </w:pPr>
            <w:r w:rsidRPr="0078584B">
              <w:rPr>
                <w:bCs/>
                <w:sz w:val="24"/>
                <w:szCs w:val="24"/>
              </w:rPr>
              <w:t>100</w:t>
            </w:r>
            <w:r w:rsidR="00893EE0" w:rsidRPr="0078584B">
              <w:rPr>
                <w:bCs/>
                <w:sz w:val="24"/>
                <w:szCs w:val="24"/>
              </w:rPr>
              <w:t xml:space="preserve"> </w:t>
            </w:r>
            <w:r w:rsidRPr="0078584B">
              <w:rPr>
                <w:bCs/>
                <w:sz w:val="24"/>
                <w:szCs w:val="24"/>
              </w:rPr>
              <w:t>%</w:t>
            </w:r>
          </w:p>
        </w:tc>
      </w:tr>
    </w:tbl>
    <w:p w:rsidR="002A0132" w:rsidRPr="0078584B" w:rsidRDefault="002A0132" w:rsidP="008077A8">
      <w:pPr>
        <w:ind w:left="284" w:firstLine="567"/>
        <w:rPr>
          <w:bCs/>
          <w:sz w:val="24"/>
          <w:szCs w:val="24"/>
        </w:rPr>
      </w:pPr>
    </w:p>
    <w:tbl>
      <w:tblPr>
        <w:tblW w:w="9922" w:type="dxa"/>
        <w:tblInd w:w="392" w:type="dxa"/>
        <w:tblLayout w:type="fixed"/>
        <w:tblLook w:val="0000" w:firstRow="0" w:lastRow="0" w:firstColumn="0" w:lastColumn="0" w:noHBand="0" w:noVBand="0"/>
      </w:tblPr>
      <w:tblGrid>
        <w:gridCol w:w="2231"/>
        <w:gridCol w:w="3941"/>
        <w:gridCol w:w="3750"/>
      </w:tblGrid>
      <w:tr w:rsidR="00C61406" w:rsidRPr="0078584B" w:rsidTr="00312F58">
        <w:tc>
          <w:tcPr>
            <w:tcW w:w="2231" w:type="dxa"/>
            <w:tcBorders>
              <w:top w:val="single" w:sz="4" w:space="0" w:color="000000"/>
              <w:left w:val="single" w:sz="4" w:space="0" w:color="000000"/>
              <w:bottom w:val="single" w:sz="4" w:space="0" w:color="000000"/>
            </w:tcBorders>
            <w:shd w:val="clear" w:color="auto" w:fill="auto"/>
          </w:tcPr>
          <w:p w:rsidR="00C61406" w:rsidRPr="0078584B" w:rsidRDefault="00C61406" w:rsidP="00B47DEC">
            <w:pPr>
              <w:ind w:firstLine="32"/>
              <w:rPr>
                <w:bCs/>
                <w:sz w:val="24"/>
                <w:szCs w:val="24"/>
              </w:rPr>
            </w:pPr>
            <w:r w:rsidRPr="0078584B">
              <w:rPr>
                <w:bCs/>
                <w:sz w:val="24"/>
                <w:szCs w:val="24"/>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C61406" w:rsidRPr="0078584B" w:rsidRDefault="00C61406" w:rsidP="00B47DEC">
            <w:pPr>
              <w:ind w:firstLine="32"/>
              <w:rPr>
                <w:bCs/>
                <w:sz w:val="24"/>
                <w:szCs w:val="24"/>
              </w:rPr>
            </w:pPr>
            <w:r w:rsidRPr="0078584B">
              <w:rPr>
                <w:bCs/>
                <w:sz w:val="24"/>
                <w:szCs w:val="24"/>
              </w:rPr>
              <w:t xml:space="preserve"> Вигоди</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C61406" w:rsidRPr="0078584B" w:rsidRDefault="00C61406" w:rsidP="00B47DEC">
            <w:pPr>
              <w:ind w:firstLine="32"/>
              <w:rPr>
                <w:bCs/>
                <w:sz w:val="24"/>
                <w:szCs w:val="24"/>
              </w:rPr>
            </w:pPr>
            <w:r w:rsidRPr="0078584B">
              <w:rPr>
                <w:bCs/>
                <w:sz w:val="24"/>
                <w:szCs w:val="24"/>
              </w:rPr>
              <w:t xml:space="preserve">  Витрати</w:t>
            </w:r>
          </w:p>
        </w:tc>
      </w:tr>
      <w:tr w:rsidR="00C61406" w:rsidRPr="0078584B" w:rsidTr="00312F58">
        <w:tc>
          <w:tcPr>
            <w:tcW w:w="2231" w:type="dxa"/>
            <w:tcBorders>
              <w:top w:val="single" w:sz="4" w:space="0" w:color="000000"/>
              <w:left w:val="single" w:sz="4" w:space="0" w:color="000000"/>
              <w:bottom w:val="single" w:sz="4" w:space="0" w:color="000000"/>
            </w:tcBorders>
            <w:shd w:val="clear" w:color="auto" w:fill="auto"/>
          </w:tcPr>
          <w:p w:rsidR="00C61406" w:rsidRPr="0078584B" w:rsidRDefault="00C61406" w:rsidP="00B47DEC">
            <w:pPr>
              <w:ind w:firstLine="32"/>
              <w:rPr>
                <w:bCs/>
                <w:sz w:val="24"/>
                <w:szCs w:val="24"/>
              </w:rPr>
            </w:pPr>
            <w:r w:rsidRPr="0078584B">
              <w:rPr>
                <w:bCs/>
                <w:sz w:val="24"/>
                <w:szCs w:val="24"/>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C61406" w:rsidRPr="0078584B" w:rsidRDefault="00267E9A" w:rsidP="00B47DEC">
            <w:pPr>
              <w:ind w:firstLine="32"/>
              <w:rPr>
                <w:bCs/>
                <w:sz w:val="24"/>
                <w:szCs w:val="24"/>
              </w:rPr>
            </w:pPr>
            <w:r w:rsidRPr="0078584B">
              <w:rPr>
                <w:bCs/>
                <w:sz w:val="24"/>
                <w:szCs w:val="24"/>
              </w:rPr>
              <w:t xml:space="preserve">Невизначена ситуація щодо розміру ставок, за якими необхідно розраховувати місцеві </w:t>
            </w:r>
            <w:r w:rsidR="0031174F" w:rsidRPr="0078584B">
              <w:rPr>
                <w:bCs/>
                <w:sz w:val="24"/>
                <w:szCs w:val="24"/>
              </w:rPr>
              <w:t>податк</w:t>
            </w:r>
            <w:r w:rsidRPr="0078584B">
              <w:rPr>
                <w:bCs/>
                <w:sz w:val="24"/>
                <w:szCs w:val="24"/>
              </w:rPr>
              <w:t>и</w:t>
            </w:r>
            <w:r w:rsidR="0031174F" w:rsidRPr="0078584B">
              <w:rPr>
                <w:bCs/>
                <w:sz w:val="24"/>
                <w:szCs w:val="24"/>
              </w:rPr>
              <w:t xml:space="preserve"> і збор</w:t>
            </w:r>
            <w:r w:rsidRPr="0078584B">
              <w:rPr>
                <w:bCs/>
                <w:sz w:val="24"/>
                <w:szCs w:val="24"/>
              </w:rPr>
              <w:t>и</w:t>
            </w:r>
            <w:r w:rsidR="0031174F" w:rsidRPr="0078584B">
              <w:rPr>
                <w:bCs/>
                <w:sz w:val="24"/>
                <w:szCs w:val="24"/>
              </w:rPr>
              <w:t xml:space="preserve"> </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C61406" w:rsidRPr="0078584B" w:rsidRDefault="00426D87" w:rsidP="00B47DEC">
            <w:pPr>
              <w:ind w:firstLine="32"/>
              <w:rPr>
                <w:bCs/>
                <w:sz w:val="24"/>
                <w:szCs w:val="24"/>
              </w:rPr>
            </w:pPr>
            <w:r w:rsidRPr="0078584B">
              <w:rPr>
                <w:bCs/>
                <w:sz w:val="24"/>
                <w:szCs w:val="24"/>
              </w:rPr>
              <w:t>В</w:t>
            </w:r>
            <w:r w:rsidR="00AA3AF3" w:rsidRPr="0078584B">
              <w:rPr>
                <w:bCs/>
                <w:sz w:val="24"/>
                <w:szCs w:val="24"/>
              </w:rPr>
              <w:t>ідсутні</w:t>
            </w:r>
            <w:r w:rsidR="00513D58" w:rsidRPr="0078584B">
              <w:rPr>
                <w:bCs/>
                <w:sz w:val="24"/>
                <w:szCs w:val="24"/>
              </w:rPr>
              <w:t xml:space="preserve"> </w:t>
            </w:r>
          </w:p>
        </w:tc>
      </w:tr>
      <w:tr w:rsidR="00C61406" w:rsidRPr="0078584B" w:rsidTr="00312F58">
        <w:tc>
          <w:tcPr>
            <w:tcW w:w="2231" w:type="dxa"/>
            <w:tcBorders>
              <w:top w:val="single" w:sz="4" w:space="0" w:color="000000"/>
              <w:left w:val="single" w:sz="4" w:space="0" w:color="000000"/>
              <w:bottom w:val="single" w:sz="4" w:space="0" w:color="000000"/>
            </w:tcBorders>
            <w:shd w:val="clear" w:color="auto" w:fill="auto"/>
          </w:tcPr>
          <w:p w:rsidR="00C61406" w:rsidRPr="0078584B" w:rsidRDefault="00C61406" w:rsidP="00B47DEC">
            <w:pPr>
              <w:ind w:firstLine="32"/>
              <w:rPr>
                <w:bCs/>
                <w:sz w:val="24"/>
                <w:szCs w:val="24"/>
              </w:rPr>
            </w:pPr>
            <w:r w:rsidRPr="0078584B">
              <w:rPr>
                <w:bCs/>
                <w:sz w:val="24"/>
                <w:szCs w:val="24"/>
              </w:rPr>
              <w:t>Альтернатива 2</w:t>
            </w:r>
          </w:p>
        </w:tc>
        <w:tc>
          <w:tcPr>
            <w:tcW w:w="3941" w:type="dxa"/>
            <w:tcBorders>
              <w:top w:val="single" w:sz="4" w:space="0" w:color="000000"/>
              <w:left w:val="single" w:sz="4" w:space="0" w:color="000000"/>
              <w:bottom w:val="single" w:sz="4" w:space="0" w:color="000000"/>
            </w:tcBorders>
            <w:shd w:val="clear" w:color="auto" w:fill="auto"/>
          </w:tcPr>
          <w:p w:rsidR="00F6368C" w:rsidRPr="0078584B" w:rsidRDefault="00F6368C" w:rsidP="00B47DEC">
            <w:pPr>
              <w:ind w:firstLine="32"/>
              <w:rPr>
                <w:bCs/>
                <w:sz w:val="24"/>
                <w:szCs w:val="24"/>
              </w:rPr>
            </w:pPr>
            <w:r w:rsidRPr="0078584B">
              <w:rPr>
                <w:bCs/>
                <w:sz w:val="24"/>
                <w:szCs w:val="24"/>
              </w:rPr>
              <w:t>Сплата податків і зборів за обґрунтованими ставками. Встановлення пільг по сплаті податків для окремих категорій громадян</w:t>
            </w:r>
            <w:r w:rsidR="004B2A33" w:rsidRPr="0078584B">
              <w:rPr>
                <w:bCs/>
                <w:sz w:val="24"/>
                <w:szCs w:val="24"/>
              </w:rPr>
              <w:t>.</w:t>
            </w:r>
          </w:p>
          <w:p w:rsidR="00C61406" w:rsidRPr="0078584B" w:rsidRDefault="00F6368C" w:rsidP="00B47DEC">
            <w:pPr>
              <w:ind w:firstLine="32"/>
              <w:rPr>
                <w:bCs/>
                <w:sz w:val="24"/>
                <w:szCs w:val="24"/>
              </w:rPr>
            </w:pPr>
            <w:r w:rsidRPr="0078584B">
              <w:rPr>
                <w:bCs/>
                <w:sz w:val="24"/>
                <w:szCs w:val="24"/>
              </w:rPr>
              <w:t>Вдосконал</w:t>
            </w:r>
            <w:r w:rsidR="00426D87" w:rsidRPr="0078584B">
              <w:rPr>
                <w:bCs/>
                <w:sz w:val="24"/>
                <w:szCs w:val="24"/>
              </w:rPr>
              <w:t>ення</w:t>
            </w:r>
            <w:r w:rsidRPr="0078584B">
              <w:rPr>
                <w:bCs/>
                <w:sz w:val="24"/>
                <w:szCs w:val="24"/>
              </w:rPr>
              <w:t xml:space="preserve"> відносин між </w:t>
            </w:r>
            <w:r w:rsidR="00315926" w:rsidRPr="0078584B">
              <w:rPr>
                <w:bCs/>
                <w:sz w:val="24"/>
                <w:szCs w:val="24"/>
              </w:rPr>
              <w:t>місцевою владою</w:t>
            </w:r>
            <w:r w:rsidR="001959BC" w:rsidRPr="0078584B">
              <w:rPr>
                <w:bCs/>
                <w:sz w:val="24"/>
                <w:szCs w:val="24"/>
              </w:rPr>
              <w:t xml:space="preserve"> та </w:t>
            </w:r>
            <w:r w:rsidRPr="0078584B">
              <w:rPr>
                <w:bCs/>
                <w:sz w:val="24"/>
                <w:szCs w:val="24"/>
              </w:rPr>
              <w:t>суб’єктами господарювання</w:t>
            </w:r>
            <w:r w:rsidR="001959BC" w:rsidRPr="0078584B">
              <w:rPr>
                <w:bCs/>
                <w:sz w:val="24"/>
                <w:szCs w:val="24"/>
              </w:rPr>
              <w:t>,</w:t>
            </w:r>
            <w:r w:rsidR="00426D87" w:rsidRPr="0078584B">
              <w:rPr>
                <w:bCs/>
                <w:sz w:val="24"/>
                <w:szCs w:val="24"/>
                <w:lang w:eastAsia="ru-RU"/>
              </w:rPr>
              <w:t xml:space="preserve"> </w:t>
            </w:r>
            <w:r w:rsidR="00426D87" w:rsidRPr="0078584B">
              <w:rPr>
                <w:bCs/>
                <w:sz w:val="24"/>
                <w:szCs w:val="24"/>
              </w:rPr>
              <w:t>органом фіскальної служби та суб’єктами господарювання пов’язаних із справлянням місцевих податків та зборів.</w:t>
            </w:r>
            <w:r w:rsidR="001959BC" w:rsidRPr="0078584B">
              <w:rPr>
                <w:bCs/>
                <w:sz w:val="24"/>
                <w:szCs w:val="24"/>
              </w:rPr>
              <w:t xml:space="preserve"> </w:t>
            </w:r>
            <w:r w:rsidRPr="0078584B">
              <w:rPr>
                <w:bCs/>
                <w:sz w:val="24"/>
                <w:szCs w:val="24"/>
              </w:rPr>
              <w:t xml:space="preserve"> </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47CE6" w:rsidRPr="0078584B" w:rsidRDefault="00047CE6" w:rsidP="00B47DEC">
            <w:pPr>
              <w:ind w:firstLine="32"/>
              <w:rPr>
                <w:bCs/>
                <w:sz w:val="24"/>
                <w:szCs w:val="24"/>
              </w:rPr>
            </w:pPr>
            <w:r w:rsidRPr="0078584B">
              <w:rPr>
                <w:bCs/>
                <w:sz w:val="24"/>
                <w:szCs w:val="24"/>
              </w:rPr>
              <w:t xml:space="preserve">Суб'єкти господарювання будуть сплачувати податок за ставками згідно рішення </w:t>
            </w:r>
            <w:r w:rsidR="00D168BC" w:rsidRPr="0078584B">
              <w:rPr>
                <w:bCs/>
                <w:sz w:val="24"/>
                <w:szCs w:val="24"/>
              </w:rPr>
              <w:t>Брацлав</w:t>
            </w:r>
            <w:r w:rsidR="00734FB2" w:rsidRPr="0078584B">
              <w:rPr>
                <w:bCs/>
                <w:sz w:val="24"/>
                <w:szCs w:val="24"/>
              </w:rPr>
              <w:t xml:space="preserve">ської </w:t>
            </w:r>
            <w:r w:rsidR="00D168BC" w:rsidRPr="0078584B">
              <w:rPr>
                <w:bCs/>
                <w:sz w:val="24"/>
                <w:szCs w:val="24"/>
              </w:rPr>
              <w:t>селищної</w:t>
            </w:r>
            <w:r w:rsidRPr="0078584B">
              <w:rPr>
                <w:bCs/>
                <w:sz w:val="24"/>
                <w:szCs w:val="24"/>
              </w:rPr>
              <w:t xml:space="preserve"> ради. Затрати часу, необхідні для ознайомлення з рішенням про місцеві податки і збори – мінімальні. Сплата податків за запропонованими ставками орієнтовно становитиме </w:t>
            </w:r>
          </w:p>
          <w:p w:rsidR="001959BC" w:rsidRPr="0078584B" w:rsidRDefault="005B772C" w:rsidP="00AA4023">
            <w:pPr>
              <w:rPr>
                <w:bCs/>
                <w:sz w:val="24"/>
                <w:szCs w:val="24"/>
              </w:rPr>
            </w:pPr>
            <w:r w:rsidRPr="0078584B">
              <w:rPr>
                <w:bCs/>
                <w:sz w:val="24"/>
                <w:szCs w:val="24"/>
              </w:rPr>
              <w:t>4804,1</w:t>
            </w:r>
            <w:r w:rsidR="00476713" w:rsidRPr="0078584B">
              <w:rPr>
                <w:bCs/>
                <w:sz w:val="24"/>
                <w:szCs w:val="24"/>
              </w:rPr>
              <w:t xml:space="preserve"> </w:t>
            </w:r>
            <w:r w:rsidR="001959BC" w:rsidRPr="0078584B">
              <w:rPr>
                <w:bCs/>
                <w:sz w:val="24"/>
                <w:szCs w:val="24"/>
              </w:rPr>
              <w:t>тис. гр</w:t>
            </w:r>
            <w:r w:rsidR="00047CE6" w:rsidRPr="0078584B">
              <w:rPr>
                <w:bCs/>
                <w:sz w:val="24"/>
                <w:szCs w:val="24"/>
              </w:rPr>
              <w:t>н.</w:t>
            </w:r>
            <w:r w:rsidR="0031174F" w:rsidRPr="0078584B">
              <w:rPr>
                <w:bCs/>
                <w:sz w:val="24"/>
                <w:szCs w:val="24"/>
              </w:rPr>
              <w:t xml:space="preserve"> </w:t>
            </w:r>
          </w:p>
          <w:p w:rsidR="00C61406" w:rsidRPr="0078584B" w:rsidRDefault="00C61406" w:rsidP="00B47DEC">
            <w:pPr>
              <w:ind w:firstLine="32"/>
              <w:rPr>
                <w:bCs/>
                <w:sz w:val="24"/>
                <w:szCs w:val="24"/>
              </w:rPr>
            </w:pPr>
          </w:p>
        </w:tc>
      </w:tr>
      <w:tr w:rsidR="001959BC" w:rsidRPr="0078584B" w:rsidTr="00312F58">
        <w:tc>
          <w:tcPr>
            <w:tcW w:w="2231" w:type="dxa"/>
            <w:tcBorders>
              <w:top w:val="single" w:sz="4" w:space="0" w:color="000000"/>
              <w:left w:val="single" w:sz="4" w:space="0" w:color="000000"/>
              <w:bottom w:val="single" w:sz="4" w:space="0" w:color="000000"/>
            </w:tcBorders>
            <w:shd w:val="clear" w:color="auto" w:fill="auto"/>
          </w:tcPr>
          <w:p w:rsidR="001959BC" w:rsidRPr="0078584B" w:rsidRDefault="001959BC" w:rsidP="00B47DEC">
            <w:pPr>
              <w:pStyle w:val="ab"/>
              <w:spacing w:line="276" w:lineRule="auto"/>
              <w:ind w:firstLine="32"/>
              <w:rPr>
                <w:rStyle w:val="23"/>
                <w:bCs/>
                <w:lang w:eastAsia="en-US"/>
              </w:rPr>
            </w:pPr>
            <w:r w:rsidRPr="0078584B">
              <w:rPr>
                <w:rStyle w:val="23"/>
                <w:bCs/>
                <w:lang w:eastAsia="en-US"/>
              </w:rPr>
              <w:t>Альтернатива  3</w:t>
            </w:r>
          </w:p>
          <w:p w:rsidR="001959BC" w:rsidRPr="0078584B" w:rsidRDefault="001959BC" w:rsidP="00B47DEC">
            <w:pPr>
              <w:pStyle w:val="ab"/>
              <w:spacing w:line="276" w:lineRule="auto"/>
              <w:ind w:firstLine="32"/>
              <w:rPr>
                <w:rStyle w:val="23"/>
                <w:bCs/>
                <w:lang w:eastAsia="en-US"/>
              </w:rPr>
            </w:pPr>
          </w:p>
        </w:tc>
        <w:tc>
          <w:tcPr>
            <w:tcW w:w="3941" w:type="dxa"/>
            <w:tcBorders>
              <w:top w:val="single" w:sz="4" w:space="0" w:color="000000"/>
              <w:left w:val="single" w:sz="4" w:space="0" w:color="000000"/>
              <w:bottom w:val="single" w:sz="4" w:space="0" w:color="000000"/>
            </w:tcBorders>
            <w:shd w:val="clear" w:color="auto" w:fill="auto"/>
          </w:tcPr>
          <w:p w:rsidR="001959BC" w:rsidRPr="0078584B" w:rsidRDefault="00B41C7E" w:rsidP="00B47DEC">
            <w:pPr>
              <w:ind w:firstLine="32"/>
              <w:jc w:val="both"/>
              <w:rPr>
                <w:rStyle w:val="23"/>
                <w:bCs/>
                <w:sz w:val="24"/>
                <w:szCs w:val="24"/>
              </w:rPr>
            </w:pPr>
            <w:r w:rsidRPr="0078584B">
              <w:rPr>
                <w:rStyle w:val="23"/>
                <w:bCs/>
                <w:sz w:val="24"/>
                <w:szCs w:val="24"/>
              </w:rPr>
              <w:lastRenderedPageBreak/>
              <w:t>В</w:t>
            </w:r>
            <w:r w:rsidR="001959BC" w:rsidRPr="0078584B">
              <w:rPr>
                <w:rStyle w:val="23"/>
                <w:bCs/>
                <w:sz w:val="24"/>
                <w:szCs w:val="24"/>
              </w:rPr>
              <w:t>ідсутні.</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1959BC" w:rsidRPr="0078584B" w:rsidRDefault="00047CE6" w:rsidP="009153C9">
            <w:pPr>
              <w:ind w:firstLine="32"/>
              <w:rPr>
                <w:bCs/>
                <w:sz w:val="24"/>
                <w:szCs w:val="24"/>
              </w:rPr>
            </w:pPr>
            <w:r w:rsidRPr="0078584B">
              <w:rPr>
                <w:bCs/>
                <w:sz w:val="24"/>
                <w:szCs w:val="24"/>
                <w:lang w:eastAsia="ru-RU"/>
              </w:rPr>
              <w:t xml:space="preserve">За рахунок прийняття максимальних ставок додаткові витрати будуть складати </w:t>
            </w:r>
            <w:r w:rsidRPr="0078584B">
              <w:rPr>
                <w:bCs/>
                <w:sz w:val="24"/>
                <w:szCs w:val="24"/>
                <w:lang w:eastAsia="ru-RU"/>
              </w:rPr>
              <w:lastRenderedPageBreak/>
              <w:t>(орієнтовно)</w:t>
            </w:r>
            <w:r w:rsidR="00FE134E" w:rsidRPr="0078584B">
              <w:rPr>
                <w:bCs/>
                <w:sz w:val="24"/>
                <w:szCs w:val="24"/>
                <w:lang w:eastAsia="ru-RU"/>
              </w:rPr>
              <w:t xml:space="preserve"> </w:t>
            </w:r>
            <w:r w:rsidR="00D168BC" w:rsidRPr="0078584B">
              <w:rPr>
                <w:bCs/>
                <w:sz w:val="24"/>
                <w:szCs w:val="24"/>
                <w:lang w:eastAsia="ru-RU"/>
              </w:rPr>
              <w:t>4</w:t>
            </w:r>
            <w:r w:rsidR="009153C9" w:rsidRPr="0078584B">
              <w:rPr>
                <w:bCs/>
                <w:sz w:val="24"/>
                <w:szCs w:val="24"/>
                <w:lang w:eastAsia="ru-RU"/>
              </w:rPr>
              <w:t>51</w:t>
            </w:r>
            <w:r w:rsidR="007E7818" w:rsidRPr="0078584B">
              <w:rPr>
                <w:bCs/>
                <w:sz w:val="24"/>
                <w:szCs w:val="24"/>
                <w:lang w:eastAsia="ru-RU"/>
              </w:rPr>
              <w:t>,</w:t>
            </w:r>
            <w:r w:rsidR="009153C9" w:rsidRPr="0078584B">
              <w:rPr>
                <w:bCs/>
                <w:sz w:val="24"/>
                <w:szCs w:val="24"/>
                <w:lang w:eastAsia="ru-RU"/>
              </w:rPr>
              <w:t>1</w:t>
            </w:r>
            <w:r w:rsidR="00426D87" w:rsidRPr="0078584B">
              <w:rPr>
                <w:bCs/>
                <w:sz w:val="24"/>
                <w:szCs w:val="24"/>
                <w:lang w:eastAsia="ru-RU"/>
              </w:rPr>
              <w:t xml:space="preserve"> тис.</w:t>
            </w:r>
            <w:r w:rsidR="00734FB2" w:rsidRPr="0078584B">
              <w:rPr>
                <w:bCs/>
                <w:sz w:val="24"/>
                <w:szCs w:val="24"/>
                <w:lang w:eastAsia="ru-RU"/>
              </w:rPr>
              <w:t xml:space="preserve"> </w:t>
            </w:r>
            <w:r w:rsidR="00426D87" w:rsidRPr="0078584B">
              <w:rPr>
                <w:bCs/>
                <w:sz w:val="24"/>
                <w:szCs w:val="24"/>
                <w:lang w:eastAsia="ru-RU"/>
              </w:rPr>
              <w:t>грн.</w:t>
            </w:r>
            <w:r w:rsidRPr="0078584B">
              <w:rPr>
                <w:bCs/>
                <w:sz w:val="24"/>
                <w:szCs w:val="24"/>
                <w:lang w:eastAsia="ru-RU"/>
              </w:rPr>
              <w:t xml:space="preserve"> Надмірне</w:t>
            </w:r>
            <w:r w:rsidR="009153C9" w:rsidRPr="0078584B">
              <w:rPr>
                <w:bCs/>
                <w:sz w:val="24"/>
                <w:szCs w:val="24"/>
                <w:lang w:eastAsia="ru-RU"/>
              </w:rPr>
              <w:t xml:space="preserve"> </w:t>
            </w:r>
            <w:r w:rsidRPr="0078584B">
              <w:rPr>
                <w:bCs/>
                <w:sz w:val="24"/>
                <w:szCs w:val="24"/>
                <w:lang w:eastAsia="ru-RU"/>
              </w:rPr>
              <w:t xml:space="preserve">податкове  навантаження спричинить додаткові (непомірні) витрати </w:t>
            </w:r>
            <w:r w:rsidR="00426D87" w:rsidRPr="0078584B">
              <w:rPr>
                <w:bCs/>
                <w:sz w:val="24"/>
                <w:szCs w:val="24"/>
                <w:lang w:eastAsia="ru-RU"/>
              </w:rPr>
              <w:t xml:space="preserve">для </w:t>
            </w:r>
            <w:r w:rsidRPr="0078584B">
              <w:rPr>
                <w:bCs/>
                <w:sz w:val="24"/>
                <w:szCs w:val="24"/>
                <w:lang w:eastAsia="ru-RU"/>
              </w:rPr>
              <w:t xml:space="preserve">малого бізнесу </w:t>
            </w:r>
          </w:p>
        </w:tc>
      </w:tr>
    </w:tbl>
    <w:p w:rsidR="00A02385" w:rsidRPr="0078584B" w:rsidRDefault="00A02385" w:rsidP="008077A8">
      <w:pPr>
        <w:pStyle w:val="3"/>
        <w:spacing w:before="0" w:line="240" w:lineRule="auto"/>
        <w:ind w:left="284" w:firstLine="567"/>
        <w:jc w:val="both"/>
        <w:rPr>
          <w:rFonts w:ascii="Times New Roman" w:hAnsi="Times New Roman"/>
          <w:b w:val="0"/>
          <w:color w:val="auto"/>
          <w:sz w:val="24"/>
          <w:szCs w:val="24"/>
        </w:rPr>
      </w:pPr>
    </w:p>
    <w:p w:rsidR="001959BC" w:rsidRPr="0078584B" w:rsidRDefault="001959BC" w:rsidP="008077A8">
      <w:pPr>
        <w:pStyle w:val="3"/>
        <w:spacing w:before="0" w:line="240" w:lineRule="auto"/>
        <w:ind w:left="284" w:firstLine="567"/>
        <w:jc w:val="both"/>
        <w:rPr>
          <w:rFonts w:ascii="Times New Roman" w:hAnsi="Times New Roman"/>
          <w:b w:val="0"/>
          <w:color w:val="auto"/>
          <w:sz w:val="24"/>
          <w:szCs w:val="24"/>
        </w:rPr>
      </w:pPr>
      <w:r w:rsidRPr="0078584B">
        <w:rPr>
          <w:rFonts w:ascii="Times New Roman" w:hAnsi="Times New Roman"/>
          <w:b w:val="0"/>
          <w:color w:val="auto"/>
          <w:sz w:val="24"/>
          <w:szCs w:val="24"/>
        </w:rPr>
        <w:t>У зв’язку з відсутністю суб'єктів господарювання великого і середнього підприємництва, що підпадають під дію регуляторного акту, витрати на  одного суб’єкта господарювання великого і середнього підприємництва, які виникають внаслідок дії регуляторного акта згідно Додатк</w:t>
      </w:r>
      <w:r w:rsidR="00B47DEC" w:rsidRPr="0078584B">
        <w:rPr>
          <w:rFonts w:ascii="Times New Roman" w:hAnsi="Times New Roman"/>
          <w:b w:val="0"/>
          <w:color w:val="auto"/>
          <w:sz w:val="24"/>
          <w:szCs w:val="24"/>
        </w:rPr>
        <w:t>у</w:t>
      </w:r>
      <w:r w:rsidRPr="0078584B">
        <w:rPr>
          <w:rFonts w:ascii="Times New Roman" w:hAnsi="Times New Roman"/>
          <w:b w:val="0"/>
          <w:color w:val="auto"/>
          <w:sz w:val="24"/>
          <w:szCs w:val="24"/>
        </w:rPr>
        <w:t xml:space="preserve"> 2 до Методики проведення аналізу впливу  регуляторного акта не розраховувалис</w:t>
      </w:r>
      <w:r w:rsidR="002A4D72" w:rsidRPr="0078584B">
        <w:rPr>
          <w:rFonts w:ascii="Times New Roman" w:hAnsi="Times New Roman"/>
          <w:b w:val="0"/>
          <w:color w:val="auto"/>
          <w:sz w:val="24"/>
          <w:szCs w:val="24"/>
        </w:rPr>
        <w:t>ь</w:t>
      </w:r>
      <w:r w:rsidRPr="0078584B">
        <w:rPr>
          <w:rFonts w:ascii="Times New Roman" w:hAnsi="Times New Roman"/>
          <w:b w:val="0"/>
          <w:color w:val="auto"/>
          <w:sz w:val="24"/>
          <w:szCs w:val="24"/>
        </w:rPr>
        <w:t>.</w:t>
      </w:r>
    </w:p>
    <w:p w:rsidR="001959BC" w:rsidRPr="0078584B" w:rsidRDefault="00AD6707" w:rsidP="008077A8">
      <w:pPr>
        <w:ind w:left="284" w:firstLine="567"/>
        <w:rPr>
          <w:bCs/>
          <w:sz w:val="24"/>
          <w:szCs w:val="24"/>
        </w:rPr>
      </w:pPr>
      <w:r w:rsidRPr="0078584B">
        <w:rPr>
          <w:bCs/>
          <w:sz w:val="24"/>
          <w:szCs w:val="24"/>
        </w:rPr>
        <w:t xml:space="preserve">          </w:t>
      </w:r>
    </w:p>
    <w:p w:rsidR="00047CE6" w:rsidRPr="0078584B" w:rsidRDefault="00AD6707" w:rsidP="008077A8">
      <w:pPr>
        <w:ind w:left="284" w:firstLine="567"/>
        <w:rPr>
          <w:bCs/>
          <w:sz w:val="24"/>
          <w:szCs w:val="24"/>
        </w:rPr>
      </w:pPr>
      <w:r w:rsidRPr="0078584B">
        <w:rPr>
          <w:bCs/>
          <w:sz w:val="24"/>
          <w:szCs w:val="24"/>
        </w:rPr>
        <w:t xml:space="preserve"> І</w:t>
      </w:r>
      <w:r w:rsidRPr="0078584B">
        <w:rPr>
          <w:bCs/>
          <w:sz w:val="24"/>
          <w:szCs w:val="24"/>
          <w:lang w:val="en-US"/>
        </w:rPr>
        <w:t>V</w:t>
      </w:r>
      <w:r w:rsidRPr="0078584B">
        <w:rPr>
          <w:bCs/>
          <w:sz w:val="24"/>
          <w:szCs w:val="24"/>
        </w:rPr>
        <w:t xml:space="preserve">.  Вибір найбільш оптимального альтернативного способу досягнення цілей       </w:t>
      </w:r>
    </w:p>
    <w:p w:rsidR="00047CE6" w:rsidRPr="0078584B" w:rsidRDefault="00047CE6" w:rsidP="008077A8">
      <w:pPr>
        <w:ind w:left="284" w:firstLine="567"/>
        <w:jc w:val="both"/>
        <w:rPr>
          <w:bCs/>
          <w:sz w:val="24"/>
          <w:szCs w:val="24"/>
        </w:rPr>
      </w:pPr>
      <w:r w:rsidRPr="0078584B">
        <w:rPr>
          <w:bCs/>
          <w:sz w:val="24"/>
          <w:szCs w:val="24"/>
        </w:rPr>
        <w:t>Вартість балів визначається за чотирибальною системою оцінки ступеня досягнення визначених цілей, де:</w:t>
      </w:r>
    </w:p>
    <w:p w:rsidR="00047CE6" w:rsidRPr="0078584B" w:rsidRDefault="00047CE6" w:rsidP="008077A8">
      <w:pPr>
        <w:ind w:left="284" w:firstLine="567"/>
        <w:jc w:val="both"/>
        <w:rPr>
          <w:bCs/>
          <w:sz w:val="24"/>
          <w:szCs w:val="24"/>
        </w:rPr>
      </w:pPr>
      <w:bookmarkStart w:id="6" w:name="n154"/>
      <w:bookmarkEnd w:id="6"/>
      <w:r w:rsidRPr="0078584B">
        <w:rPr>
          <w:bCs/>
          <w:sz w:val="24"/>
          <w:szCs w:val="24"/>
        </w:rPr>
        <w:t>4 – цілі прийняття регуляторного акта, які можуть бути досягнуті повною мірою (проблема більше існувати не буде);</w:t>
      </w:r>
    </w:p>
    <w:p w:rsidR="00047CE6" w:rsidRPr="0078584B" w:rsidRDefault="00047CE6" w:rsidP="008077A8">
      <w:pPr>
        <w:ind w:left="284" w:firstLine="567"/>
        <w:jc w:val="both"/>
        <w:rPr>
          <w:bCs/>
          <w:sz w:val="24"/>
          <w:szCs w:val="24"/>
        </w:rPr>
      </w:pPr>
      <w:bookmarkStart w:id="7" w:name="n155"/>
      <w:bookmarkEnd w:id="7"/>
      <w:r w:rsidRPr="0078584B">
        <w:rPr>
          <w:bCs/>
          <w:sz w:val="24"/>
          <w:szCs w:val="24"/>
        </w:rPr>
        <w:t>3 – цілі прийняття регуляторного акта, які можуть бути досягнуті майже  повною мірою (усі важливі аспекти проблеми існувати не будуть);</w:t>
      </w:r>
    </w:p>
    <w:p w:rsidR="00047CE6" w:rsidRPr="0078584B" w:rsidRDefault="00047CE6" w:rsidP="008077A8">
      <w:pPr>
        <w:ind w:left="284" w:firstLine="567"/>
        <w:jc w:val="both"/>
        <w:rPr>
          <w:bCs/>
          <w:sz w:val="24"/>
          <w:szCs w:val="24"/>
        </w:rPr>
      </w:pPr>
      <w:bookmarkStart w:id="8" w:name="n156"/>
      <w:bookmarkEnd w:id="8"/>
      <w:r w:rsidRPr="0078584B">
        <w:rPr>
          <w:bCs/>
          <w:sz w:val="24"/>
          <w:szCs w:val="24"/>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047CE6" w:rsidRPr="0078584B" w:rsidRDefault="00047CE6" w:rsidP="008077A8">
      <w:pPr>
        <w:ind w:left="284" w:firstLine="567"/>
        <w:jc w:val="both"/>
        <w:rPr>
          <w:bCs/>
          <w:sz w:val="24"/>
          <w:szCs w:val="24"/>
        </w:rPr>
      </w:pPr>
      <w:bookmarkStart w:id="9" w:name="n157"/>
      <w:bookmarkEnd w:id="9"/>
      <w:r w:rsidRPr="0078584B">
        <w:rPr>
          <w:bCs/>
          <w:sz w:val="24"/>
          <w:szCs w:val="24"/>
        </w:rPr>
        <w:t>1 – цілі прийняття регуляторного акта, які не можуть бути досягнуті (проблема продовжує існувати).</w:t>
      </w:r>
    </w:p>
    <w:p w:rsidR="00047CE6" w:rsidRPr="0078584B" w:rsidRDefault="00047CE6" w:rsidP="008077A8">
      <w:pPr>
        <w:ind w:left="284" w:firstLine="567"/>
        <w:jc w:val="both"/>
        <w:rPr>
          <w:bCs/>
          <w:sz w:val="24"/>
          <w:szCs w:val="24"/>
        </w:rPr>
      </w:pPr>
    </w:p>
    <w:tbl>
      <w:tblPr>
        <w:tblW w:w="9639" w:type="dxa"/>
        <w:tblInd w:w="675" w:type="dxa"/>
        <w:tblLayout w:type="fixed"/>
        <w:tblLook w:val="0000" w:firstRow="0" w:lastRow="0" w:firstColumn="0" w:lastColumn="0" w:noHBand="0" w:noVBand="0"/>
      </w:tblPr>
      <w:tblGrid>
        <w:gridCol w:w="2268"/>
        <w:gridCol w:w="2552"/>
        <w:gridCol w:w="4819"/>
      </w:tblGrid>
      <w:tr w:rsidR="00AD6707" w:rsidRPr="0078584B" w:rsidTr="004B3B7B">
        <w:tc>
          <w:tcPr>
            <w:tcW w:w="2268"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29"/>
              <w:rPr>
                <w:bCs/>
                <w:sz w:val="24"/>
                <w:szCs w:val="24"/>
              </w:rPr>
            </w:pPr>
            <w:r w:rsidRPr="0078584B">
              <w:rPr>
                <w:bCs/>
                <w:sz w:val="24"/>
                <w:szCs w:val="24"/>
              </w:rPr>
              <w:t>Рейтинг результативності (досягнення цілей під час вирішення проблеми)</w:t>
            </w:r>
          </w:p>
        </w:tc>
        <w:tc>
          <w:tcPr>
            <w:tcW w:w="2552"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29"/>
              <w:rPr>
                <w:bCs/>
                <w:sz w:val="24"/>
                <w:szCs w:val="24"/>
              </w:rPr>
            </w:pPr>
            <w:r w:rsidRPr="0078584B">
              <w:rPr>
                <w:bCs/>
                <w:sz w:val="24"/>
                <w:szCs w:val="24"/>
              </w:rPr>
              <w:t>Бал результативності (за чотирибальною системою оцінки)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AD6707" w:rsidP="00B47DEC">
            <w:pPr>
              <w:ind w:left="29"/>
              <w:rPr>
                <w:bCs/>
                <w:sz w:val="24"/>
                <w:szCs w:val="24"/>
              </w:rPr>
            </w:pPr>
            <w:r w:rsidRPr="0078584B">
              <w:rPr>
                <w:bCs/>
                <w:sz w:val="24"/>
                <w:szCs w:val="24"/>
              </w:rPr>
              <w:t>Коментарі щодо присвоєння відповідного бала</w:t>
            </w:r>
          </w:p>
        </w:tc>
      </w:tr>
      <w:tr w:rsidR="00AD6707" w:rsidRPr="0078584B" w:rsidTr="004B3B7B">
        <w:tc>
          <w:tcPr>
            <w:tcW w:w="2268"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29"/>
              <w:rPr>
                <w:bCs/>
                <w:sz w:val="24"/>
                <w:szCs w:val="24"/>
              </w:rPr>
            </w:pPr>
            <w:r w:rsidRPr="0078584B">
              <w:rPr>
                <w:bCs/>
                <w:sz w:val="24"/>
                <w:szCs w:val="24"/>
              </w:rPr>
              <w:t>Альтернатива 1</w:t>
            </w:r>
          </w:p>
        </w:tc>
        <w:tc>
          <w:tcPr>
            <w:tcW w:w="2552" w:type="dxa"/>
            <w:tcBorders>
              <w:top w:val="single" w:sz="4" w:space="0" w:color="000000"/>
              <w:left w:val="single" w:sz="4" w:space="0" w:color="000000"/>
              <w:bottom w:val="single" w:sz="4" w:space="0" w:color="000000"/>
            </w:tcBorders>
            <w:shd w:val="clear" w:color="auto" w:fill="auto"/>
          </w:tcPr>
          <w:p w:rsidR="00AD6707" w:rsidRPr="0078584B" w:rsidRDefault="00094DDE" w:rsidP="00B47DEC">
            <w:pPr>
              <w:ind w:left="29"/>
              <w:rPr>
                <w:bCs/>
                <w:sz w:val="24"/>
                <w:szCs w:val="24"/>
              </w:rPr>
            </w:pPr>
            <w:r w:rsidRPr="0078584B">
              <w:rPr>
                <w:bCs/>
                <w:sz w:val="24"/>
                <w:szCs w:val="24"/>
              </w:rPr>
              <w:t>1 - цілі прийняття регуляторного акта не можуть бути досягнуті (проблема продовжує існувати)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047CE6" w:rsidP="006F6071">
            <w:pPr>
              <w:pStyle w:val="ab"/>
              <w:spacing w:before="0" w:after="0"/>
              <w:ind w:left="29"/>
              <w:rPr>
                <w:bCs/>
              </w:rPr>
            </w:pPr>
            <w:r w:rsidRPr="0078584B">
              <w:rPr>
                <w:bCs/>
                <w:lang w:eastAsia="en-US"/>
              </w:rPr>
              <w:t xml:space="preserve">Така альтернатива є не прийнятною. Місцеві податки та збори </w:t>
            </w:r>
            <w:r w:rsidR="004B2A33" w:rsidRPr="0078584B">
              <w:rPr>
                <w:bCs/>
                <w:lang w:eastAsia="en-US"/>
              </w:rPr>
              <w:t xml:space="preserve">не </w:t>
            </w:r>
            <w:r w:rsidRPr="0078584B">
              <w:rPr>
                <w:bCs/>
                <w:lang w:eastAsia="en-US"/>
              </w:rPr>
              <w:t xml:space="preserve">будуть сплачуватися </w:t>
            </w:r>
            <w:r w:rsidR="004B2A33" w:rsidRPr="0078584B">
              <w:rPr>
                <w:bCs/>
                <w:lang w:eastAsia="en-US"/>
              </w:rPr>
              <w:t xml:space="preserve">на території </w:t>
            </w:r>
            <w:r w:rsidR="006F6071" w:rsidRPr="0078584B">
              <w:rPr>
                <w:bCs/>
                <w:lang w:eastAsia="en-US"/>
              </w:rPr>
              <w:t>18-ти</w:t>
            </w:r>
            <w:r w:rsidR="004B2A33" w:rsidRPr="0078584B">
              <w:rPr>
                <w:bCs/>
                <w:lang w:eastAsia="en-US"/>
              </w:rPr>
              <w:t xml:space="preserve"> населених пунктів, що доєдналися до </w:t>
            </w:r>
            <w:r w:rsidR="00D168BC" w:rsidRPr="0078584B">
              <w:rPr>
                <w:bCs/>
              </w:rPr>
              <w:t>Брацлав</w:t>
            </w:r>
            <w:r w:rsidR="00734FB2" w:rsidRPr="0078584B">
              <w:rPr>
                <w:bCs/>
              </w:rPr>
              <w:t>ської</w:t>
            </w:r>
            <w:r w:rsidR="004B2A33" w:rsidRPr="0078584B">
              <w:rPr>
                <w:bCs/>
                <w:lang w:eastAsia="en-US"/>
              </w:rPr>
              <w:t xml:space="preserve"> ТГ. Г</w:t>
            </w:r>
            <w:r w:rsidRPr="0078584B">
              <w:rPr>
                <w:bCs/>
                <w:lang w:eastAsia="en-US"/>
              </w:rPr>
              <w:t>ромадяни  втратять додаткові пільги</w:t>
            </w:r>
            <w:r w:rsidR="004B2A33" w:rsidRPr="0078584B">
              <w:rPr>
                <w:bCs/>
                <w:lang w:eastAsia="en-US"/>
              </w:rPr>
              <w:t>, з</w:t>
            </w:r>
            <w:r w:rsidRPr="0078584B">
              <w:rPr>
                <w:bCs/>
                <w:lang w:eastAsia="en-US"/>
              </w:rPr>
              <w:t>меншаться надходження до місцевого бюджету, а це не дозволить  профінансувати  в повній мірі соціально-економічні та інші програми. Очікувані втрати до бюджету громади складатимуть</w:t>
            </w:r>
            <w:r w:rsidR="001959BC" w:rsidRPr="0078584B">
              <w:rPr>
                <w:bCs/>
                <w:lang w:eastAsia="en-US"/>
              </w:rPr>
              <w:t xml:space="preserve">  </w:t>
            </w:r>
            <w:r w:rsidR="00D168BC" w:rsidRPr="0078584B">
              <w:rPr>
                <w:bCs/>
                <w:lang w:eastAsia="en-US"/>
              </w:rPr>
              <w:t>3</w:t>
            </w:r>
            <w:r w:rsidR="009153C9" w:rsidRPr="0078584B">
              <w:rPr>
                <w:bCs/>
                <w:lang w:eastAsia="en-US"/>
              </w:rPr>
              <w:t>92</w:t>
            </w:r>
            <w:r w:rsidR="00D168BC" w:rsidRPr="0078584B">
              <w:rPr>
                <w:bCs/>
                <w:lang w:eastAsia="en-US"/>
              </w:rPr>
              <w:t>,3</w:t>
            </w:r>
            <w:r w:rsidR="001959BC" w:rsidRPr="0078584B">
              <w:rPr>
                <w:bCs/>
                <w:lang w:eastAsia="en-US"/>
              </w:rPr>
              <w:t xml:space="preserve"> тис.</w:t>
            </w:r>
            <w:r w:rsidR="000B498C">
              <w:rPr>
                <w:bCs/>
                <w:lang w:eastAsia="en-US"/>
              </w:rPr>
              <w:t xml:space="preserve"> </w:t>
            </w:r>
            <w:r w:rsidR="001959BC" w:rsidRPr="0078584B">
              <w:rPr>
                <w:bCs/>
                <w:lang w:eastAsia="en-US"/>
              </w:rPr>
              <w:t>грн.</w:t>
            </w:r>
          </w:p>
        </w:tc>
      </w:tr>
      <w:tr w:rsidR="00AD6707" w:rsidRPr="0078584B" w:rsidTr="004B3B7B">
        <w:tc>
          <w:tcPr>
            <w:tcW w:w="2268" w:type="dxa"/>
            <w:tcBorders>
              <w:top w:val="single" w:sz="4" w:space="0" w:color="000000"/>
              <w:left w:val="single" w:sz="4" w:space="0" w:color="000000"/>
              <w:bottom w:val="single" w:sz="4" w:space="0" w:color="000000"/>
            </w:tcBorders>
            <w:shd w:val="clear" w:color="auto" w:fill="auto"/>
          </w:tcPr>
          <w:p w:rsidR="00AD6707" w:rsidRPr="0078584B" w:rsidRDefault="00AD6707" w:rsidP="00B47DEC">
            <w:pPr>
              <w:ind w:left="29"/>
              <w:rPr>
                <w:bCs/>
                <w:sz w:val="24"/>
                <w:szCs w:val="24"/>
              </w:rPr>
            </w:pPr>
            <w:r w:rsidRPr="0078584B">
              <w:rPr>
                <w:bCs/>
                <w:sz w:val="24"/>
                <w:szCs w:val="24"/>
              </w:rPr>
              <w:t>Альтернатива 2</w:t>
            </w:r>
          </w:p>
        </w:tc>
        <w:tc>
          <w:tcPr>
            <w:tcW w:w="2552" w:type="dxa"/>
            <w:tcBorders>
              <w:top w:val="single" w:sz="4" w:space="0" w:color="000000"/>
              <w:left w:val="single" w:sz="4" w:space="0" w:color="000000"/>
              <w:bottom w:val="single" w:sz="4" w:space="0" w:color="000000"/>
            </w:tcBorders>
            <w:shd w:val="clear" w:color="auto" w:fill="auto"/>
          </w:tcPr>
          <w:p w:rsidR="00AD6707" w:rsidRPr="0078584B" w:rsidRDefault="00094DDE" w:rsidP="00B47DEC">
            <w:pPr>
              <w:ind w:left="29"/>
              <w:rPr>
                <w:bCs/>
                <w:sz w:val="24"/>
                <w:szCs w:val="24"/>
              </w:rPr>
            </w:pPr>
            <w:r w:rsidRPr="0078584B">
              <w:rPr>
                <w:bCs/>
                <w:sz w:val="24"/>
                <w:szCs w:val="24"/>
              </w:rPr>
              <w:t>3 - цілі прийняття проекту регуляторного акта можуть бути досягнуті майже повною мірою (усі важливі аспекти проблеми існувати не будуть)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047CE6" w:rsidP="009153C9">
            <w:pPr>
              <w:ind w:left="29"/>
              <w:jc w:val="both"/>
              <w:rPr>
                <w:bCs/>
                <w:sz w:val="24"/>
                <w:szCs w:val="24"/>
              </w:rPr>
            </w:pPr>
            <w:r w:rsidRPr="0078584B">
              <w:rPr>
                <w:bCs/>
                <w:sz w:val="24"/>
                <w:szCs w:val="24"/>
              </w:rPr>
              <w:t xml:space="preserve">Прийняття даного рішення забезпечить фінансову основу самостійності об'єднаної громади, до  бюджету  надійде  </w:t>
            </w:r>
            <w:r w:rsidR="00D168BC" w:rsidRPr="0078584B">
              <w:rPr>
                <w:bCs/>
                <w:sz w:val="24"/>
                <w:szCs w:val="24"/>
              </w:rPr>
              <w:t>3</w:t>
            </w:r>
            <w:r w:rsidR="009153C9" w:rsidRPr="0078584B">
              <w:rPr>
                <w:bCs/>
                <w:sz w:val="24"/>
                <w:szCs w:val="24"/>
              </w:rPr>
              <w:t>92</w:t>
            </w:r>
            <w:r w:rsidR="00D168BC" w:rsidRPr="0078584B">
              <w:rPr>
                <w:bCs/>
                <w:sz w:val="24"/>
                <w:szCs w:val="24"/>
              </w:rPr>
              <w:t>,3</w:t>
            </w:r>
            <w:r w:rsidRPr="0078584B">
              <w:rPr>
                <w:bCs/>
                <w:sz w:val="24"/>
                <w:szCs w:val="24"/>
              </w:rPr>
              <w:t xml:space="preserve"> тис. грн., що дасть змогу вирішити важливі аспекти проблеми, забезпечить досягнення встановлених цілей, чітких та прозорих механізмів справляння  місцевих податків і зборів, наповнення місцевого бюджету, виконання програми  соціально-економічного  розвитку громади. Отже прийняттям  даного рішення буде  досягнуто балансу інтересів громади та платників податків і зборів. </w:t>
            </w:r>
          </w:p>
        </w:tc>
      </w:tr>
      <w:tr w:rsidR="008B575E" w:rsidRPr="0078584B" w:rsidTr="004B3B7B">
        <w:tc>
          <w:tcPr>
            <w:tcW w:w="2268" w:type="dxa"/>
            <w:tcBorders>
              <w:top w:val="single" w:sz="4" w:space="0" w:color="000000"/>
              <w:left w:val="single" w:sz="4" w:space="0" w:color="000000"/>
              <w:bottom w:val="single" w:sz="4" w:space="0" w:color="000000"/>
            </w:tcBorders>
            <w:shd w:val="clear" w:color="auto" w:fill="auto"/>
          </w:tcPr>
          <w:p w:rsidR="008B575E" w:rsidRPr="0078584B" w:rsidRDefault="008B575E" w:rsidP="00B47DEC">
            <w:pPr>
              <w:pStyle w:val="ab"/>
              <w:spacing w:before="0" w:after="0"/>
              <w:ind w:left="29"/>
              <w:rPr>
                <w:rStyle w:val="23"/>
                <w:bCs/>
                <w:lang w:eastAsia="en-US"/>
              </w:rPr>
            </w:pPr>
            <w:r w:rsidRPr="0078584B">
              <w:rPr>
                <w:rStyle w:val="23"/>
                <w:bCs/>
                <w:lang w:eastAsia="en-US"/>
              </w:rPr>
              <w:t xml:space="preserve"> Альтернатива  3</w:t>
            </w:r>
          </w:p>
        </w:tc>
        <w:tc>
          <w:tcPr>
            <w:tcW w:w="2552" w:type="dxa"/>
            <w:tcBorders>
              <w:top w:val="single" w:sz="4" w:space="0" w:color="000000"/>
              <w:left w:val="single" w:sz="4" w:space="0" w:color="000000"/>
              <w:bottom w:val="single" w:sz="4" w:space="0" w:color="000000"/>
            </w:tcBorders>
            <w:shd w:val="clear" w:color="auto" w:fill="auto"/>
          </w:tcPr>
          <w:p w:rsidR="008B575E" w:rsidRPr="0078584B" w:rsidRDefault="008B575E" w:rsidP="00B47DEC">
            <w:pPr>
              <w:pStyle w:val="ab"/>
              <w:spacing w:before="0" w:after="0"/>
              <w:ind w:left="29"/>
              <w:rPr>
                <w:bCs/>
                <w:lang w:eastAsia="en-US"/>
              </w:rPr>
            </w:pPr>
            <w:r w:rsidRPr="0078584B">
              <w:rPr>
                <w:bCs/>
                <w:lang w:eastAsia="en-US"/>
              </w:rPr>
              <w:t xml:space="preserve">2- цілі прийняття </w:t>
            </w:r>
            <w:r w:rsidRPr="0078584B">
              <w:rPr>
                <w:bCs/>
                <w:lang w:eastAsia="en-US"/>
              </w:rPr>
              <w:lastRenderedPageBreak/>
              <w:t>регуляторного акта будуть досягнуті частково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8B575E" w:rsidRPr="0078584B" w:rsidRDefault="008B575E" w:rsidP="00B47DEC">
            <w:pPr>
              <w:pStyle w:val="ab"/>
              <w:spacing w:before="0" w:after="0"/>
              <w:ind w:left="29"/>
              <w:rPr>
                <w:rStyle w:val="23"/>
                <w:bCs/>
                <w:lang w:eastAsia="en-US"/>
              </w:rPr>
            </w:pPr>
            <w:r w:rsidRPr="0078584B">
              <w:rPr>
                <w:rStyle w:val="23"/>
                <w:bCs/>
                <w:lang w:eastAsia="en-US"/>
              </w:rPr>
              <w:lastRenderedPageBreak/>
              <w:t xml:space="preserve">Надмірне податкове навантаження на </w:t>
            </w:r>
            <w:r w:rsidRPr="0078584B">
              <w:rPr>
                <w:rStyle w:val="23"/>
                <w:bCs/>
                <w:lang w:eastAsia="en-US"/>
              </w:rPr>
              <w:lastRenderedPageBreak/>
              <w:t xml:space="preserve">суб’єктів господарювання  знівелює вигоди від збільшення дохідної частини бюджету, </w:t>
            </w:r>
            <w:r w:rsidR="00A02385" w:rsidRPr="0078584B">
              <w:rPr>
                <w:rStyle w:val="23"/>
                <w:bCs/>
                <w:lang w:eastAsia="en-US"/>
              </w:rPr>
              <w:t xml:space="preserve">збільшить </w:t>
            </w:r>
            <w:r w:rsidRPr="0078584B">
              <w:rPr>
                <w:rStyle w:val="23"/>
                <w:bCs/>
                <w:lang w:eastAsia="en-US"/>
              </w:rPr>
              <w:t>ризик</w:t>
            </w:r>
            <w:r w:rsidR="00A02385" w:rsidRPr="0078584B">
              <w:rPr>
                <w:rStyle w:val="23"/>
                <w:bCs/>
                <w:lang w:eastAsia="en-US"/>
              </w:rPr>
              <w:t>и</w:t>
            </w:r>
            <w:r w:rsidRPr="0078584B">
              <w:rPr>
                <w:rStyle w:val="23"/>
                <w:bCs/>
                <w:lang w:eastAsia="en-US"/>
              </w:rPr>
              <w:t xml:space="preserve"> переходу  суб’єктів господарювання   в «тінь»</w:t>
            </w:r>
            <w:r w:rsidR="00A02385" w:rsidRPr="0078584B">
              <w:rPr>
                <w:rStyle w:val="23"/>
                <w:bCs/>
                <w:lang w:eastAsia="en-US"/>
              </w:rPr>
              <w:t>, знизить інвестиційну пр</w:t>
            </w:r>
            <w:r w:rsidR="003F0C8E" w:rsidRPr="0078584B">
              <w:rPr>
                <w:rStyle w:val="23"/>
                <w:bCs/>
                <w:lang w:eastAsia="en-US"/>
              </w:rPr>
              <w:t>ивабливість території громади.</w:t>
            </w:r>
            <w:r w:rsidRPr="0078584B">
              <w:rPr>
                <w:rStyle w:val="23"/>
                <w:bCs/>
                <w:lang w:eastAsia="en-US"/>
              </w:rPr>
              <w:t xml:space="preserve"> Балансу інтересів досягнуто не буде.</w:t>
            </w:r>
          </w:p>
        </w:tc>
      </w:tr>
    </w:tbl>
    <w:p w:rsidR="00047CE6" w:rsidRPr="0078584B" w:rsidRDefault="009A1291" w:rsidP="008077A8">
      <w:pPr>
        <w:ind w:left="284" w:firstLine="567"/>
        <w:rPr>
          <w:bCs/>
          <w:sz w:val="24"/>
          <w:szCs w:val="24"/>
          <w:lang w:eastAsia="ru-RU"/>
        </w:rPr>
      </w:pPr>
      <w:r w:rsidRPr="0078584B">
        <w:rPr>
          <w:bCs/>
          <w:sz w:val="24"/>
          <w:szCs w:val="24"/>
        </w:rPr>
        <w:lastRenderedPageBreak/>
        <w:t xml:space="preserve">     </w:t>
      </w:r>
      <w:r w:rsidR="00AD6707" w:rsidRPr="0078584B">
        <w:rPr>
          <w:bCs/>
          <w:sz w:val="24"/>
          <w:szCs w:val="24"/>
        </w:rPr>
        <w:t xml:space="preserve">      </w:t>
      </w:r>
    </w:p>
    <w:p w:rsidR="00047CE6" w:rsidRPr="0078584B" w:rsidRDefault="00047CE6" w:rsidP="008077A8">
      <w:pPr>
        <w:suppressAutoHyphens w:val="0"/>
        <w:ind w:left="284" w:firstLine="567"/>
        <w:jc w:val="center"/>
        <w:rPr>
          <w:bCs/>
          <w:sz w:val="24"/>
          <w:szCs w:val="24"/>
          <w:lang w:eastAsia="ru-RU"/>
        </w:rPr>
      </w:pPr>
      <w:r w:rsidRPr="0078584B">
        <w:rPr>
          <w:bCs/>
          <w:sz w:val="24"/>
          <w:szCs w:val="24"/>
          <w:lang w:eastAsia="ru-RU"/>
        </w:rPr>
        <w:t>Рейтинг результативності досягнення цілей</w:t>
      </w:r>
    </w:p>
    <w:tbl>
      <w:tblPr>
        <w:tblW w:w="9562" w:type="dxa"/>
        <w:tblInd w:w="675" w:type="dxa"/>
        <w:tblLayout w:type="fixed"/>
        <w:tblLook w:val="0000" w:firstRow="0" w:lastRow="0" w:firstColumn="0" w:lastColumn="0" w:noHBand="0" w:noVBand="0"/>
      </w:tblPr>
      <w:tblGrid>
        <w:gridCol w:w="2127"/>
        <w:gridCol w:w="2268"/>
        <w:gridCol w:w="2409"/>
        <w:gridCol w:w="2758"/>
      </w:tblGrid>
      <w:tr w:rsidR="00C146F4" w:rsidRPr="0078584B" w:rsidTr="00312F58">
        <w:tc>
          <w:tcPr>
            <w:tcW w:w="2127" w:type="dxa"/>
            <w:tcBorders>
              <w:top w:val="single" w:sz="4" w:space="0" w:color="000000"/>
              <w:left w:val="single" w:sz="4" w:space="0" w:color="000000"/>
              <w:bottom w:val="single" w:sz="4" w:space="0" w:color="000000"/>
            </w:tcBorders>
            <w:shd w:val="clear" w:color="auto" w:fill="auto"/>
          </w:tcPr>
          <w:p w:rsidR="00C146F4" w:rsidRPr="0078584B" w:rsidRDefault="00C146F4" w:rsidP="00B47DEC">
            <w:pPr>
              <w:rPr>
                <w:bCs/>
                <w:sz w:val="24"/>
                <w:szCs w:val="24"/>
              </w:rPr>
            </w:pPr>
            <w:r w:rsidRPr="0078584B">
              <w:rPr>
                <w:bCs/>
                <w:sz w:val="24"/>
                <w:szCs w:val="24"/>
              </w:rPr>
              <w:t>Рейтинг результативності</w:t>
            </w:r>
          </w:p>
        </w:tc>
        <w:tc>
          <w:tcPr>
            <w:tcW w:w="2268" w:type="dxa"/>
            <w:tcBorders>
              <w:top w:val="single" w:sz="4" w:space="0" w:color="000000"/>
              <w:left w:val="single" w:sz="4" w:space="0" w:color="000000"/>
              <w:bottom w:val="single" w:sz="4" w:space="0" w:color="000000"/>
            </w:tcBorders>
            <w:shd w:val="clear" w:color="auto" w:fill="auto"/>
          </w:tcPr>
          <w:p w:rsidR="00C146F4" w:rsidRPr="0078584B" w:rsidRDefault="00C146F4" w:rsidP="00B47DEC">
            <w:pPr>
              <w:rPr>
                <w:bCs/>
                <w:sz w:val="24"/>
                <w:szCs w:val="24"/>
              </w:rPr>
            </w:pPr>
            <w:r w:rsidRPr="0078584B">
              <w:rPr>
                <w:bCs/>
                <w:sz w:val="24"/>
                <w:szCs w:val="24"/>
              </w:rPr>
              <w:t>Вигоди</w:t>
            </w:r>
          </w:p>
          <w:p w:rsidR="00C146F4" w:rsidRPr="0078584B" w:rsidRDefault="00C146F4" w:rsidP="00B47DEC">
            <w:pPr>
              <w:rPr>
                <w:bCs/>
                <w:sz w:val="24"/>
                <w:szCs w:val="24"/>
              </w:rPr>
            </w:pPr>
            <w:r w:rsidRPr="0078584B">
              <w:rPr>
                <w:bCs/>
                <w:sz w:val="24"/>
                <w:szCs w:val="24"/>
              </w:rPr>
              <w:t>(підсумок)</w:t>
            </w:r>
          </w:p>
        </w:tc>
        <w:tc>
          <w:tcPr>
            <w:tcW w:w="2409" w:type="dxa"/>
            <w:tcBorders>
              <w:top w:val="single" w:sz="4" w:space="0" w:color="000000"/>
              <w:left w:val="single" w:sz="4" w:space="0" w:color="000000"/>
              <w:bottom w:val="single" w:sz="4" w:space="0" w:color="000000"/>
            </w:tcBorders>
            <w:shd w:val="clear" w:color="auto" w:fill="auto"/>
          </w:tcPr>
          <w:p w:rsidR="00C146F4" w:rsidRPr="0078584B" w:rsidRDefault="00C146F4" w:rsidP="00B47DEC">
            <w:pPr>
              <w:rPr>
                <w:bCs/>
                <w:sz w:val="24"/>
                <w:szCs w:val="24"/>
              </w:rPr>
            </w:pPr>
            <w:r w:rsidRPr="0078584B">
              <w:rPr>
                <w:bCs/>
                <w:sz w:val="24"/>
                <w:szCs w:val="24"/>
              </w:rPr>
              <w:t>Витрати</w:t>
            </w:r>
          </w:p>
          <w:p w:rsidR="00C146F4" w:rsidRPr="0078584B" w:rsidRDefault="00C146F4" w:rsidP="00B47DEC">
            <w:pPr>
              <w:rPr>
                <w:bCs/>
                <w:sz w:val="24"/>
                <w:szCs w:val="24"/>
              </w:rPr>
            </w:pPr>
            <w:r w:rsidRPr="0078584B">
              <w:rPr>
                <w:bCs/>
                <w:sz w:val="24"/>
                <w:szCs w:val="24"/>
              </w:rPr>
              <w:t>(підсумок)</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C146F4" w:rsidRPr="0078584B" w:rsidRDefault="00C146F4" w:rsidP="00B47DEC">
            <w:pPr>
              <w:rPr>
                <w:bCs/>
                <w:sz w:val="24"/>
                <w:szCs w:val="24"/>
              </w:rPr>
            </w:pPr>
            <w:r w:rsidRPr="0078584B">
              <w:rPr>
                <w:bCs/>
                <w:sz w:val="24"/>
                <w:szCs w:val="24"/>
              </w:rPr>
              <w:t>Обґрунтування відповідного місця альтернативи у рейтингу</w:t>
            </w:r>
          </w:p>
        </w:tc>
      </w:tr>
      <w:tr w:rsidR="003C7E43" w:rsidRPr="0078584B" w:rsidTr="005B726C">
        <w:trPr>
          <w:trHeight w:val="1040"/>
        </w:trPr>
        <w:tc>
          <w:tcPr>
            <w:tcW w:w="2127" w:type="dxa"/>
            <w:tcBorders>
              <w:top w:val="single" w:sz="4" w:space="0" w:color="000000"/>
              <w:left w:val="single" w:sz="4" w:space="0" w:color="000000"/>
              <w:bottom w:val="single" w:sz="4" w:space="0" w:color="000000"/>
            </w:tcBorders>
            <w:shd w:val="clear" w:color="auto" w:fill="auto"/>
          </w:tcPr>
          <w:p w:rsidR="003C7E43" w:rsidRPr="0078584B" w:rsidRDefault="003C7E43" w:rsidP="00B47DEC">
            <w:pPr>
              <w:rPr>
                <w:bCs/>
                <w:sz w:val="24"/>
                <w:szCs w:val="24"/>
              </w:rPr>
            </w:pPr>
            <w:r w:rsidRPr="0078584B">
              <w:rPr>
                <w:bCs/>
                <w:sz w:val="24"/>
                <w:szCs w:val="24"/>
              </w:rPr>
              <w:t>Альтернатива 2</w:t>
            </w:r>
          </w:p>
        </w:tc>
        <w:tc>
          <w:tcPr>
            <w:tcW w:w="2268" w:type="dxa"/>
            <w:tcBorders>
              <w:top w:val="single" w:sz="4" w:space="0" w:color="000000"/>
              <w:left w:val="single" w:sz="4" w:space="0" w:color="000000"/>
              <w:bottom w:val="single" w:sz="4" w:space="0" w:color="000000"/>
            </w:tcBorders>
            <w:shd w:val="clear" w:color="auto" w:fill="auto"/>
          </w:tcPr>
          <w:p w:rsidR="003C7E43" w:rsidRPr="0078584B" w:rsidRDefault="00372262" w:rsidP="00B47DEC">
            <w:pPr>
              <w:rPr>
                <w:bCs/>
                <w:sz w:val="24"/>
                <w:szCs w:val="24"/>
              </w:rPr>
            </w:pPr>
            <w:r w:rsidRPr="0078584B">
              <w:rPr>
                <w:bCs/>
                <w:sz w:val="24"/>
                <w:szCs w:val="24"/>
              </w:rPr>
              <w:t>Н</w:t>
            </w:r>
            <w:r w:rsidR="003C7E43" w:rsidRPr="0078584B">
              <w:rPr>
                <w:bCs/>
                <w:sz w:val="24"/>
                <w:szCs w:val="24"/>
              </w:rPr>
              <w:t xml:space="preserve">аповнення місцевого бюджету та спрямування фінансового ресурсу на соціально-економічний розвиток громади. </w:t>
            </w:r>
          </w:p>
          <w:p w:rsidR="003C7E43" w:rsidRPr="0078584B" w:rsidRDefault="003C7E43" w:rsidP="00B47DEC">
            <w:pPr>
              <w:rPr>
                <w:bCs/>
                <w:sz w:val="24"/>
                <w:szCs w:val="24"/>
              </w:rPr>
            </w:pPr>
            <w:r w:rsidRPr="0078584B">
              <w:rPr>
                <w:bCs/>
                <w:sz w:val="24"/>
                <w:szCs w:val="24"/>
              </w:rPr>
              <w:t>Сплата податків і зб</w:t>
            </w:r>
            <w:r w:rsidR="00372262" w:rsidRPr="0078584B">
              <w:rPr>
                <w:bCs/>
                <w:sz w:val="24"/>
                <w:szCs w:val="24"/>
              </w:rPr>
              <w:t xml:space="preserve">орів </w:t>
            </w:r>
            <w:r w:rsidR="00DF7340" w:rsidRPr="0078584B">
              <w:rPr>
                <w:bCs/>
                <w:sz w:val="24"/>
                <w:szCs w:val="24"/>
              </w:rPr>
              <w:t xml:space="preserve">за </w:t>
            </w:r>
            <w:r w:rsidR="00372262" w:rsidRPr="0078584B">
              <w:rPr>
                <w:bCs/>
                <w:sz w:val="24"/>
                <w:szCs w:val="24"/>
              </w:rPr>
              <w:t xml:space="preserve">обґрунтованими ставками. </w:t>
            </w:r>
            <w:r w:rsidRPr="0078584B">
              <w:rPr>
                <w:bCs/>
                <w:sz w:val="24"/>
                <w:szCs w:val="24"/>
              </w:rPr>
              <w:t xml:space="preserve"> </w:t>
            </w:r>
          </w:p>
        </w:tc>
        <w:tc>
          <w:tcPr>
            <w:tcW w:w="2409" w:type="dxa"/>
            <w:tcBorders>
              <w:top w:val="single" w:sz="4" w:space="0" w:color="000000"/>
              <w:left w:val="single" w:sz="4" w:space="0" w:color="000000"/>
              <w:bottom w:val="single" w:sz="4" w:space="0" w:color="000000"/>
            </w:tcBorders>
            <w:shd w:val="clear" w:color="auto" w:fill="auto"/>
          </w:tcPr>
          <w:p w:rsidR="003C7E43" w:rsidRPr="0078584B" w:rsidRDefault="004160E7" w:rsidP="005B772C">
            <w:pPr>
              <w:rPr>
                <w:bCs/>
                <w:sz w:val="24"/>
                <w:szCs w:val="24"/>
              </w:rPr>
            </w:pPr>
            <w:r w:rsidRPr="0078584B">
              <w:rPr>
                <w:bCs/>
                <w:sz w:val="24"/>
                <w:szCs w:val="24"/>
              </w:rPr>
              <w:t xml:space="preserve">Витрати пов’язані з підготовкою регуляторного акта та процедур з його офіційного  опублікування. Сплата податків і зборів  за встановленими ставками. Сумарні витрати становлять  </w:t>
            </w:r>
            <w:r w:rsidR="00FA2396" w:rsidRPr="0078584B">
              <w:rPr>
                <w:bCs/>
                <w:sz w:val="24"/>
                <w:szCs w:val="24"/>
              </w:rPr>
              <w:t>4804</w:t>
            </w:r>
            <w:r w:rsidR="00572835" w:rsidRPr="0078584B">
              <w:rPr>
                <w:bCs/>
                <w:sz w:val="24"/>
                <w:szCs w:val="24"/>
              </w:rPr>
              <w:t>,</w:t>
            </w:r>
            <w:r w:rsidR="005B772C" w:rsidRPr="0078584B">
              <w:rPr>
                <w:bCs/>
                <w:sz w:val="24"/>
                <w:szCs w:val="24"/>
              </w:rPr>
              <w:t>1</w:t>
            </w:r>
            <w:r w:rsidRPr="0078584B">
              <w:rPr>
                <w:bCs/>
                <w:sz w:val="24"/>
                <w:szCs w:val="24"/>
              </w:rPr>
              <w:t xml:space="preserve"> тис. грн.</w:t>
            </w:r>
            <w:r w:rsidR="005B726C" w:rsidRPr="0078584B">
              <w:rPr>
                <w:bCs/>
                <w:sz w:val="24"/>
                <w:szCs w:val="24"/>
              </w:rPr>
              <w:t xml:space="preserve"> (Додаток 1 до АРВ)</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3C7E43" w:rsidRPr="0078584B" w:rsidRDefault="004160E7" w:rsidP="00B47DEC">
            <w:pPr>
              <w:rPr>
                <w:bCs/>
                <w:sz w:val="24"/>
                <w:szCs w:val="24"/>
              </w:rPr>
            </w:pPr>
            <w:r w:rsidRPr="0078584B">
              <w:rPr>
                <w:bCs/>
                <w:sz w:val="24"/>
                <w:szCs w:val="24"/>
              </w:rPr>
              <w:t>Регуляторний акт відповідає потребам у розв’язанні визначеної проблеми та принципам державної регуляторної політики. Наповнення  місцевого бюджету, збереження суб’єктів господарювання та робочих місць</w:t>
            </w:r>
            <w:r w:rsidR="00395794" w:rsidRPr="0078584B">
              <w:rPr>
                <w:bCs/>
                <w:sz w:val="24"/>
                <w:szCs w:val="24"/>
              </w:rPr>
              <w:t>.</w:t>
            </w:r>
            <w:r w:rsidRPr="0078584B">
              <w:rPr>
                <w:bCs/>
                <w:sz w:val="24"/>
                <w:szCs w:val="24"/>
              </w:rPr>
              <w:t xml:space="preserve"> </w:t>
            </w:r>
          </w:p>
        </w:tc>
      </w:tr>
      <w:tr w:rsidR="00372262" w:rsidRPr="0078584B" w:rsidTr="00312F58">
        <w:tc>
          <w:tcPr>
            <w:tcW w:w="2127" w:type="dxa"/>
            <w:tcBorders>
              <w:top w:val="single" w:sz="4" w:space="0" w:color="000000"/>
              <w:left w:val="single" w:sz="4" w:space="0" w:color="000000"/>
              <w:bottom w:val="single" w:sz="4" w:space="0" w:color="000000"/>
            </w:tcBorders>
            <w:shd w:val="clear" w:color="auto" w:fill="auto"/>
          </w:tcPr>
          <w:p w:rsidR="00372262" w:rsidRPr="0078584B" w:rsidRDefault="00372262" w:rsidP="00B47DEC">
            <w:pPr>
              <w:rPr>
                <w:bCs/>
                <w:sz w:val="24"/>
                <w:szCs w:val="24"/>
                <w:lang w:val="en-US"/>
              </w:rPr>
            </w:pPr>
            <w:r w:rsidRPr="0078584B">
              <w:rPr>
                <w:bCs/>
                <w:sz w:val="24"/>
                <w:szCs w:val="24"/>
              </w:rPr>
              <w:t>Альтернатива 3</w:t>
            </w:r>
          </w:p>
        </w:tc>
        <w:tc>
          <w:tcPr>
            <w:tcW w:w="2268" w:type="dxa"/>
            <w:tcBorders>
              <w:top w:val="single" w:sz="4" w:space="0" w:color="000000"/>
              <w:left w:val="single" w:sz="4" w:space="0" w:color="000000"/>
              <w:bottom w:val="single" w:sz="4" w:space="0" w:color="000000"/>
            </w:tcBorders>
            <w:shd w:val="clear" w:color="auto" w:fill="auto"/>
          </w:tcPr>
          <w:p w:rsidR="00372262" w:rsidRPr="0078584B" w:rsidRDefault="00372262" w:rsidP="00B47DEC">
            <w:pPr>
              <w:rPr>
                <w:bCs/>
                <w:sz w:val="24"/>
                <w:szCs w:val="24"/>
              </w:rPr>
            </w:pPr>
            <w:r w:rsidRPr="0078584B">
              <w:rPr>
                <w:bCs/>
                <w:sz w:val="24"/>
                <w:szCs w:val="24"/>
                <w:lang w:eastAsia="en-US"/>
              </w:rPr>
              <w:t>Додаткові надходження коштів до місцевого бюджету</w:t>
            </w:r>
            <w:r w:rsidR="00513D58" w:rsidRPr="0078584B">
              <w:rPr>
                <w:bCs/>
                <w:sz w:val="24"/>
                <w:szCs w:val="24"/>
                <w:lang w:eastAsia="en-US"/>
              </w:rPr>
              <w:t xml:space="preserve"> </w:t>
            </w:r>
            <w:r w:rsidRPr="0078584B">
              <w:rPr>
                <w:bCs/>
                <w:sz w:val="24"/>
                <w:szCs w:val="24"/>
                <w:lang w:eastAsia="en-US"/>
              </w:rPr>
              <w:t>та спрямування їх  на вирішення соціальних проблем територіальної   громади</w:t>
            </w:r>
          </w:p>
        </w:tc>
        <w:tc>
          <w:tcPr>
            <w:tcW w:w="2409" w:type="dxa"/>
            <w:tcBorders>
              <w:top w:val="single" w:sz="4" w:space="0" w:color="000000"/>
              <w:left w:val="single" w:sz="4" w:space="0" w:color="000000"/>
              <w:bottom w:val="single" w:sz="4" w:space="0" w:color="000000"/>
            </w:tcBorders>
            <w:shd w:val="clear" w:color="auto" w:fill="auto"/>
          </w:tcPr>
          <w:p w:rsidR="004160E7" w:rsidRPr="0078584B" w:rsidRDefault="004160E7" w:rsidP="00B47DEC">
            <w:pPr>
              <w:suppressAutoHyphens w:val="0"/>
              <w:rPr>
                <w:bCs/>
                <w:sz w:val="24"/>
                <w:szCs w:val="24"/>
                <w:lang w:eastAsia="en-US"/>
              </w:rPr>
            </w:pPr>
            <w:r w:rsidRPr="0078584B">
              <w:rPr>
                <w:bCs/>
                <w:sz w:val="24"/>
                <w:szCs w:val="24"/>
                <w:lang w:eastAsia="en-US"/>
              </w:rPr>
              <w:t>Витрати пов’язані з підготовкою регуляторного акта та його офіційного  оприлюднення. Надмірне податкове навантаження спричинить занепад малого бізнесу.</w:t>
            </w:r>
          </w:p>
          <w:p w:rsidR="00372262" w:rsidRPr="0078584B" w:rsidRDefault="004160E7" w:rsidP="007E7818">
            <w:pPr>
              <w:pStyle w:val="ab"/>
              <w:spacing w:before="0" w:after="0" w:line="276" w:lineRule="auto"/>
              <w:rPr>
                <w:bCs/>
              </w:rPr>
            </w:pPr>
            <w:r w:rsidRPr="0078584B">
              <w:rPr>
                <w:bCs/>
                <w:lang w:eastAsia="en-US"/>
              </w:rPr>
              <w:t xml:space="preserve">Сумарні витрати </w:t>
            </w:r>
            <w:r w:rsidR="00F578DA" w:rsidRPr="0078584B">
              <w:rPr>
                <w:bCs/>
                <w:lang w:eastAsia="en-US"/>
              </w:rPr>
              <w:t xml:space="preserve">додатково </w:t>
            </w:r>
            <w:r w:rsidRPr="0078584B">
              <w:rPr>
                <w:bCs/>
                <w:lang w:eastAsia="en-US"/>
              </w:rPr>
              <w:t xml:space="preserve">зростуть </w:t>
            </w:r>
            <w:r w:rsidR="007E7818" w:rsidRPr="0078584B">
              <w:rPr>
                <w:bCs/>
                <w:lang w:eastAsia="en-US"/>
              </w:rPr>
              <w:t>на 451,1</w:t>
            </w:r>
            <w:r w:rsidR="00E9050A" w:rsidRPr="0078584B">
              <w:rPr>
                <w:bCs/>
                <w:lang w:eastAsia="en-US"/>
              </w:rPr>
              <w:t xml:space="preserve"> </w:t>
            </w:r>
            <w:r w:rsidRPr="0078584B">
              <w:rPr>
                <w:bCs/>
                <w:lang w:eastAsia="en-US"/>
              </w:rPr>
              <w:t xml:space="preserve">тис. грн. </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4160E7" w:rsidRPr="0078584B" w:rsidRDefault="004160E7" w:rsidP="00B47DEC">
            <w:pPr>
              <w:rPr>
                <w:bCs/>
                <w:sz w:val="24"/>
                <w:szCs w:val="24"/>
              </w:rPr>
            </w:pPr>
            <w:r w:rsidRPr="0078584B">
              <w:rPr>
                <w:bCs/>
                <w:sz w:val="24"/>
                <w:szCs w:val="24"/>
              </w:rPr>
              <w:t xml:space="preserve">Додаткове наповнення бюджету громади. Надмірне податкове навантаження, зменшення кількості суб’єктів господарювання </w:t>
            </w:r>
          </w:p>
          <w:p w:rsidR="00372262" w:rsidRPr="0078584B" w:rsidRDefault="00372262" w:rsidP="00B47DEC">
            <w:pPr>
              <w:rPr>
                <w:bCs/>
                <w:sz w:val="24"/>
                <w:szCs w:val="24"/>
              </w:rPr>
            </w:pPr>
          </w:p>
        </w:tc>
      </w:tr>
      <w:tr w:rsidR="00372262" w:rsidRPr="0078584B" w:rsidTr="00312F58">
        <w:tc>
          <w:tcPr>
            <w:tcW w:w="2127" w:type="dxa"/>
            <w:tcBorders>
              <w:top w:val="single" w:sz="4" w:space="0" w:color="000000"/>
              <w:left w:val="single" w:sz="4" w:space="0" w:color="000000"/>
              <w:bottom w:val="single" w:sz="4" w:space="0" w:color="000000"/>
            </w:tcBorders>
            <w:shd w:val="clear" w:color="auto" w:fill="auto"/>
          </w:tcPr>
          <w:p w:rsidR="00372262" w:rsidRPr="0078584B" w:rsidRDefault="00372262" w:rsidP="00B47DEC">
            <w:pPr>
              <w:rPr>
                <w:bCs/>
                <w:sz w:val="24"/>
                <w:szCs w:val="24"/>
                <w:lang w:val="en-US"/>
              </w:rPr>
            </w:pPr>
            <w:r w:rsidRPr="0078584B">
              <w:rPr>
                <w:bCs/>
                <w:sz w:val="24"/>
                <w:szCs w:val="24"/>
              </w:rPr>
              <w:t>Альтернатива 1</w:t>
            </w:r>
          </w:p>
        </w:tc>
        <w:tc>
          <w:tcPr>
            <w:tcW w:w="2268" w:type="dxa"/>
            <w:tcBorders>
              <w:top w:val="single" w:sz="4" w:space="0" w:color="000000"/>
              <w:left w:val="single" w:sz="4" w:space="0" w:color="000000"/>
              <w:bottom w:val="single" w:sz="4" w:space="0" w:color="000000"/>
            </w:tcBorders>
            <w:shd w:val="clear" w:color="auto" w:fill="auto"/>
          </w:tcPr>
          <w:p w:rsidR="00372262" w:rsidRPr="0078584B" w:rsidRDefault="004B3B7B" w:rsidP="006F6071">
            <w:pPr>
              <w:rPr>
                <w:bCs/>
                <w:sz w:val="24"/>
                <w:szCs w:val="24"/>
              </w:rPr>
            </w:pPr>
            <w:r w:rsidRPr="0078584B">
              <w:rPr>
                <w:bCs/>
                <w:sz w:val="24"/>
                <w:szCs w:val="24"/>
              </w:rPr>
              <w:t xml:space="preserve">Втрата пільг, несплата податків СПД, розташованими на територіях </w:t>
            </w:r>
            <w:r w:rsidR="006F6071" w:rsidRPr="0078584B">
              <w:rPr>
                <w:bCs/>
                <w:sz w:val="24"/>
                <w:szCs w:val="24"/>
              </w:rPr>
              <w:t>18</w:t>
            </w:r>
            <w:r w:rsidRPr="0078584B">
              <w:rPr>
                <w:bCs/>
                <w:sz w:val="24"/>
                <w:szCs w:val="24"/>
              </w:rPr>
              <w:t>-ти населених пунктів</w:t>
            </w:r>
          </w:p>
        </w:tc>
        <w:tc>
          <w:tcPr>
            <w:tcW w:w="2409" w:type="dxa"/>
            <w:tcBorders>
              <w:top w:val="single" w:sz="4" w:space="0" w:color="000000"/>
              <w:left w:val="single" w:sz="4" w:space="0" w:color="000000"/>
              <w:bottom w:val="single" w:sz="4" w:space="0" w:color="000000"/>
            </w:tcBorders>
            <w:shd w:val="clear" w:color="auto" w:fill="auto"/>
          </w:tcPr>
          <w:p w:rsidR="00372262" w:rsidRPr="0078584B" w:rsidRDefault="004B3B7B" w:rsidP="00FA2396">
            <w:pPr>
              <w:rPr>
                <w:bCs/>
                <w:sz w:val="24"/>
                <w:szCs w:val="24"/>
              </w:rPr>
            </w:pPr>
            <w:r w:rsidRPr="0078584B">
              <w:rPr>
                <w:bCs/>
                <w:sz w:val="24"/>
                <w:szCs w:val="24"/>
                <w:lang w:eastAsia="en-US"/>
              </w:rPr>
              <w:t xml:space="preserve">Втрата надходжень до бюджету на суму </w:t>
            </w:r>
            <w:r w:rsidR="00D168BC" w:rsidRPr="0078584B">
              <w:rPr>
                <w:bCs/>
                <w:sz w:val="24"/>
                <w:szCs w:val="24"/>
                <w:lang w:eastAsia="en-US"/>
              </w:rPr>
              <w:t>3</w:t>
            </w:r>
            <w:r w:rsidR="00FA2396" w:rsidRPr="0078584B">
              <w:rPr>
                <w:bCs/>
                <w:sz w:val="24"/>
                <w:szCs w:val="24"/>
                <w:lang w:eastAsia="en-US"/>
              </w:rPr>
              <w:t>92</w:t>
            </w:r>
            <w:r w:rsidR="00D168BC" w:rsidRPr="0078584B">
              <w:rPr>
                <w:bCs/>
                <w:sz w:val="24"/>
                <w:szCs w:val="24"/>
                <w:lang w:eastAsia="en-US"/>
              </w:rPr>
              <w:t>,3</w:t>
            </w:r>
            <w:r w:rsidRPr="0078584B">
              <w:rPr>
                <w:bCs/>
                <w:sz w:val="24"/>
                <w:szCs w:val="24"/>
                <w:lang w:eastAsia="en-US"/>
              </w:rPr>
              <w:t xml:space="preserve"> </w:t>
            </w:r>
            <w:proofErr w:type="spellStart"/>
            <w:r w:rsidRPr="0078584B">
              <w:rPr>
                <w:bCs/>
                <w:sz w:val="24"/>
                <w:szCs w:val="24"/>
                <w:lang w:eastAsia="en-US"/>
              </w:rPr>
              <w:t>т</w:t>
            </w:r>
            <w:r w:rsidR="004160E7" w:rsidRPr="0078584B">
              <w:rPr>
                <w:bCs/>
                <w:sz w:val="24"/>
                <w:szCs w:val="24"/>
                <w:lang w:eastAsia="en-US"/>
              </w:rPr>
              <w:t>ис.грн</w:t>
            </w:r>
            <w:proofErr w:type="spellEnd"/>
            <w:r w:rsidR="004160E7" w:rsidRPr="0078584B">
              <w:rPr>
                <w:bCs/>
                <w:sz w:val="24"/>
                <w:szCs w:val="24"/>
                <w:lang w:eastAsia="en-US"/>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auto" w:fill="auto"/>
          </w:tcPr>
          <w:p w:rsidR="00372262" w:rsidRPr="0078584B" w:rsidRDefault="004160E7" w:rsidP="00B47DEC">
            <w:pPr>
              <w:rPr>
                <w:bCs/>
                <w:sz w:val="24"/>
                <w:szCs w:val="24"/>
              </w:rPr>
            </w:pPr>
            <w:r w:rsidRPr="0078584B">
              <w:rPr>
                <w:bCs/>
                <w:sz w:val="24"/>
                <w:szCs w:val="24"/>
              </w:rPr>
              <w:t>Зменшення надходжень до бюджету громади.</w:t>
            </w:r>
            <w:r w:rsidR="004B3B7B" w:rsidRPr="0078584B">
              <w:rPr>
                <w:bCs/>
                <w:sz w:val="24"/>
                <w:szCs w:val="24"/>
              </w:rPr>
              <w:t xml:space="preserve"> Відсутність коштів на розвиток сільських територій</w:t>
            </w:r>
            <w:r w:rsidRPr="0078584B">
              <w:rPr>
                <w:bCs/>
                <w:sz w:val="24"/>
                <w:szCs w:val="24"/>
              </w:rPr>
              <w:t xml:space="preserve">. </w:t>
            </w:r>
          </w:p>
        </w:tc>
      </w:tr>
    </w:tbl>
    <w:p w:rsidR="00C146F4" w:rsidRPr="0078584B" w:rsidRDefault="00C146F4" w:rsidP="008077A8">
      <w:pPr>
        <w:ind w:left="284" w:firstLine="567"/>
        <w:rPr>
          <w:bCs/>
          <w:sz w:val="24"/>
          <w:szCs w:val="24"/>
        </w:rPr>
      </w:pPr>
    </w:p>
    <w:p w:rsidR="00AD6707" w:rsidRPr="0078584B" w:rsidRDefault="004160E7" w:rsidP="008077A8">
      <w:pPr>
        <w:ind w:left="284" w:firstLine="567"/>
        <w:jc w:val="center"/>
        <w:rPr>
          <w:bCs/>
          <w:sz w:val="24"/>
          <w:szCs w:val="24"/>
        </w:rPr>
      </w:pPr>
      <w:r w:rsidRPr="0078584B">
        <w:rPr>
          <w:bCs/>
          <w:sz w:val="24"/>
          <w:szCs w:val="24"/>
        </w:rPr>
        <w:t>Переваги  обраної альтернативи</w:t>
      </w:r>
      <w:r w:rsidR="00AD6707" w:rsidRPr="0078584B">
        <w:rPr>
          <w:bCs/>
          <w:sz w:val="24"/>
          <w:szCs w:val="24"/>
        </w:rPr>
        <w:t xml:space="preserve">     </w:t>
      </w:r>
    </w:p>
    <w:tbl>
      <w:tblPr>
        <w:tblW w:w="9639" w:type="dxa"/>
        <w:tblInd w:w="675" w:type="dxa"/>
        <w:tblLayout w:type="fixed"/>
        <w:tblLook w:val="0000" w:firstRow="0" w:lastRow="0" w:firstColumn="0" w:lastColumn="0" w:noHBand="0" w:noVBand="0"/>
      </w:tblPr>
      <w:tblGrid>
        <w:gridCol w:w="2127"/>
        <w:gridCol w:w="3762"/>
        <w:gridCol w:w="3750"/>
      </w:tblGrid>
      <w:tr w:rsidR="00AD6707" w:rsidRPr="0078584B" w:rsidTr="00312F58">
        <w:tc>
          <w:tcPr>
            <w:tcW w:w="2127" w:type="dxa"/>
            <w:tcBorders>
              <w:top w:val="single" w:sz="4" w:space="0" w:color="000000"/>
              <w:left w:val="single" w:sz="4" w:space="0" w:color="000000"/>
              <w:bottom w:val="single" w:sz="4" w:space="0" w:color="000000"/>
            </w:tcBorders>
            <w:shd w:val="clear" w:color="auto" w:fill="auto"/>
          </w:tcPr>
          <w:p w:rsidR="00AD6707" w:rsidRPr="0078584B" w:rsidRDefault="00AD6707" w:rsidP="00E55822">
            <w:pPr>
              <w:ind w:firstLine="29"/>
              <w:rPr>
                <w:bCs/>
                <w:sz w:val="24"/>
                <w:szCs w:val="24"/>
              </w:rPr>
            </w:pPr>
            <w:r w:rsidRPr="0078584B">
              <w:rPr>
                <w:bCs/>
                <w:sz w:val="24"/>
                <w:szCs w:val="24"/>
              </w:rPr>
              <w:t>Рейтинг</w:t>
            </w:r>
          </w:p>
          <w:p w:rsidR="00484649" w:rsidRPr="0078584B" w:rsidRDefault="00484649" w:rsidP="00E55822">
            <w:pPr>
              <w:ind w:firstLine="29"/>
              <w:rPr>
                <w:bCs/>
                <w:sz w:val="24"/>
                <w:szCs w:val="24"/>
              </w:rPr>
            </w:pPr>
          </w:p>
        </w:tc>
        <w:tc>
          <w:tcPr>
            <w:tcW w:w="3762" w:type="dxa"/>
            <w:tcBorders>
              <w:top w:val="single" w:sz="4" w:space="0" w:color="000000"/>
              <w:left w:val="single" w:sz="4" w:space="0" w:color="000000"/>
              <w:bottom w:val="single" w:sz="4" w:space="0" w:color="000000"/>
            </w:tcBorders>
            <w:shd w:val="clear" w:color="auto" w:fill="auto"/>
          </w:tcPr>
          <w:p w:rsidR="00AD6707" w:rsidRPr="0078584B" w:rsidRDefault="00AD6707" w:rsidP="00E55822">
            <w:pPr>
              <w:ind w:firstLine="29"/>
              <w:rPr>
                <w:bCs/>
                <w:sz w:val="24"/>
                <w:szCs w:val="24"/>
              </w:rPr>
            </w:pPr>
            <w:r w:rsidRPr="0078584B">
              <w:rPr>
                <w:bCs/>
                <w:sz w:val="24"/>
                <w:szCs w:val="24"/>
              </w:rPr>
              <w:t>Аргументи щодо переваги обраної альтернативи/причини відмови від альтернативи</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AD6707" w:rsidRPr="0078584B" w:rsidRDefault="00AD6707" w:rsidP="00E55822">
            <w:pPr>
              <w:ind w:firstLine="29"/>
              <w:rPr>
                <w:bCs/>
                <w:sz w:val="24"/>
                <w:szCs w:val="24"/>
              </w:rPr>
            </w:pPr>
            <w:r w:rsidRPr="0078584B">
              <w:rPr>
                <w:bCs/>
                <w:sz w:val="24"/>
                <w:szCs w:val="24"/>
              </w:rPr>
              <w:t xml:space="preserve">Оцінка ризику зовнішніх чинників на дію запропонованого регуляторного акта </w:t>
            </w:r>
          </w:p>
        </w:tc>
      </w:tr>
      <w:tr w:rsidR="00AD6707" w:rsidRPr="0078584B" w:rsidTr="00312F58">
        <w:tc>
          <w:tcPr>
            <w:tcW w:w="2127" w:type="dxa"/>
            <w:tcBorders>
              <w:top w:val="single" w:sz="4" w:space="0" w:color="000000"/>
              <w:left w:val="single" w:sz="4" w:space="0" w:color="000000"/>
              <w:bottom w:val="single" w:sz="4" w:space="0" w:color="000000"/>
            </w:tcBorders>
            <w:shd w:val="clear" w:color="auto" w:fill="auto"/>
          </w:tcPr>
          <w:p w:rsidR="00AD6707" w:rsidRPr="0078584B" w:rsidRDefault="00372262" w:rsidP="00E55822">
            <w:pPr>
              <w:ind w:firstLine="29"/>
              <w:rPr>
                <w:bCs/>
                <w:sz w:val="24"/>
                <w:szCs w:val="24"/>
                <w:highlight w:val="red"/>
              </w:rPr>
            </w:pPr>
            <w:r w:rsidRPr="0078584B">
              <w:rPr>
                <w:bCs/>
                <w:sz w:val="24"/>
                <w:szCs w:val="24"/>
              </w:rPr>
              <w:t>Альтернатива 2</w:t>
            </w:r>
          </w:p>
        </w:tc>
        <w:tc>
          <w:tcPr>
            <w:tcW w:w="3762" w:type="dxa"/>
            <w:tcBorders>
              <w:top w:val="single" w:sz="4" w:space="0" w:color="000000"/>
              <w:left w:val="single" w:sz="4" w:space="0" w:color="000000"/>
              <w:bottom w:val="single" w:sz="4" w:space="0" w:color="000000"/>
            </w:tcBorders>
            <w:shd w:val="clear" w:color="auto" w:fill="auto"/>
          </w:tcPr>
          <w:p w:rsidR="00AD6707" w:rsidRPr="0078584B" w:rsidRDefault="00372262" w:rsidP="00E55822">
            <w:pPr>
              <w:ind w:firstLine="29"/>
              <w:rPr>
                <w:bCs/>
                <w:sz w:val="24"/>
                <w:szCs w:val="24"/>
                <w:highlight w:val="red"/>
              </w:rPr>
            </w:pPr>
            <w:r w:rsidRPr="0078584B">
              <w:rPr>
                <w:bCs/>
                <w:sz w:val="24"/>
                <w:szCs w:val="24"/>
                <w:lang w:eastAsia="en-US"/>
              </w:rPr>
              <w:t xml:space="preserve">Альтернатива є  доцільною. Прийняття рішення забезпечить наповнення  місцевого  бюджету. Податкове навантаження для </w:t>
            </w:r>
            <w:r w:rsidRPr="0078584B">
              <w:rPr>
                <w:bCs/>
                <w:sz w:val="24"/>
                <w:szCs w:val="24"/>
                <w:lang w:eastAsia="en-US"/>
              </w:rPr>
              <w:lastRenderedPageBreak/>
              <w:t xml:space="preserve">платників  місцевих податків і зборів не буде надмірним. </w:t>
            </w:r>
            <w:r w:rsidR="004B770B" w:rsidRPr="0078584B">
              <w:rPr>
                <w:bCs/>
                <w:sz w:val="24"/>
                <w:szCs w:val="24"/>
                <w:lang w:eastAsia="en-US"/>
              </w:rPr>
              <w:t>Д</w:t>
            </w:r>
            <w:r w:rsidRPr="0078584B">
              <w:rPr>
                <w:bCs/>
                <w:sz w:val="24"/>
                <w:szCs w:val="24"/>
                <w:lang w:eastAsia="en-US"/>
              </w:rPr>
              <w:t>осягн</w:t>
            </w:r>
            <w:r w:rsidR="004B770B" w:rsidRPr="0078584B">
              <w:rPr>
                <w:bCs/>
                <w:sz w:val="24"/>
                <w:szCs w:val="24"/>
                <w:lang w:eastAsia="en-US"/>
              </w:rPr>
              <w:t>ення</w:t>
            </w:r>
            <w:r w:rsidRPr="0078584B">
              <w:rPr>
                <w:bCs/>
                <w:sz w:val="24"/>
                <w:szCs w:val="24"/>
                <w:lang w:eastAsia="en-US"/>
              </w:rPr>
              <w:t xml:space="preserve"> балансу інтересів  органу місцевого самоврядування та платників  місцевих податків і зборів.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5ED" w:rsidRPr="0078584B" w:rsidRDefault="0098484C" w:rsidP="00E55822">
            <w:pPr>
              <w:ind w:firstLine="29"/>
              <w:rPr>
                <w:bCs/>
                <w:sz w:val="24"/>
                <w:szCs w:val="24"/>
                <w:highlight w:val="red"/>
              </w:rPr>
            </w:pPr>
            <w:r w:rsidRPr="0078584B">
              <w:rPr>
                <w:bCs/>
                <w:sz w:val="24"/>
                <w:szCs w:val="24"/>
                <w:lang w:eastAsia="en-US"/>
              </w:rPr>
              <w:lastRenderedPageBreak/>
              <w:t xml:space="preserve">Зміни до чинного законодавства: Податкового кодексу України, Бюджетного кодексу України, Земельного кодексу України та </w:t>
            </w:r>
            <w:r w:rsidRPr="0078584B">
              <w:rPr>
                <w:bCs/>
                <w:sz w:val="24"/>
                <w:szCs w:val="24"/>
                <w:lang w:eastAsia="en-US"/>
              </w:rPr>
              <w:lastRenderedPageBreak/>
              <w:t xml:space="preserve">інших законів (зміна мінімальної заробітної плати, прожиткового мінімуму). </w:t>
            </w:r>
            <w:r w:rsidR="00D20A6A" w:rsidRPr="0078584B">
              <w:rPr>
                <w:bCs/>
                <w:sz w:val="24"/>
                <w:szCs w:val="24"/>
                <w:lang w:eastAsia="en-US"/>
              </w:rPr>
              <w:t>Продовження пандемії з поширенням інфекційних хвороб, з</w:t>
            </w:r>
            <w:r w:rsidRPr="0078584B">
              <w:rPr>
                <w:bCs/>
                <w:sz w:val="24"/>
                <w:szCs w:val="24"/>
                <w:lang w:eastAsia="en-US"/>
              </w:rPr>
              <w:t>ниження платоспроможності платників податків, зменшення кількості суб’єктів господарювання. Політична та економічна ситуація в країні.</w:t>
            </w:r>
          </w:p>
        </w:tc>
      </w:tr>
      <w:tr w:rsidR="00993A28" w:rsidRPr="0078584B" w:rsidTr="00312F58">
        <w:tc>
          <w:tcPr>
            <w:tcW w:w="2127" w:type="dxa"/>
            <w:tcBorders>
              <w:top w:val="single" w:sz="4" w:space="0" w:color="000000"/>
              <w:left w:val="single" w:sz="4" w:space="0" w:color="000000"/>
              <w:bottom w:val="single" w:sz="4" w:space="0" w:color="000000"/>
            </w:tcBorders>
            <w:shd w:val="clear" w:color="auto" w:fill="auto"/>
          </w:tcPr>
          <w:p w:rsidR="00993A28" w:rsidRPr="0078584B" w:rsidRDefault="00993A28" w:rsidP="00E55822">
            <w:pPr>
              <w:ind w:firstLine="29"/>
              <w:rPr>
                <w:bCs/>
                <w:sz w:val="24"/>
                <w:szCs w:val="24"/>
              </w:rPr>
            </w:pPr>
            <w:r w:rsidRPr="0078584B">
              <w:rPr>
                <w:bCs/>
                <w:sz w:val="24"/>
                <w:szCs w:val="24"/>
              </w:rPr>
              <w:lastRenderedPageBreak/>
              <w:t xml:space="preserve">Альтернатива </w:t>
            </w:r>
            <w:r w:rsidR="004B770B" w:rsidRPr="0078584B">
              <w:rPr>
                <w:bCs/>
                <w:sz w:val="24"/>
                <w:szCs w:val="24"/>
              </w:rPr>
              <w:t>3</w:t>
            </w:r>
          </w:p>
        </w:tc>
        <w:tc>
          <w:tcPr>
            <w:tcW w:w="3762" w:type="dxa"/>
            <w:tcBorders>
              <w:top w:val="single" w:sz="4" w:space="0" w:color="000000"/>
              <w:left w:val="single" w:sz="4" w:space="0" w:color="000000"/>
              <w:bottom w:val="single" w:sz="4" w:space="0" w:color="000000"/>
            </w:tcBorders>
            <w:shd w:val="clear" w:color="auto" w:fill="auto"/>
          </w:tcPr>
          <w:p w:rsidR="00993A28" w:rsidRPr="0078584B" w:rsidRDefault="009E0D32" w:rsidP="00E55822">
            <w:pPr>
              <w:ind w:firstLine="29"/>
              <w:rPr>
                <w:bCs/>
                <w:sz w:val="24"/>
                <w:szCs w:val="24"/>
              </w:rPr>
            </w:pPr>
            <w:r w:rsidRPr="0078584B">
              <w:rPr>
                <w:bCs/>
                <w:sz w:val="24"/>
                <w:szCs w:val="24"/>
              </w:rPr>
              <w:t>Цілі регулювання можуть бути досягнуті частково. Надмірне пода</w:t>
            </w:r>
            <w:r w:rsidR="008C50CD" w:rsidRPr="0078584B">
              <w:rPr>
                <w:bCs/>
                <w:sz w:val="24"/>
                <w:szCs w:val="24"/>
              </w:rPr>
              <w:t>т</w:t>
            </w:r>
            <w:r w:rsidRPr="0078584B">
              <w:rPr>
                <w:bCs/>
                <w:sz w:val="24"/>
                <w:szCs w:val="24"/>
              </w:rPr>
              <w:t>кове навантаження на суб'єктів господарювання знівелює вигоди від значного збільшення дохідної частини місцевого бюджету. Балансу інтересів досягнути неможливо.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5ED" w:rsidRPr="0078584B" w:rsidRDefault="005D55ED" w:rsidP="00E55822">
            <w:pPr>
              <w:ind w:firstLine="29"/>
              <w:rPr>
                <w:bCs/>
                <w:sz w:val="24"/>
                <w:szCs w:val="24"/>
              </w:rPr>
            </w:pPr>
            <w:r w:rsidRPr="0078584B">
              <w:rPr>
                <w:bCs/>
                <w:sz w:val="24"/>
                <w:szCs w:val="24"/>
              </w:rPr>
              <w:t xml:space="preserve"> </w:t>
            </w:r>
            <w:r w:rsidR="0098484C" w:rsidRPr="0078584B">
              <w:rPr>
                <w:bCs/>
                <w:sz w:val="24"/>
                <w:szCs w:val="24"/>
              </w:rPr>
              <w:t>Зміни до чинного законодавства: Податкового кодексу України, Бюджетного кодексу України, Земельного кодексу України та інших законів (зміна мінімальної заробітної плати, прожиткового мінімуму).  Виникнення податкового боргу по причині несплати місцевих податків і зборів. Політична та економічна ситуація в країні</w:t>
            </w:r>
          </w:p>
        </w:tc>
      </w:tr>
      <w:tr w:rsidR="00AD6707" w:rsidRPr="0078584B" w:rsidTr="00312F58">
        <w:tc>
          <w:tcPr>
            <w:tcW w:w="2127" w:type="dxa"/>
            <w:tcBorders>
              <w:top w:val="single" w:sz="4" w:space="0" w:color="000000"/>
              <w:left w:val="single" w:sz="4" w:space="0" w:color="000000"/>
              <w:bottom w:val="single" w:sz="4" w:space="0" w:color="000000"/>
            </w:tcBorders>
            <w:shd w:val="clear" w:color="auto" w:fill="auto"/>
          </w:tcPr>
          <w:p w:rsidR="00AD6707" w:rsidRPr="0078584B" w:rsidRDefault="00767FAA" w:rsidP="00E55822">
            <w:pPr>
              <w:ind w:firstLine="29"/>
              <w:rPr>
                <w:bCs/>
                <w:sz w:val="24"/>
                <w:szCs w:val="24"/>
              </w:rPr>
            </w:pPr>
            <w:r w:rsidRPr="0078584B">
              <w:rPr>
                <w:bCs/>
                <w:sz w:val="24"/>
                <w:szCs w:val="24"/>
              </w:rPr>
              <w:t xml:space="preserve">Альтернатива </w:t>
            </w:r>
            <w:r w:rsidR="00C146F4" w:rsidRPr="0078584B">
              <w:rPr>
                <w:bCs/>
                <w:sz w:val="24"/>
                <w:szCs w:val="24"/>
              </w:rPr>
              <w:t>1</w:t>
            </w:r>
          </w:p>
        </w:tc>
        <w:tc>
          <w:tcPr>
            <w:tcW w:w="3762" w:type="dxa"/>
            <w:tcBorders>
              <w:top w:val="single" w:sz="4" w:space="0" w:color="000000"/>
              <w:left w:val="single" w:sz="4" w:space="0" w:color="000000"/>
              <w:bottom w:val="single" w:sz="4" w:space="0" w:color="000000"/>
            </w:tcBorders>
            <w:shd w:val="clear" w:color="auto" w:fill="auto"/>
          </w:tcPr>
          <w:p w:rsidR="00AD6707" w:rsidRPr="0078584B" w:rsidRDefault="0098484C" w:rsidP="00E55822">
            <w:pPr>
              <w:ind w:firstLine="29"/>
              <w:rPr>
                <w:bCs/>
                <w:sz w:val="24"/>
                <w:szCs w:val="24"/>
              </w:rPr>
            </w:pPr>
            <w:r w:rsidRPr="0078584B">
              <w:rPr>
                <w:bCs/>
                <w:sz w:val="24"/>
                <w:szCs w:val="24"/>
              </w:rPr>
              <w:t>Дана альтернатива не є прийнятною. Недостатнє наповнення  місцевого бюджету і</w:t>
            </w:r>
            <w:r w:rsidR="004B3B7B" w:rsidRPr="0078584B">
              <w:rPr>
                <w:bCs/>
                <w:sz w:val="24"/>
                <w:szCs w:val="24"/>
              </w:rPr>
              <w:t>,</w:t>
            </w:r>
            <w:r w:rsidRPr="0078584B">
              <w:rPr>
                <w:bCs/>
                <w:sz w:val="24"/>
                <w:szCs w:val="24"/>
              </w:rPr>
              <w:t xml:space="preserve"> відповідно</w:t>
            </w:r>
            <w:r w:rsidR="004B3B7B" w:rsidRPr="0078584B">
              <w:rPr>
                <w:bCs/>
                <w:sz w:val="24"/>
                <w:szCs w:val="24"/>
              </w:rPr>
              <w:t>,</w:t>
            </w:r>
            <w:r w:rsidRPr="0078584B">
              <w:rPr>
                <w:bCs/>
                <w:sz w:val="24"/>
                <w:szCs w:val="24"/>
              </w:rPr>
              <w:t xml:space="preserve"> не виконання бюджетних програм. </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707" w:rsidRPr="0078584B" w:rsidRDefault="0098484C" w:rsidP="00E55822">
            <w:pPr>
              <w:ind w:firstLine="29"/>
              <w:rPr>
                <w:bCs/>
                <w:sz w:val="24"/>
                <w:szCs w:val="24"/>
              </w:rPr>
            </w:pPr>
            <w:r w:rsidRPr="0078584B">
              <w:rPr>
                <w:bCs/>
                <w:sz w:val="24"/>
                <w:szCs w:val="24"/>
              </w:rPr>
              <w:t>Зміни до Податкового кодексу України, Бюджетного кодексу України, Земельного кодексу України та інших нормативних актів </w:t>
            </w:r>
          </w:p>
        </w:tc>
      </w:tr>
    </w:tbl>
    <w:p w:rsidR="0098484C" w:rsidRPr="0078584B" w:rsidRDefault="00AD4AF3" w:rsidP="008077A8">
      <w:pPr>
        <w:ind w:left="284" w:firstLine="567"/>
        <w:jc w:val="both"/>
        <w:rPr>
          <w:bCs/>
          <w:sz w:val="24"/>
          <w:szCs w:val="24"/>
        </w:rPr>
      </w:pPr>
      <w:r w:rsidRPr="0078584B">
        <w:rPr>
          <w:bCs/>
          <w:sz w:val="24"/>
          <w:szCs w:val="24"/>
        </w:rPr>
        <w:t xml:space="preserve">     </w:t>
      </w:r>
    </w:p>
    <w:p w:rsidR="00AD4AF3" w:rsidRPr="0078584B" w:rsidRDefault="00AD4AF3" w:rsidP="008077A8">
      <w:pPr>
        <w:ind w:left="284" w:firstLine="567"/>
        <w:jc w:val="both"/>
        <w:rPr>
          <w:bCs/>
          <w:sz w:val="24"/>
          <w:szCs w:val="24"/>
        </w:rPr>
      </w:pPr>
      <w:r w:rsidRPr="0078584B">
        <w:rPr>
          <w:bCs/>
          <w:sz w:val="24"/>
          <w:szCs w:val="24"/>
        </w:rPr>
        <w:t xml:space="preserve">Таким чином для реалізації обрано Альтернативу 2 – встановлення економічно-обґрунтованих </w:t>
      </w:r>
      <w:r w:rsidR="00E067FD" w:rsidRPr="0078584B">
        <w:rPr>
          <w:bCs/>
          <w:sz w:val="24"/>
          <w:szCs w:val="24"/>
        </w:rPr>
        <w:t xml:space="preserve">ставок </w:t>
      </w:r>
      <w:r w:rsidRPr="0078584B">
        <w:rPr>
          <w:bCs/>
          <w:sz w:val="24"/>
          <w:szCs w:val="24"/>
        </w:rPr>
        <w:t>місцевих податків та зборів,  що є по</w:t>
      </w:r>
      <w:r w:rsidR="00E067FD" w:rsidRPr="0078584B">
        <w:rPr>
          <w:bCs/>
          <w:sz w:val="24"/>
          <w:szCs w:val="24"/>
        </w:rPr>
        <w:t>сильними для платників податків</w:t>
      </w:r>
      <w:r w:rsidRPr="0078584B">
        <w:rPr>
          <w:bCs/>
          <w:sz w:val="24"/>
          <w:szCs w:val="24"/>
        </w:rPr>
        <w:t xml:space="preserve"> та забезпечить фінансову основу самостійності органу місцевого самоврядування – </w:t>
      </w:r>
      <w:r w:rsidR="00520D25" w:rsidRPr="0078584B">
        <w:rPr>
          <w:bCs/>
          <w:sz w:val="24"/>
          <w:szCs w:val="24"/>
        </w:rPr>
        <w:t>Брацлавської селищної</w:t>
      </w:r>
      <w:r w:rsidRPr="0078584B">
        <w:rPr>
          <w:bCs/>
          <w:sz w:val="24"/>
          <w:szCs w:val="24"/>
        </w:rPr>
        <w:t xml:space="preserve"> ради.</w:t>
      </w:r>
      <w:r w:rsidR="00AD6707" w:rsidRPr="0078584B">
        <w:rPr>
          <w:bCs/>
          <w:sz w:val="24"/>
          <w:szCs w:val="24"/>
        </w:rPr>
        <w:t xml:space="preserve"> </w:t>
      </w:r>
    </w:p>
    <w:p w:rsidR="00AD6707" w:rsidRPr="0078584B" w:rsidRDefault="00AD6707" w:rsidP="008077A8">
      <w:pPr>
        <w:ind w:left="284" w:firstLine="567"/>
        <w:jc w:val="both"/>
        <w:rPr>
          <w:bCs/>
          <w:sz w:val="24"/>
          <w:szCs w:val="24"/>
        </w:rPr>
      </w:pPr>
      <w:r w:rsidRPr="0078584B">
        <w:rPr>
          <w:bCs/>
          <w:sz w:val="24"/>
          <w:szCs w:val="24"/>
        </w:rPr>
        <w:t xml:space="preserve">                                                                                         </w:t>
      </w:r>
    </w:p>
    <w:p w:rsidR="00AD6707" w:rsidRPr="0078584B" w:rsidRDefault="00AD6707" w:rsidP="008077A8">
      <w:pPr>
        <w:ind w:left="284" w:firstLine="567"/>
        <w:rPr>
          <w:bCs/>
          <w:sz w:val="24"/>
          <w:szCs w:val="24"/>
        </w:rPr>
      </w:pPr>
      <w:r w:rsidRPr="0078584B">
        <w:rPr>
          <w:bCs/>
          <w:sz w:val="24"/>
          <w:szCs w:val="24"/>
        </w:rPr>
        <w:t xml:space="preserve">          </w:t>
      </w:r>
      <w:r w:rsidRPr="0078584B">
        <w:rPr>
          <w:bCs/>
          <w:sz w:val="24"/>
          <w:szCs w:val="24"/>
          <w:lang w:val="en-US"/>
        </w:rPr>
        <w:t>V</w:t>
      </w:r>
      <w:r w:rsidRPr="0078584B">
        <w:rPr>
          <w:bCs/>
          <w:sz w:val="24"/>
          <w:szCs w:val="24"/>
          <w:lang w:val="ru-RU"/>
        </w:rPr>
        <w:t xml:space="preserve">. </w:t>
      </w:r>
      <w:r w:rsidRPr="0078584B">
        <w:rPr>
          <w:bCs/>
          <w:sz w:val="24"/>
          <w:szCs w:val="24"/>
        </w:rPr>
        <w:t>Механізм, який пропонується застосувати для розв’язання проблеми</w:t>
      </w:r>
    </w:p>
    <w:p w:rsidR="009E0D32" w:rsidRPr="0078584B" w:rsidRDefault="009E0D32" w:rsidP="008077A8">
      <w:pPr>
        <w:ind w:left="284" w:firstLine="567"/>
        <w:jc w:val="both"/>
        <w:rPr>
          <w:bCs/>
          <w:sz w:val="24"/>
          <w:szCs w:val="24"/>
        </w:rPr>
      </w:pPr>
      <w:r w:rsidRPr="0078584B">
        <w:rPr>
          <w:bCs/>
          <w:sz w:val="24"/>
          <w:szCs w:val="24"/>
        </w:rPr>
        <w:t>Запропоновані механізми регуляторного акта, за допомогою яких можна розв’язати проблему:</w:t>
      </w:r>
    </w:p>
    <w:p w:rsidR="00BF1773" w:rsidRPr="0078584B" w:rsidRDefault="00BF1773" w:rsidP="008077A8">
      <w:pPr>
        <w:ind w:left="284" w:firstLine="567"/>
        <w:jc w:val="both"/>
        <w:rPr>
          <w:bCs/>
          <w:sz w:val="24"/>
          <w:szCs w:val="24"/>
        </w:rPr>
      </w:pPr>
      <w:r w:rsidRPr="0078584B">
        <w:rPr>
          <w:bCs/>
          <w:sz w:val="24"/>
          <w:szCs w:val="24"/>
        </w:rPr>
        <w:t xml:space="preserve">В результаті </w:t>
      </w:r>
      <w:r w:rsidR="002262D6" w:rsidRPr="0078584B">
        <w:rPr>
          <w:bCs/>
          <w:sz w:val="24"/>
          <w:szCs w:val="24"/>
        </w:rPr>
        <w:t xml:space="preserve">визначення цілі, </w:t>
      </w:r>
      <w:r w:rsidRPr="0078584B">
        <w:rPr>
          <w:bCs/>
          <w:sz w:val="24"/>
          <w:szCs w:val="24"/>
        </w:rPr>
        <w:t xml:space="preserve">проведення аналізу поточної ситуації на території </w:t>
      </w:r>
      <w:r w:rsidR="00520D25" w:rsidRPr="0078584B">
        <w:rPr>
          <w:bCs/>
          <w:sz w:val="24"/>
          <w:szCs w:val="24"/>
        </w:rPr>
        <w:t>Брацлавс</w:t>
      </w:r>
      <w:r w:rsidR="00734FB2" w:rsidRPr="0078584B">
        <w:rPr>
          <w:bCs/>
          <w:sz w:val="24"/>
          <w:szCs w:val="24"/>
        </w:rPr>
        <w:t>ької</w:t>
      </w:r>
      <w:r w:rsidR="00513D58" w:rsidRPr="0078584B">
        <w:rPr>
          <w:bCs/>
          <w:sz w:val="24"/>
          <w:szCs w:val="24"/>
        </w:rPr>
        <w:t xml:space="preserve"> </w:t>
      </w:r>
      <w:r w:rsidR="00D52F7D">
        <w:rPr>
          <w:bCs/>
          <w:sz w:val="24"/>
          <w:szCs w:val="24"/>
        </w:rPr>
        <w:t xml:space="preserve">селищної </w:t>
      </w:r>
      <w:r w:rsidR="00D20A6A" w:rsidRPr="0078584B">
        <w:rPr>
          <w:bCs/>
          <w:sz w:val="24"/>
          <w:szCs w:val="24"/>
        </w:rPr>
        <w:t>територіальної громади,</w:t>
      </w:r>
      <w:r w:rsidRPr="0078584B">
        <w:rPr>
          <w:bCs/>
          <w:sz w:val="24"/>
          <w:szCs w:val="24"/>
        </w:rPr>
        <w:t xml:space="preserve"> аналітичних показників </w:t>
      </w:r>
      <w:r w:rsidR="00F578DA" w:rsidRPr="0078584B">
        <w:rPr>
          <w:bCs/>
          <w:sz w:val="24"/>
          <w:szCs w:val="24"/>
        </w:rPr>
        <w:t>сплати податків суб’єктами господарювання</w:t>
      </w:r>
      <w:r w:rsidRPr="0078584B">
        <w:rPr>
          <w:bCs/>
          <w:sz w:val="24"/>
          <w:szCs w:val="24"/>
        </w:rPr>
        <w:t>, інформації фінансово</w:t>
      </w:r>
      <w:r w:rsidR="009A2395" w:rsidRPr="0078584B">
        <w:rPr>
          <w:bCs/>
          <w:sz w:val="24"/>
          <w:szCs w:val="24"/>
        </w:rPr>
        <w:t xml:space="preserve">го </w:t>
      </w:r>
      <w:r w:rsidR="00D20A6A" w:rsidRPr="0078584B">
        <w:rPr>
          <w:bCs/>
          <w:sz w:val="24"/>
          <w:szCs w:val="24"/>
        </w:rPr>
        <w:t>відділу</w:t>
      </w:r>
      <w:r w:rsidR="00513D58" w:rsidRPr="0078584B">
        <w:rPr>
          <w:bCs/>
          <w:sz w:val="24"/>
          <w:szCs w:val="24"/>
        </w:rPr>
        <w:t xml:space="preserve"> </w:t>
      </w:r>
      <w:r w:rsidR="00520D25" w:rsidRPr="0078584B">
        <w:rPr>
          <w:bCs/>
          <w:sz w:val="24"/>
          <w:szCs w:val="24"/>
        </w:rPr>
        <w:t>Брацлав</w:t>
      </w:r>
      <w:r w:rsidR="00734FB2" w:rsidRPr="0078584B">
        <w:rPr>
          <w:bCs/>
          <w:sz w:val="24"/>
          <w:szCs w:val="24"/>
        </w:rPr>
        <w:t>ської</w:t>
      </w:r>
      <w:r w:rsidR="00513D58" w:rsidRPr="0078584B">
        <w:rPr>
          <w:bCs/>
          <w:sz w:val="24"/>
          <w:szCs w:val="24"/>
        </w:rPr>
        <w:t xml:space="preserve"> </w:t>
      </w:r>
      <w:r w:rsidR="00520D25" w:rsidRPr="0078584B">
        <w:rPr>
          <w:bCs/>
          <w:sz w:val="24"/>
          <w:szCs w:val="24"/>
        </w:rPr>
        <w:t>селищн</w:t>
      </w:r>
      <w:r w:rsidR="00513D58" w:rsidRPr="0078584B">
        <w:rPr>
          <w:bCs/>
          <w:sz w:val="24"/>
          <w:szCs w:val="24"/>
        </w:rPr>
        <w:t>ої ради</w:t>
      </w:r>
      <w:r w:rsidR="009A1291" w:rsidRPr="0078584B">
        <w:rPr>
          <w:bCs/>
          <w:sz w:val="24"/>
          <w:szCs w:val="24"/>
        </w:rPr>
        <w:t xml:space="preserve"> станом на 01.01.20</w:t>
      </w:r>
      <w:r w:rsidR="00D27948" w:rsidRPr="0078584B">
        <w:rPr>
          <w:bCs/>
          <w:sz w:val="24"/>
          <w:szCs w:val="24"/>
        </w:rPr>
        <w:t>2</w:t>
      </w:r>
      <w:r w:rsidR="00D20A6A" w:rsidRPr="0078584B">
        <w:rPr>
          <w:bCs/>
          <w:sz w:val="24"/>
          <w:szCs w:val="24"/>
        </w:rPr>
        <w:t>1</w:t>
      </w:r>
      <w:r w:rsidR="009A1291" w:rsidRPr="0078584B">
        <w:rPr>
          <w:bCs/>
          <w:sz w:val="24"/>
          <w:szCs w:val="24"/>
        </w:rPr>
        <w:t xml:space="preserve"> року</w:t>
      </w:r>
      <w:r w:rsidRPr="0078584B">
        <w:rPr>
          <w:bCs/>
          <w:sz w:val="24"/>
          <w:szCs w:val="24"/>
        </w:rPr>
        <w:t xml:space="preserve">, </w:t>
      </w:r>
      <w:r w:rsidR="002262D6" w:rsidRPr="0078584B">
        <w:rPr>
          <w:bCs/>
          <w:sz w:val="24"/>
          <w:szCs w:val="24"/>
        </w:rPr>
        <w:t xml:space="preserve">проведених консультацій, нарад та зустрічей, </w:t>
      </w:r>
      <w:r w:rsidRPr="0078584B">
        <w:rPr>
          <w:bCs/>
          <w:sz w:val="24"/>
          <w:szCs w:val="24"/>
        </w:rPr>
        <w:t>о</w:t>
      </w:r>
      <w:r w:rsidR="002262D6" w:rsidRPr="0078584B">
        <w:rPr>
          <w:bCs/>
          <w:sz w:val="24"/>
          <w:szCs w:val="24"/>
        </w:rPr>
        <w:t>сновним механізмом</w:t>
      </w:r>
      <w:r w:rsidR="00AD6707" w:rsidRPr="0078584B">
        <w:rPr>
          <w:bCs/>
          <w:sz w:val="24"/>
          <w:szCs w:val="24"/>
        </w:rPr>
        <w:t>, як</w:t>
      </w:r>
      <w:r w:rsidR="00D2153E" w:rsidRPr="0078584B">
        <w:rPr>
          <w:bCs/>
          <w:sz w:val="24"/>
          <w:szCs w:val="24"/>
        </w:rPr>
        <w:t>ий</w:t>
      </w:r>
      <w:r w:rsidR="00AD6707" w:rsidRPr="0078584B">
        <w:rPr>
          <w:bCs/>
          <w:sz w:val="24"/>
          <w:szCs w:val="24"/>
        </w:rPr>
        <w:t xml:space="preserve"> забезпеч</w:t>
      </w:r>
      <w:r w:rsidR="002262D6" w:rsidRPr="0078584B">
        <w:rPr>
          <w:bCs/>
          <w:sz w:val="24"/>
          <w:szCs w:val="24"/>
        </w:rPr>
        <w:t>и</w:t>
      </w:r>
      <w:r w:rsidR="00AD6707" w:rsidRPr="0078584B">
        <w:rPr>
          <w:bCs/>
          <w:sz w:val="24"/>
          <w:szCs w:val="24"/>
        </w:rPr>
        <w:t xml:space="preserve">ть розв’язання визначеної проблеми є встановлення </w:t>
      </w:r>
      <w:r w:rsidRPr="0078584B">
        <w:rPr>
          <w:bCs/>
          <w:sz w:val="24"/>
          <w:szCs w:val="24"/>
        </w:rPr>
        <w:t xml:space="preserve">запропонованих </w:t>
      </w:r>
      <w:r w:rsidR="00AD6707" w:rsidRPr="0078584B">
        <w:rPr>
          <w:bCs/>
          <w:sz w:val="24"/>
          <w:szCs w:val="24"/>
        </w:rPr>
        <w:t>місцевих податків і зборів</w:t>
      </w:r>
      <w:r w:rsidR="00D2153E" w:rsidRPr="0078584B">
        <w:rPr>
          <w:bCs/>
          <w:sz w:val="24"/>
          <w:szCs w:val="24"/>
        </w:rPr>
        <w:t xml:space="preserve"> на </w:t>
      </w:r>
      <w:r w:rsidR="00D20A6A" w:rsidRPr="0078584B">
        <w:rPr>
          <w:bCs/>
          <w:sz w:val="24"/>
          <w:szCs w:val="24"/>
        </w:rPr>
        <w:t>території громади</w:t>
      </w:r>
      <w:r w:rsidRPr="0078584B">
        <w:rPr>
          <w:bCs/>
          <w:sz w:val="24"/>
          <w:szCs w:val="24"/>
        </w:rPr>
        <w:t>.</w:t>
      </w:r>
      <w:r w:rsidR="00734FB2" w:rsidRPr="0078584B">
        <w:rPr>
          <w:bCs/>
          <w:sz w:val="24"/>
          <w:szCs w:val="24"/>
        </w:rPr>
        <w:t xml:space="preserve"> </w:t>
      </w:r>
    </w:p>
    <w:p w:rsidR="00295B1F" w:rsidRPr="0078584B" w:rsidRDefault="00295B1F" w:rsidP="008077A8">
      <w:pPr>
        <w:ind w:left="284" w:firstLine="567"/>
        <w:jc w:val="both"/>
        <w:rPr>
          <w:bCs/>
          <w:sz w:val="24"/>
          <w:szCs w:val="24"/>
        </w:rPr>
      </w:pPr>
      <w:r w:rsidRPr="0078584B">
        <w:rPr>
          <w:bCs/>
          <w:sz w:val="24"/>
          <w:szCs w:val="24"/>
        </w:rPr>
        <w:t xml:space="preserve">Заходи, які мають здійснити органи влади для впровадження цього регуляторного акта: </w:t>
      </w:r>
      <w:r w:rsidR="002262D6" w:rsidRPr="0078584B">
        <w:rPr>
          <w:bCs/>
          <w:sz w:val="24"/>
          <w:szCs w:val="24"/>
        </w:rPr>
        <w:t xml:space="preserve"> </w:t>
      </w:r>
    </w:p>
    <w:p w:rsidR="00295B1F" w:rsidRPr="0078584B" w:rsidRDefault="00D52F7D" w:rsidP="008077A8">
      <w:pPr>
        <w:ind w:left="284" w:firstLine="567"/>
        <w:jc w:val="both"/>
        <w:rPr>
          <w:bCs/>
          <w:sz w:val="24"/>
          <w:szCs w:val="24"/>
        </w:rPr>
      </w:pPr>
      <w:r>
        <w:rPr>
          <w:bCs/>
          <w:sz w:val="24"/>
          <w:szCs w:val="24"/>
        </w:rPr>
        <w:t xml:space="preserve">Розробка </w:t>
      </w:r>
      <w:proofErr w:type="spellStart"/>
      <w:r>
        <w:rPr>
          <w:bCs/>
          <w:sz w:val="24"/>
          <w:szCs w:val="24"/>
        </w:rPr>
        <w:t>проє</w:t>
      </w:r>
      <w:r w:rsidR="00295B1F" w:rsidRPr="0078584B">
        <w:rPr>
          <w:bCs/>
          <w:sz w:val="24"/>
          <w:szCs w:val="24"/>
        </w:rPr>
        <w:t>кту</w:t>
      </w:r>
      <w:proofErr w:type="spellEnd"/>
      <w:r w:rsidR="00295B1F" w:rsidRPr="0078584B">
        <w:rPr>
          <w:bCs/>
          <w:sz w:val="24"/>
          <w:szCs w:val="24"/>
        </w:rPr>
        <w:t xml:space="preserve"> рішення </w:t>
      </w:r>
      <w:r w:rsidR="00520D25" w:rsidRPr="0078584B">
        <w:rPr>
          <w:bCs/>
          <w:sz w:val="24"/>
          <w:szCs w:val="24"/>
        </w:rPr>
        <w:t>Брацлавської селищної</w:t>
      </w:r>
      <w:r w:rsidR="0055435F" w:rsidRPr="0078584B">
        <w:rPr>
          <w:bCs/>
          <w:sz w:val="24"/>
          <w:szCs w:val="24"/>
        </w:rPr>
        <w:t xml:space="preserve"> ради</w:t>
      </w:r>
      <w:r w:rsidR="00295B1F" w:rsidRPr="0078584B">
        <w:rPr>
          <w:bCs/>
          <w:sz w:val="24"/>
          <w:szCs w:val="24"/>
        </w:rPr>
        <w:t xml:space="preserve"> </w:t>
      </w:r>
      <w:r w:rsidR="0055435F" w:rsidRPr="0078584B">
        <w:rPr>
          <w:bCs/>
          <w:sz w:val="24"/>
          <w:szCs w:val="24"/>
        </w:rPr>
        <w:t>«</w:t>
      </w:r>
      <w:r w:rsidR="00295B1F" w:rsidRPr="0078584B">
        <w:rPr>
          <w:bCs/>
          <w:sz w:val="24"/>
          <w:szCs w:val="24"/>
        </w:rPr>
        <w:t>Про встановл</w:t>
      </w:r>
      <w:r w:rsidR="0055435F" w:rsidRPr="0078584B">
        <w:rPr>
          <w:bCs/>
          <w:sz w:val="24"/>
          <w:szCs w:val="24"/>
        </w:rPr>
        <w:t xml:space="preserve">ення місцевих податків і зборів на території </w:t>
      </w:r>
      <w:r w:rsidR="00520D25" w:rsidRPr="0078584B">
        <w:rPr>
          <w:bCs/>
          <w:sz w:val="24"/>
          <w:szCs w:val="24"/>
        </w:rPr>
        <w:t>Брацлавської</w:t>
      </w:r>
      <w:r w:rsidR="0055435F" w:rsidRPr="0078584B">
        <w:rPr>
          <w:bCs/>
          <w:sz w:val="24"/>
          <w:szCs w:val="24"/>
        </w:rPr>
        <w:t xml:space="preserve"> </w:t>
      </w:r>
      <w:r>
        <w:rPr>
          <w:bCs/>
          <w:sz w:val="24"/>
          <w:szCs w:val="24"/>
        </w:rPr>
        <w:t>селищної ТГ</w:t>
      </w:r>
      <w:r w:rsidR="0055435F" w:rsidRPr="0078584B">
        <w:rPr>
          <w:bCs/>
          <w:sz w:val="24"/>
          <w:szCs w:val="24"/>
        </w:rPr>
        <w:t>»</w:t>
      </w:r>
      <w:r w:rsidR="00AD4AF3" w:rsidRPr="0078584B">
        <w:rPr>
          <w:bCs/>
          <w:sz w:val="24"/>
          <w:szCs w:val="24"/>
        </w:rPr>
        <w:t xml:space="preserve"> </w:t>
      </w:r>
      <w:r w:rsidR="00295B1F" w:rsidRPr="0078584B">
        <w:rPr>
          <w:bCs/>
          <w:sz w:val="24"/>
          <w:szCs w:val="24"/>
        </w:rPr>
        <w:t xml:space="preserve">та АРВ до нього. </w:t>
      </w:r>
    </w:p>
    <w:p w:rsidR="00295B1F" w:rsidRPr="0078584B" w:rsidRDefault="00295B1F" w:rsidP="008077A8">
      <w:pPr>
        <w:ind w:left="284" w:firstLine="567"/>
        <w:jc w:val="both"/>
        <w:rPr>
          <w:bCs/>
          <w:sz w:val="24"/>
          <w:szCs w:val="24"/>
        </w:rPr>
      </w:pPr>
      <w:r w:rsidRPr="0078584B">
        <w:rPr>
          <w:bCs/>
          <w:sz w:val="24"/>
          <w:szCs w:val="24"/>
        </w:rPr>
        <w:t>Проведення консультацій з суб'єктами господарювання.</w:t>
      </w:r>
    </w:p>
    <w:p w:rsidR="00295B1F" w:rsidRPr="0078584B" w:rsidRDefault="00D52F7D" w:rsidP="008077A8">
      <w:pPr>
        <w:ind w:left="284" w:firstLine="567"/>
        <w:jc w:val="both"/>
        <w:rPr>
          <w:bCs/>
          <w:sz w:val="24"/>
          <w:szCs w:val="24"/>
        </w:rPr>
      </w:pPr>
      <w:r>
        <w:rPr>
          <w:bCs/>
          <w:sz w:val="24"/>
          <w:szCs w:val="24"/>
        </w:rPr>
        <w:t xml:space="preserve">Оприлюднення </w:t>
      </w:r>
      <w:proofErr w:type="spellStart"/>
      <w:r>
        <w:rPr>
          <w:bCs/>
          <w:sz w:val="24"/>
          <w:szCs w:val="24"/>
        </w:rPr>
        <w:t>проє</w:t>
      </w:r>
      <w:r w:rsidR="00295B1F" w:rsidRPr="0078584B">
        <w:rPr>
          <w:bCs/>
          <w:sz w:val="24"/>
          <w:szCs w:val="24"/>
        </w:rPr>
        <w:t>кту</w:t>
      </w:r>
      <w:proofErr w:type="spellEnd"/>
      <w:r w:rsidR="00295B1F" w:rsidRPr="0078584B">
        <w:rPr>
          <w:bCs/>
          <w:sz w:val="24"/>
          <w:szCs w:val="24"/>
        </w:rPr>
        <w:t xml:space="preserve"> разом з АРВ та отримання пропозицій і зауважень.</w:t>
      </w:r>
    </w:p>
    <w:p w:rsidR="00295B1F" w:rsidRPr="0078584B" w:rsidRDefault="00295B1F" w:rsidP="008077A8">
      <w:pPr>
        <w:ind w:left="284" w:firstLine="567"/>
        <w:jc w:val="both"/>
        <w:rPr>
          <w:bCs/>
          <w:sz w:val="24"/>
          <w:szCs w:val="24"/>
        </w:rPr>
      </w:pPr>
      <w:r w:rsidRPr="0078584B">
        <w:rPr>
          <w:bCs/>
          <w:sz w:val="24"/>
          <w:szCs w:val="24"/>
        </w:rPr>
        <w:t>Підготовка експертного висновку постійної відповідальної</w:t>
      </w:r>
      <w:r w:rsidR="00D52F7D">
        <w:rPr>
          <w:bCs/>
          <w:sz w:val="24"/>
          <w:szCs w:val="24"/>
        </w:rPr>
        <w:t xml:space="preserve"> комісії щодо відповідності </w:t>
      </w:r>
      <w:proofErr w:type="spellStart"/>
      <w:r w:rsidR="00D52F7D">
        <w:rPr>
          <w:bCs/>
          <w:sz w:val="24"/>
          <w:szCs w:val="24"/>
        </w:rPr>
        <w:t>проє</w:t>
      </w:r>
      <w:r w:rsidRPr="0078584B">
        <w:rPr>
          <w:bCs/>
          <w:sz w:val="24"/>
          <w:szCs w:val="24"/>
        </w:rPr>
        <w:t>кту</w:t>
      </w:r>
      <w:proofErr w:type="spellEnd"/>
      <w:r w:rsidRPr="0078584B">
        <w:rPr>
          <w:bCs/>
          <w:sz w:val="24"/>
          <w:szCs w:val="24"/>
        </w:rPr>
        <w:t xml:space="preserve"> рішення вимогам статей 4, 8 Закону України </w:t>
      </w:r>
      <w:r w:rsidR="0098484C" w:rsidRPr="0078584B">
        <w:rPr>
          <w:bCs/>
          <w:sz w:val="24"/>
          <w:szCs w:val="24"/>
        </w:rPr>
        <w:t>«</w:t>
      </w:r>
      <w:r w:rsidRPr="0078584B">
        <w:rPr>
          <w:bCs/>
          <w:sz w:val="24"/>
          <w:szCs w:val="24"/>
        </w:rPr>
        <w:t>Про засади державної регуляторної політики у сфері господарської діяльності</w:t>
      </w:r>
      <w:r w:rsidR="0098484C" w:rsidRPr="0078584B">
        <w:rPr>
          <w:bCs/>
          <w:sz w:val="24"/>
          <w:szCs w:val="24"/>
        </w:rPr>
        <w:t>»</w:t>
      </w:r>
      <w:r w:rsidRPr="0078584B">
        <w:rPr>
          <w:bCs/>
          <w:sz w:val="24"/>
          <w:szCs w:val="24"/>
        </w:rPr>
        <w:t>.</w:t>
      </w:r>
    </w:p>
    <w:p w:rsidR="00295B1F" w:rsidRPr="0078584B" w:rsidRDefault="00295B1F" w:rsidP="008077A8">
      <w:pPr>
        <w:ind w:left="284" w:firstLine="567"/>
        <w:jc w:val="both"/>
        <w:rPr>
          <w:bCs/>
          <w:sz w:val="24"/>
          <w:szCs w:val="24"/>
        </w:rPr>
      </w:pPr>
      <w:r w:rsidRPr="0078584B">
        <w:rPr>
          <w:bCs/>
          <w:sz w:val="24"/>
          <w:szCs w:val="24"/>
        </w:rPr>
        <w:t>Отримання пропозицій по удосконаленню від Державної регуляторної служби України.</w:t>
      </w:r>
    </w:p>
    <w:p w:rsidR="00295B1F" w:rsidRPr="0078584B" w:rsidRDefault="00295B1F" w:rsidP="008077A8">
      <w:pPr>
        <w:ind w:left="284" w:firstLine="567"/>
        <w:jc w:val="both"/>
        <w:rPr>
          <w:bCs/>
          <w:sz w:val="24"/>
          <w:szCs w:val="24"/>
        </w:rPr>
      </w:pPr>
      <w:r w:rsidRPr="0078584B">
        <w:rPr>
          <w:bCs/>
          <w:sz w:val="24"/>
          <w:szCs w:val="24"/>
        </w:rPr>
        <w:t xml:space="preserve">Прийняття рішення на пленарному засіданні сесії </w:t>
      </w:r>
      <w:r w:rsidR="00520D25" w:rsidRPr="0078584B">
        <w:rPr>
          <w:bCs/>
          <w:sz w:val="24"/>
          <w:szCs w:val="24"/>
        </w:rPr>
        <w:t xml:space="preserve">Брацлавської селищної </w:t>
      </w:r>
      <w:r w:rsidRPr="0078584B">
        <w:rPr>
          <w:bCs/>
          <w:sz w:val="24"/>
          <w:szCs w:val="24"/>
        </w:rPr>
        <w:t>ради.</w:t>
      </w:r>
    </w:p>
    <w:p w:rsidR="00295B1F" w:rsidRPr="0078584B" w:rsidRDefault="00295B1F" w:rsidP="008077A8">
      <w:pPr>
        <w:ind w:left="284" w:firstLine="567"/>
        <w:jc w:val="both"/>
        <w:rPr>
          <w:bCs/>
          <w:sz w:val="24"/>
          <w:szCs w:val="24"/>
        </w:rPr>
      </w:pPr>
      <w:r w:rsidRPr="0078584B">
        <w:rPr>
          <w:bCs/>
          <w:sz w:val="24"/>
          <w:szCs w:val="24"/>
        </w:rPr>
        <w:t>Оприлюднення рішення у встановленому законодавством порядку.</w:t>
      </w:r>
    </w:p>
    <w:p w:rsidR="00295B1F" w:rsidRPr="0078584B" w:rsidRDefault="00295B1F" w:rsidP="008077A8">
      <w:pPr>
        <w:ind w:left="284" w:firstLine="567"/>
        <w:jc w:val="both"/>
        <w:rPr>
          <w:bCs/>
          <w:sz w:val="24"/>
          <w:szCs w:val="24"/>
        </w:rPr>
      </w:pPr>
      <w:r w:rsidRPr="0078584B">
        <w:rPr>
          <w:bCs/>
          <w:sz w:val="24"/>
          <w:szCs w:val="24"/>
        </w:rPr>
        <w:t>Проведення заходів з відстеження результативності прийнятого рішення.</w:t>
      </w:r>
    </w:p>
    <w:p w:rsidR="00D729B7" w:rsidRPr="0078584B" w:rsidRDefault="00D729B7" w:rsidP="00D52F7D">
      <w:pPr>
        <w:widowControl w:val="0"/>
        <w:ind w:left="284" w:firstLine="567"/>
        <w:jc w:val="both"/>
        <w:rPr>
          <w:bCs/>
          <w:sz w:val="24"/>
          <w:szCs w:val="24"/>
        </w:rPr>
      </w:pPr>
      <w:r w:rsidRPr="0078584B">
        <w:rPr>
          <w:bCs/>
          <w:sz w:val="24"/>
          <w:szCs w:val="24"/>
        </w:rPr>
        <w:t xml:space="preserve">За результатами проведених розрахунків очікуваних витрат та вигод СПД, </w:t>
      </w:r>
      <w:r w:rsidRPr="0078584B">
        <w:rPr>
          <w:bCs/>
          <w:sz w:val="24"/>
          <w:szCs w:val="24"/>
        </w:rPr>
        <w:lastRenderedPageBreak/>
        <w:t xml:space="preserve">прогнозується, що прийняття зазначеного </w:t>
      </w:r>
      <w:proofErr w:type="spellStart"/>
      <w:r w:rsidRPr="0078584B">
        <w:rPr>
          <w:bCs/>
          <w:sz w:val="24"/>
          <w:szCs w:val="24"/>
        </w:rPr>
        <w:t>про</w:t>
      </w:r>
      <w:r w:rsidR="00D52F7D">
        <w:rPr>
          <w:bCs/>
          <w:sz w:val="24"/>
          <w:szCs w:val="24"/>
        </w:rPr>
        <w:t>є</w:t>
      </w:r>
      <w:r w:rsidRPr="0078584B">
        <w:rPr>
          <w:bCs/>
          <w:sz w:val="24"/>
          <w:szCs w:val="24"/>
        </w:rPr>
        <w:t>кту</w:t>
      </w:r>
      <w:proofErr w:type="spellEnd"/>
      <w:r w:rsidRPr="0078584B">
        <w:rPr>
          <w:bCs/>
          <w:sz w:val="24"/>
          <w:szCs w:val="24"/>
        </w:rPr>
        <w:t xml:space="preserve"> рішення дозволить забезпечити  баланс інтересів суб’єктів господарювання, громадян та </w:t>
      </w:r>
      <w:r w:rsidR="00D52F7D">
        <w:rPr>
          <w:bCs/>
          <w:sz w:val="24"/>
          <w:szCs w:val="24"/>
        </w:rPr>
        <w:t>органу місцевого самоврядування, а</w:t>
      </w:r>
      <w:r w:rsidRPr="0078584B">
        <w:rPr>
          <w:bCs/>
          <w:sz w:val="24"/>
          <w:szCs w:val="24"/>
        </w:rPr>
        <w:t xml:space="preserve"> його застосування буде ефективним для вирішення проблеми, зазначеній в розділі І цього АРВ.</w:t>
      </w:r>
    </w:p>
    <w:p w:rsidR="00295B1F" w:rsidRPr="0078584B" w:rsidRDefault="00295B1F" w:rsidP="008077A8">
      <w:pPr>
        <w:ind w:left="284" w:firstLine="567"/>
        <w:jc w:val="both"/>
        <w:rPr>
          <w:bCs/>
          <w:sz w:val="24"/>
          <w:szCs w:val="24"/>
        </w:rPr>
      </w:pPr>
    </w:p>
    <w:p w:rsidR="00AD6707" w:rsidRPr="0078584B" w:rsidRDefault="00AD6707" w:rsidP="008077A8">
      <w:pPr>
        <w:ind w:left="284" w:firstLine="567"/>
        <w:jc w:val="center"/>
        <w:rPr>
          <w:bCs/>
          <w:sz w:val="24"/>
          <w:szCs w:val="24"/>
        </w:rPr>
      </w:pPr>
      <w:r w:rsidRPr="0078584B">
        <w:rPr>
          <w:bCs/>
          <w:sz w:val="24"/>
          <w:szCs w:val="24"/>
          <w:lang w:val="en-US"/>
        </w:rPr>
        <w:t>VI</w:t>
      </w:r>
      <w:r w:rsidRPr="0078584B">
        <w:rPr>
          <w:bCs/>
          <w:sz w:val="24"/>
          <w:szCs w:val="24"/>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D6707" w:rsidRPr="0078584B" w:rsidRDefault="002262D6" w:rsidP="008077A8">
      <w:pPr>
        <w:ind w:left="284" w:firstLine="567"/>
        <w:jc w:val="both"/>
        <w:rPr>
          <w:bCs/>
          <w:sz w:val="24"/>
          <w:szCs w:val="24"/>
        </w:rPr>
      </w:pPr>
      <w:r w:rsidRPr="0078584B">
        <w:rPr>
          <w:bCs/>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AD6707" w:rsidRPr="0078584B" w:rsidRDefault="00AD6707" w:rsidP="008077A8">
      <w:pPr>
        <w:pStyle w:val="ad"/>
        <w:shd w:val="clear" w:color="auto" w:fill="auto"/>
        <w:spacing w:line="331" w:lineRule="exact"/>
        <w:ind w:left="284" w:firstLine="567"/>
        <w:rPr>
          <w:bCs/>
          <w:sz w:val="24"/>
          <w:szCs w:val="24"/>
          <w:lang w:val="uk-UA"/>
        </w:rPr>
      </w:pPr>
      <w:r w:rsidRPr="0078584B">
        <w:rPr>
          <w:bCs/>
          <w:sz w:val="24"/>
          <w:szCs w:val="24"/>
        </w:rPr>
        <w:t xml:space="preserve">Тест малого </w:t>
      </w:r>
      <w:proofErr w:type="spellStart"/>
      <w:r w:rsidRPr="0078584B">
        <w:rPr>
          <w:bCs/>
          <w:sz w:val="24"/>
          <w:szCs w:val="24"/>
        </w:rPr>
        <w:t>підприємництва</w:t>
      </w:r>
      <w:proofErr w:type="spellEnd"/>
      <w:r w:rsidRPr="0078584B">
        <w:rPr>
          <w:bCs/>
          <w:sz w:val="24"/>
          <w:szCs w:val="24"/>
        </w:rPr>
        <w:t xml:space="preserve"> </w:t>
      </w:r>
      <w:r w:rsidR="00E067FD" w:rsidRPr="0078584B">
        <w:rPr>
          <w:bCs/>
          <w:sz w:val="24"/>
          <w:szCs w:val="24"/>
          <w:lang w:val="uk-UA"/>
        </w:rPr>
        <w:t xml:space="preserve">(М-тест) наведено у додатку </w:t>
      </w:r>
      <w:r w:rsidR="00F578DA" w:rsidRPr="0078584B">
        <w:rPr>
          <w:bCs/>
          <w:sz w:val="24"/>
          <w:szCs w:val="24"/>
          <w:lang w:val="uk-UA"/>
        </w:rPr>
        <w:t>1</w:t>
      </w:r>
      <w:r w:rsidRPr="0078584B">
        <w:rPr>
          <w:bCs/>
          <w:sz w:val="24"/>
          <w:szCs w:val="24"/>
        </w:rPr>
        <w:t>.</w:t>
      </w:r>
    </w:p>
    <w:p w:rsidR="00295B1F" w:rsidRPr="0078584B" w:rsidRDefault="00295B1F" w:rsidP="008077A8">
      <w:pPr>
        <w:pStyle w:val="ad"/>
        <w:shd w:val="clear" w:color="auto" w:fill="auto"/>
        <w:spacing w:line="331" w:lineRule="exact"/>
        <w:ind w:left="284" w:firstLine="567"/>
        <w:rPr>
          <w:bCs/>
          <w:sz w:val="24"/>
          <w:szCs w:val="24"/>
          <w:lang w:val="uk-UA"/>
        </w:rPr>
      </w:pPr>
    </w:p>
    <w:p w:rsidR="009A1291" w:rsidRPr="0078584B" w:rsidRDefault="00295B1F" w:rsidP="008077A8">
      <w:pPr>
        <w:ind w:left="284" w:firstLine="567"/>
        <w:jc w:val="both"/>
        <w:rPr>
          <w:bCs/>
          <w:sz w:val="24"/>
          <w:szCs w:val="24"/>
        </w:rPr>
      </w:pPr>
      <w:r w:rsidRPr="0078584B">
        <w:rPr>
          <w:bCs/>
          <w:sz w:val="24"/>
          <w:szCs w:val="24"/>
        </w:rPr>
        <w:t>VII. Обґрунтування запропонованог</w:t>
      </w:r>
      <w:r w:rsidR="009A1291" w:rsidRPr="0078584B">
        <w:rPr>
          <w:bCs/>
          <w:sz w:val="24"/>
          <w:szCs w:val="24"/>
        </w:rPr>
        <w:t>о строку дії регуляторного акта</w:t>
      </w:r>
    </w:p>
    <w:p w:rsidR="00295B1F" w:rsidRPr="0078584B" w:rsidRDefault="00D2153E" w:rsidP="008077A8">
      <w:pPr>
        <w:ind w:left="284" w:firstLine="567"/>
        <w:jc w:val="both"/>
        <w:rPr>
          <w:bCs/>
          <w:sz w:val="24"/>
          <w:szCs w:val="24"/>
        </w:rPr>
      </w:pPr>
      <w:r w:rsidRPr="0078584B">
        <w:rPr>
          <w:bCs/>
          <w:sz w:val="24"/>
          <w:szCs w:val="24"/>
        </w:rPr>
        <w:t>Т</w:t>
      </w:r>
      <w:r w:rsidR="00295B1F" w:rsidRPr="0078584B">
        <w:rPr>
          <w:bCs/>
          <w:sz w:val="24"/>
          <w:szCs w:val="24"/>
        </w:rPr>
        <w:t xml:space="preserve">ермін дії акта: </w:t>
      </w:r>
    </w:p>
    <w:p w:rsidR="0098484C" w:rsidRPr="0078584B" w:rsidRDefault="00D20A6A" w:rsidP="008B4627">
      <w:pPr>
        <w:ind w:left="284" w:firstLine="567"/>
        <w:jc w:val="both"/>
        <w:rPr>
          <w:bCs/>
          <w:sz w:val="24"/>
          <w:szCs w:val="24"/>
        </w:rPr>
      </w:pPr>
      <w:r w:rsidRPr="0078584B">
        <w:rPr>
          <w:bCs/>
          <w:sz w:val="24"/>
          <w:szCs w:val="24"/>
        </w:rPr>
        <w:t>Рішення буде чинним до прийняття нового рішення</w:t>
      </w:r>
      <w:r w:rsidR="008B4627" w:rsidRPr="0078584B">
        <w:rPr>
          <w:bCs/>
          <w:sz w:val="24"/>
          <w:szCs w:val="24"/>
        </w:rPr>
        <w:t>.</w:t>
      </w:r>
      <w:r w:rsidRPr="0078584B">
        <w:rPr>
          <w:bCs/>
          <w:sz w:val="24"/>
          <w:szCs w:val="24"/>
        </w:rPr>
        <w:t xml:space="preserve"> </w:t>
      </w:r>
    </w:p>
    <w:p w:rsidR="00295B1F" w:rsidRPr="0078584B" w:rsidRDefault="00295B1F" w:rsidP="008077A8">
      <w:pPr>
        <w:ind w:left="284" w:firstLine="567"/>
        <w:jc w:val="both"/>
        <w:rPr>
          <w:bCs/>
          <w:sz w:val="24"/>
          <w:szCs w:val="24"/>
        </w:rPr>
      </w:pPr>
      <w:r w:rsidRPr="0078584B">
        <w:rPr>
          <w:bCs/>
          <w:sz w:val="24"/>
          <w:szCs w:val="24"/>
        </w:rPr>
        <w:t xml:space="preserve">Обґрунтування запропонованого терміну дії акта: </w:t>
      </w:r>
    </w:p>
    <w:p w:rsidR="008B4627" w:rsidRPr="0078584B" w:rsidRDefault="008B4627" w:rsidP="008B4627">
      <w:pPr>
        <w:ind w:left="284" w:firstLine="567"/>
        <w:jc w:val="both"/>
        <w:rPr>
          <w:bCs/>
          <w:sz w:val="24"/>
          <w:szCs w:val="24"/>
        </w:rPr>
      </w:pPr>
      <w:r w:rsidRPr="0078584B">
        <w:rPr>
          <w:bCs/>
          <w:sz w:val="24"/>
          <w:szCs w:val="24"/>
        </w:rPr>
        <w:t xml:space="preserve">Відповідно до Закону України від 16 січня 2020 року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скасовано обов’язкове щорічне прийняття рішень про встановлення місцевих податків та/або зборів, якщо в рішенні не вказано термін його дії. </w:t>
      </w:r>
    </w:p>
    <w:p w:rsidR="008B4627" w:rsidRPr="0078584B" w:rsidRDefault="008B4627" w:rsidP="008B4627">
      <w:pPr>
        <w:ind w:left="284" w:firstLine="567"/>
        <w:jc w:val="both"/>
        <w:rPr>
          <w:bCs/>
          <w:sz w:val="24"/>
          <w:szCs w:val="24"/>
        </w:rPr>
      </w:pPr>
      <w:r w:rsidRPr="0078584B">
        <w:rPr>
          <w:bCs/>
          <w:sz w:val="24"/>
          <w:szCs w:val="24"/>
        </w:rPr>
        <w:t>Таким чином, зміни до даного регуляторного акта будуть внесені лише в разі необхідності внесення змін до розміру ставок, встановлення чи скасування пільг,  справляння місцевих податків та зборів.</w:t>
      </w:r>
    </w:p>
    <w:p w:rsidR="007734E1" w:rsidRPr="0078584B" w:rsidRDefault="007734E1" w:rsidP="008077A8">
      <w:pPr>
        <w:ind w:left="284" w:firstLine="567"/>
        <w:jc w:val="both"/>
        <w:rPr>
          <w:bCs/>
          <w:sz w:val="24"/>
          <w:szCs w:val="24"/>
        </w:rPr>
      </w:pPr>
    </w:p>
    <w:p w:rsidR="007734E1" w:rsidRPr="0078584B" w:rsidRDefault="007734E1" w:rsidP="008077A8">
      <w:pPr>
        <w:pStyle w:val="15"/>
        <w:keepNext/>
        <w:keepLines/>
        <w:shd w:val="clear" w:color="auto" w:fill="auto"/>
        <w:spacing w:after="0" w:line="270" w:lineRule="exact"/>
        <w:ind w:left="284" w:firstLine="567"/>
        <w:jc w:val="both"/>
        <w:rPr>
          <w:b w:val="0"/>
          <w:sz w:val="24"/>
          <w:szCs w:val="24"/>
          <w:lang w:val="uk-UA"/>
        </w:rPr>
      </w:pPr>
      <w:r w:rsidRPr="0078584B">
        <w:rPr>
          <w:b w:val="0"/>
          <w:sz w:val="24"/>
          <w:szCs w:val="24"/>
        </w:rPr>
        <w:t xml:space="preserve">VIII.  </w:t>
      </w:r>
      <w:proofErr w:type="spellStart"/>
      <w:r w:rsidRPr="0078584B">
        <w:rPr>
          <w:b w:val="0"/>
          <w:sz w:val="24"/>
          <w:szCs w:val="24"/>
        </w:rPr>
        <w:t>Визначення</w:t>
      </w:r>
      <w:proofErr w:type="spellEnd"/>
      <w:r w:rsidRPr="0078584B">
        <w:rPr>
          <w:b w:val="0"/>
          <w:sz w:val="24"/>
          <w:szCs w:val="24"/>
        </w:rPr>
        <w:t xml:space="preserve"> </w:t>
      </w:r>
      <w:proofErr w:type="spellStart"/>
      <w:r w:rsidRPr="0078584B">
        <w:rPr>
          <w:b w:val="0"/>
          <w:sz w:val="24"/>
          <w:szCs w:val="24"/>
        </w:rPr>
        <w:t>показників</w:t>
      </w:r>
      <w:proofErr w:type="spellEnd"/>
      <w:r w:rsidRPr="0078584B">
        <w:rPr>
          <w:b w:val="0"/>
          <w:sz w:val="24"/>
          <w:szCs w:val="24"/>
        </w:rPr>
        <w:t xml:space="preserve"> </w:t>
      </w:r>
      <w:proofErr w:type="spellStart"/>
      <w:r w:rsidRPr="0078584B">
        <w:rPr>
          <w:b w:val="0"/>
          <w:sz w:val="24"/>
          <w:szCs w:val="24"/>
        </w:rPr>
        <w:t>результативності</w:t>
      </w:r>
      <w:proofErr w:type="spellEnd"/>
      <w:r w:rsidRPr="0078584B">
        <w:rPr>
          <w:b w:val="0"/>
          <w:sz w:val="24"/>
          <w:szCs w:val="24"/>
        </w:rPr>
        <w:t xml:space="preserve"> </w:t>
      </w:r>
      <w:proofErr w:type="spellStart"/>
      <w:r w:rsidRPr="0078584B">
        <w:rPr>
          <w:b w:val="0"/>
          <w:sz w:val="24"/>
          <w:szCs w:val="24"/>
        </w:rPr>
        <w:t>дії</w:t>
      </w:r>
      <w:proofErr w:type="spellEnd"/>
      <w:r w:rsidRPr="0078584B">
        <w:rPr>
          <w:b w:val="0"/>
          <w:sz w:val="24"/>
          <w:szCs w:val="24"/>
        </w:rPr>
        <w:t xml:space="preserve"> регуляторного акта</w:t>
      </w:r>
    </w:p>
    <w:p w:rsidR="0098484C" w:rsidRPr="0078584B" w:rsidRDefault="0098484C" w:rsidP="008077A8">
      <w:pPr>
        <w:suppressAutoHyphens w:val="0"/>
        <w:ind w:left="284" w:firstLine="567"/>
        <w:jc w:val="both"/>
        <w:rPr>
          <w:bCs/>
          <w:sz w:val="24"/>
          <w:szCs w:val="24"/>
          <w:lang w:eastAsia="ru-RU"/>
        </w:rPr>
      </w:pPr>
      <w:r w:rsidRPr="0078584B">
        <w:rPr>
          <w:bCs/>
          <w:sz w:val="24"/>
          <w:szCs w:val="24"/>
          <w:lang w:eastAsia="ru-RU"/>
        </w:rPr>
        <w:t>Для відстеження результативності дії регуляторного акта основними є такі показники:</w:t>
      </w:r>
    </w:p>
    <w:p w:rsidR="009718B3" w:rsidRPr="0078584B" w:rsidRDefault="009718B3" w:rsidP="008077A8">
      <w:pPr>
        <w:suppressAutoHyphens w:val="0"/>
        <w:ind w:left="284" w:firstLine="567"/>
        <w:jc w:val="both"/>
        <w:rPr>
          <w:bCs/>
          <w:sz w:val="24"/>
          <w:szCs w:val="24"/>
          <w:lang w:eastAsia="ru-RU"/>
        </w:rPr>
      </w:pPr>
      <w:r w:rsidRPr="0078584B">
        <w:rPr>
          <w:bCs/>
          <w:sz w:val="24"/>
          <w:szCs w:val="24"/>
          <w:lang w:eastAsia="ru-RU"/>
        </w:rPr>
        <w:t>- сума надходжень до бюджету громади від сплати місцевих податків і зборів;</w:t>
      </w:r>
    </w:p>
    <w:p w:rsidR="009718B3" w:rsidRPr="0078584B" w:rsidRDefault="009718B3" w:rsidP="008077A8">
      <w:pPr>
        <w:suppressAutoHyphens w:val="0"/>
        <w:ind w:left="284" w:firstLine="567"/>
        <w:jc w:val="both"/>
        <w:rPr>
          <w:bCs/>
          <w:sz w:val="24"/>
          <w:szCs w:val="24"/>
          <w:lang w:eastAsia="ru-RU"/>
        </w:rPr>
      </w:pPr>
      <w:r w:rsidRPr="0078584B">
        <w:rPr>
          <w:bCs/>
          <w:sz w:val="24"/>
          <w:szCs w:val="24"/>
          <w:lang w:eastAsia="ru-RU"/>
        </w:rPr>
        <w:t>- кількість суб’єктів господарської діяльності – платників місцевих податків, осіб;</w:t>
      </w:r>
    </w:p>
    <w:p w:rsidR="009718B3" w:rsidRPr="0078584B" w:rsidRDefault="009718B3" w:rsidP="008077A8">
      <w:pPr>
        <w:suppressAutoHyphens w:val="0"/>
        <w:ind w:left="284" w:firstLine="567"/>
        <w:jc w:val="both"/>
        <w:rPr>
          <w:bCs/>
          <w:sz w:val="24"/>
          <w:szCs w:val="24"/>
          <w:lang w:eastAsia="ru-RU"/>
        </w:rPr>
      </w:pPr>
      <w:r w:rsidRPr="0078584B">
        <w:rPr>
          <w:bCs/>
          <w:sz w:val="24"/>
          <w:szCs w:val="24"/>
          <w:lang w:eastAsia="ru-RU"/>
        </w:rPr>
        <w:t>- час, що витрачатиметься суб’єктами господарювання та/або фізичними особами, пов’язаними з виконанням вимог акта, години на 1 суб’єкта;</w:t>
      </w:r>
    </w:p>
    <w:p w:rsidR="009718B3" w:rsidRPr="0078584B" w:rsidRDefault="009718B3" w:rsidP="008077A8">
      <w:pPr>
        <w:suppressAutoHyphens w:val="0"/>
        <w:ind w:left="284" w:firstLine="567"/>
        <w:jc w:val="both"/>
        <w:rPr>
          <w:bCs/>
          <w:sz w:val="24"/>
          <w:szCs w:val="24"/>
          <w:lang w:eastAsia="ru-RU"/>
        </w:rPr>
      </w:pPr>
      <w:r w:rsidRPr="0078584B">
        <w:rPr>
          <w:bCs/>
          <w:sz w:val="24"/>
          <w:szCs w:val="24"/>
          <w:lang w:eastAsia="ru-RU"/>
        </w:rPr>
        <w:t>- розмір коштів, що витрачатимуться суб’єктами господарювання та/або фізичних осіб, пов’язаними з виконаннями вимог акта;</w:t>
      </w:r>
      <w:r w:rsidRPr="0078584B">
        <w:rPr>
          <w:bCs/>
          <w:sz w:val="24"/>
          <w:szCs w:val="24"/>
          <w:lang w:eastAsia="ru-RU"/>
        </w:rPr>
        <w:tab/>
      </w:r>
    </w:p>
    <w:p w:rsidR="009718B3" w:rsidRPr="0078584B" w:rsidRDefault="009718B3" w:rsidP="008077A8">
      <w:pPr>
        <w:suppressAutoHyphens w:val="0"/>
        <w:ind w:left="284" w:firstLine="567"/>
        <w:jc w:val="both"/>
        <w:rPr>
          <w:bCs/>
          <w:sz w:val="24"/>
          <w:szCs w:val="24"/>
          <w:lang w:eastAsia="ru-RU"/>
        </w:rPr>
      </w:pPr>
      <w:r w:rsidRPr="0078584B">
        <w:rPr>
          <w:bCs/>
          <w:sz w:val="24"/>
          <w:szCs w:val="24"/>
          <w:lang w:eastAsia="ru-RU"/>
        </w:rPr>
        <w:t>- рівень поінформованості суб’єктів господарювання та/або фізичних осіб з основних положень акта.</w:t>
      </w:r>
    </w:p>
    <w:p w:rsidR="0017444E" w:rsidRPr="0078584B" w:rsidRDefault="0017444E" w:rsidP="008077A8">
      <w:pPr>
        <w:pStyle w:val="a7"/>
        <w:tabs>
          <w:tab w:val="left" w:pos="904"/>
        </w:tabs>
        <w:spacing w:line="317" w:lineRule="exact"/>
        <w:ind w:left="284" w:right="40" w:firstLine="567"/>
        <w:jc w:val="center"/>
        <w:rPr>
          <w:bCs/>
          <w:sz w:val="24"/>
          <w:szCs w:val="24"/>
        </w:rPr>
      </w:pPr>
    </w:p>
    <w:p w:rsidR="00D453E8" w:rsidRPr="0078584B" w:rsidRDefault="00D453E8" w:rsidP="00D453E8">
      <w:pPr>
        <w:pStyle w:val="a7"/>
        <w:tabs>
          <w:tab w:val="left" w:pos="904"/>
        </w:tabs>
        <w:spacing w:line="317" w:lineRule="exact"/>
        <w:ind w:left="284" w:right="40" w:firstLine="567"/>
        <w:jc w:val="center"/>
        <w:rPr>
          <w:bCs/>
          <w:sz w:val="24"/>
          <w:szCs w:val="24"/>
        </w:rPr>
      </w:pPr>
      <w:r w:rsidRPr="0078584B">
        <w:rPr>
          <w:bCs/>
          <w:sz w:val="24"/>
          <w:szCs w:val="24"/>
        </w:rPr>
        <w:t>Прогнозні показники результативності</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421"/>
        <w:gridCol w:w="964"/>
        <w:gridCol w:w="56"/>
        <w:gridCol w:w="43"/>
        <w:gridCol w:w="1063"/>
        <w:gridCol w:w="116"/>
        <w:gridCol w:w="1247"/>
        <w:gridCol w:w="27"/>
        <w:gridCol w:w="24"/>
        <w:gridCol w:w="1112"/>
      </w:tblGrid>
      <w:tr w:rsidR="00D453E8" w:rsidRPr="0078584B" w:rsidTr="00A03A0D">
        <w:tc>
          <w:tcPr>
            <w:tcW w:w="566" w:type="dxa"/>
            <w:vMerge w:val="restart"/>
            <w:shd w:val="clear" w:color="auto" w:fill="auto"/>
          </w:tcPr>
          <w:p w:rsidR="00D453E8" w:rsidRPr="0078584B" w:rsidRDefault="00D453E8" w:rsidP="00EA0FDD">
            <w:pPr>
              <w:pStyle w:val="a7"/>
              <w:tabs>
                <w:tab w:val="left" w:pos="904"/>
              </w:tabs>
              <w:spacing w:line="317" w:lineRule="exact"/>
              <w:ind w:left="-104" w:right="-244"/>
              <w:jc w:val="center"/>
              <w:rPr>
                <w:bCs/>
                <w:sz w:val="24"/>
                <w:szCs w:val="24"/>
              </w:rPr>
            </w:pPr>
          </w:p>
          <w:p w:rsidR="00D453E8" w:rsidRPr="0078584B" w:rsidRDefault="00D453E8" w:rsidP="00EA0FDD">
            <w:pPr>
              <w:pStyle w:val="a7"/>
              <w:tabs>
                <w:tab w:val="left" w:pos="904"/>
              </w:tabs>
              <w:spacing w:line="317" w:lineRule="exact"/>
              <w:ind w:left="-104" w:right="-244"/>
              <w:jc w:val="center"/>
              <w:rPr>
                <w:bCs/>
                <w:sz w:val="24"/>
                <w:szCs w:val="24"/>
              </w:rPr>
            </w:pPr>
            <w:r w:rsidRPr="0078584B">
              <w:rPr>
                <w:bCs/>
                <w:sz w:val="24"/>
                <w:szCs w:val="24"/>
              </w:rPr>
              <w:t>п/н</w:t>
            </w:r>
          </w:p>
        </w:tc>
        <w:tc>
          <w:tcPr>
            <w:tcW w:w="4421" w:type="dxa"/>
            <w:vMerge w:val="restart"/>
            <w:shd w:val="clear" w:color="auto" w:fill="auto"/>
          </w:tcPr>
          <w:p w:rsidR="00D453E8" w:rsidRPr="0078584B" w:rsidRDefault="00D453E8" w:rsidP="00EA0FDD">
            <w:pPr>
              <w:pStyle w:val="a7"/>
              <w:tabs>
                <w:tab w:val="left" w:pos="904"/>
              </w:tabs>
              <w:spacing w:line="317" w:lineRule="exact"/>
              <w:ind w:left="-104" w:right="-244"/>
              <w:jc w:val="center"/>
              <w:rPr>
                <w:bCs/>
                <w:sz w:val="24"/>
                <w:szCs w:val="24"/>
              </w:rPr>
            </w:pPr>
            <w:r w:rsidRPr="0078584B">
              <w:rPr>
                <w:bCs/>
                <w:sz w:val="24"/>
                <w:szCs w:val="24"/>
              </w:rPr>
              <w:t>Назва показника</w:t>
            </w:r>
          </w:p>
        </w:tc>
        <w:tc>
          <w:tcPr>
            <w:tcW w:w="4652" w:type="dxa"/>
            <w:gridSpan w:val="9"/>
            <w:shd w:val="clear" w:color="auto" w:fill="auto"/>
          </w:tcPr>
          <w:p w:rsidR="00D453E8" w:rsidRPr="0078584B" w:rsidRDefault="00D453E8" w:rsidP="00D52F7D">
            <w:pPr>
              <w:pStyle w:val="a7"/>
              <w:tabs>
                <w:tab w:val="left" w:pos="904"/>
              </w:tabs>
              <w:spacing w:line="317" w:lineRule="exact"/>
              <w:ind w:left="-104"/>
              <w:jc w:val="center"/>
              <w:rPr>
                <w:bCs/>
                <w:sz w:val="24"/>
                <w:szCs w:val="24"/>
              </w:rPr>
            </w:pPr>
            <w:r w:rsidRPr="0078584B">
              <w:rPr>
                <w:bCs/>
                <w:sz w:val="24"/>
                <w:szCs w:val="24"/>
              </w:rPr>
              <w:t xml:space="preserve">У разі прийняття рішення «Про встановлення місцевих податків та зборів на території </w:t>
            </w:r>
            <w:r w:rsidR="00520D25" w:rsidRPr="0078584B">
              <w:rPr>
                <w:bCs/>
                <w:sz w:val="24"/>
                <w:szCs w:val="24"/>
              </w:rPr>
              <w:t>Брацлав</w:t>
            </w:r>
            <w:r w:rsidR="00776642" w:rsidRPr="0078584B">
              <w:rPr>
                <w:bCs/>
                <w:sz w:val="24"/>
                <w:szCs w:val="24"/>
              </w:rPr>
              <w:t>ської</w:t>
            </w:r>
            <w:r w:rsidRPr="0078584B">
              <w:rPr>
                <w:bCs/>
                <w:sz w:val="24"/>
                <w:szCs w:val="24"/>
              </w:rPr>
              <w:t xml:space="preserve"> </w:t>
            </w:r>
            <w:r w:rsidR="00D52F7D">
              <w:rPr>
                <w:bCs/>
                <w:sz w:val="24"/>
                <w:szCs w:val="24"/>
              </w:rPr>
              <w:t>селищної ТГ</w:t>
            </w:r>
            <w:r w:rsidRPr="0078584B">
              <w:rPr>
                <w:bCs/>
                <w:sz w:val="24"/>
                <w:szCs w:val="24"/>
              </w:rPr>
              <w:t>»</w:t>
            </w:r>
          </w:p>
        </w:tc>
      </w:tr>
      <w:tr w:rsidR="00D453E8" w:rsidRPr="0078584B" w:rsidTr="00A03A0D">
        <w:tc>
          <w:tcPr>
            <w:tcW w:w="566" w:type="dxa"/>
            <w:vMerge/>
            <w:shd w:val="clear" w:color="auto" w:fill="auto"/>
          </w:tcPr>
          <w:p w:rsidR="00D453E8" w:rsidRPr="0078584B" w:rsidRDefault="00D453E8" w:rsidP="00EA0FDD">
            <w:pPr>
              <w:pStyle w:val="a7"/>
              <w:tabs>
                <w:tab w:val="left" w:pos="904"/>
              </w:tabs>
              <w:spacing w:line="317" w:lineRule="exact"/>
              <w:ind w:left="-530" w:right="-244" w:firstLine="388"/>
              <w:rPr>
                <w:bCs/>
                <w:sz w:val="24"/>
                <w:szCs w:val="24"/>
              </w:rPr>
            </w:pPr>
          </w:p>
        </w:tc>
        <w:tc>
          <w:tcPr>
            <w:tcW w:w="4421" w:type="dxa"/>
            <w:vMerge/>
            <w:shd w:val="clear" w:color="auto" w:fill="auto"/>
          </w:tcPr>
          <w:p w:rsidR="00D453E8" w:rsidRPr="0078584B" w:rsidRDefault="00D453E8" w:rsidP="00EA0FDD">
            <w:pPr>
              <w:pStyle w:val="a7"/>
              <w:tabs>
                <w:tab w:val="left" w:pos="904"/>
              </w:tabs>
              <w:spacing w:line="317" w:lineRule="exact"/>
              <w:ind w:left="-104" w:right="-244"/>
              <w:rPr>
                <w:bCs/>
                <w:sz w:val="24"/>
                <w:szCs w:val="24"/>
              </w:rPr>
            </w:pPr>
          </w:p>
        </w:tc>
        <w:tc>
          <w:tcPr>
            <w:tcW w:w="1063" w:type="dxa"/>
            <w:gridSpan w:val="3"/>
            <w:shd w:val="clear" w:color="auto" w:fill="auto"/>
          </w:tcPr>
          <w:p w:rsidR="00D453E8" w:rsidRPr="0078584B" w:rsidRDefault="00D453E8" w:rsidP="00EA0FDD">
            <w:pPr>
              <w:pStyle w:val="TableContents"/>
              <w:spacing w:line="240" w:lineRule="auto"/>
              <w:jc w:val="center"/>
              <w:rPr>
                <w:rFonts w:ascii="Times New Roman" w:hAnsi="Times New Roman"/>
                <w:bCs/>
                <w:color w:val="auto"/>
                <w:kern w:val="0"/>
                <w:sz w:val="24"/>
                <w:szCs w:val="24"/>
                <w:lang w:val="uk-UA"/>
              </w:rPr>
            </w:pPr>
            <w:r w:rsidRPr="0078584B">
              <w:rPr>
                <w:rFonts w:ascii="Times New Roman" w:hAnsi="Times New Roman"/>
                <w:bCs/>
                <w:color w:val="auto"/>
                <w:kern w:val="0"/>
                <w:sz w:val="24"/>
                <w:szCs w:val="24"/>
                <w:lang w:val="uk-UA"/>
              </w:rPr>
              <w:t>І кв.</w:t>
            </w:r>
          </w:p>
        </w:tc>
        <w:tc>
          <w:tcPr>
            <w:tcW w:w="1063" w:type="dxa"/>
            <w:shd w:val="clear" w:color="auto" w:fill="auto"/>
          </w:tcPr>
          <w:p w:rsidR="00D453E8" w:rsidRPr="0078584B" w:rsidRDefault="00D453E8" w:rsidP="00EA0FDD">
            <w:pPr>
              <w:pStyle w:val="TableContents"/>
              <w:spacing w:line="240" w:lineRule="auto"/>
              <w:jc w:val="center"/>
              <w:rPr>
                <w:rFonts w:ascii="Times New Roman" w:hAnsi="Times New Roman"/>
                <w:bCs/>
                <w:color w:val="auto"/>
                <w:kern w:val="0"/>
                <w:sz w:val="24"/>
                <w:szCs w:val="24"/>
                <w:lang w:val="uk-UA"/>
              </w:rPr>
            </w:pPr>
            <w:r w:rsidRPr="0078584B">
              <w:rPr>
                <w:rFonts w:ascii="Times New Roman" w:hAnsi="Times New Roman"/>
                <w:bCs/>
                <w:color w:val="auto"/>
                <w:kern w:val="0"/>
                <w:sz w:val="24"/>
                <w:szCs w:val="24"/>
                <w:lang w:val="uk-UA"/>
              </w:rPr>
              <w:t>ІІ кв.</w:t>
            </w:r>
          </w:p>
        </w:tc>
        <w:tc>
          <w:tcPr>
            <w:tcW w:w="1390" w:type="dxa"/>
            <w:gridSpan w:val="3"/>
            <w:shd w:val="clear" w:color="auto" w:fill="auto"/>
          </w:tcPr>
          <w:p w:rsidR="00D453E8" w:rsidRPr="0078584B" w:rsidRDefault="00D453E8" w:rsidP="00EA0FDD">
            <w:pPr>
              <w:pStyle w:val="TableContents"/>
              <w:spacing w:line="240" w:lineRule="auto"/>
              <w:jc w:val="center"/>
              <w:rPr>
                <w:rFonts w:ascii="Times New Roman" w:hAnsi="Times New Roman"/>
                <w:bCs/>
                <w:color w:val="auto"/>
                <w:kern w:val="0"/>
                <w:sz w:val="24"/>
                <w:szCs w:val="24"/>
                <w:lang w:val="uk-UA"/>
              </w:rPr>
            </w:pPr>
            <w:r w:rsidRPr="0078584B">
              <w:rPr>
                <w:rFonts w:ascii="Times New Roman" w:hAnsi="Times New Roman"/>
                <w:bCs/>
                <w:color w:val="auto"/>
                <w:kern w:val="0"/>
                <w:sz w:val="24"/>
                <w:szCs w:val="24"/>
                <w:lang w:val="uk-UA"/>
              </w:rPr>
              <w:t>ІІІ кв.</w:t>
            </w:r>
          </w:p>
        </w:tc>
        <w:tc>
          <w:tcPr>
            <w:tcW w:w="1136" w:type="dxa"/>
            <w:gridSpan w:val="2"/>
            <w:shd w:val="clear" w:color="auto" w:fill="auto"/>
          </w:tcPr>
          <w:p w:rsidR="00D453E8" w:rsidRPr="0078584B" w:rsidRDefault="00D453E8" w:rsidP="00EA0FDD">
            <w:pPr>
              <w:pStyle w:val="TableContents"/>
              <w:spacing w:line="240" w:lineRule="auto"/>
              <w:jc w:val="center"/>
              <w:rPr>
                <w:rFonts w:ascii="Times New Roman" w:hAnsi="Times New Roman"/>
                <w:bCs/>
                <w:color w:val="auto"/>
                <w:kern w:val="0"/>
                <w:sz w:val="24"/>
                <w:szCs w:val="24"/>
                <w:lang w:val="uk-UA"/>
              </w:rPr>
            </w:pPr>
            <w:r w:rsidRPr="0078584B">
              <w:rPr>
                <w:rFonts w:ascii="Times New Roman" w:hAnsi="Times New Roman"/>
                <w:bCs/>
                <w:color w:val="auto"/>
                <w:kern w:val="0"/>
                <w:sz w:val="24"/>
                <w:szCs w:val="24"/>
                <w:lang w:val="uk-UA"/>
              </w:rPr>
              <w:t>IV кв.</w:t>
            </w:r>
          </w:p>
        </w:tc>
      </w:tr>
      <w:tr w:rsidR="00D453E8" w:rsidRPr="0078584B" w:rsidTr="00A03A0D">
        <w:trPr>
          <w:trHeight w:val="561"/>
        </w:trPr>
        <w:tc>
          <w:tcPr>
            <w:tcW w:w="566" w:type="dxa"/>
            <w:vMerge w:val="restart"/>
            <w:shd w:val="clear" w:color="auto" w:fill="auto"/>
            <w:vAlign w:val="center"/>
          </w:tcPr>
          <w:p w:rsidR="00D453E8" w:rsidRPr="0078584B" w:rsidRDefault="00D453E8" w:rsidP="00EA0FDD">
            <w:pPr>
              <w:pStyle w:val="a7"/>
              <w:tabs>
                <w:tab w:val="left" w:pos="904"/>
              </w:tabs>
              <w:spacing w:line="317" w:lineRule="exact"/>
              <w:ind w:left="-530" w:right="-244" w:firstLine="388"/>
              <w:jc w:val="center"/>
              <w:rPr>
                <w:bCs/>
                <w:sz w:val="24"/>
                <w:szCs w:val="24"/>
              </w:rPr>
            </w:pPr>
            <w:r w:rsidRPr="0078584B">
              <w:rPr>
                <w:bCs/>
                <w:sz w:val="24"/>
                <w:szCs w:val="24"/>
              </w:rPr>
              <w:t>1</w:t>
            </w:r>
          </w:p>
        </w:tc>
        <w:tc>
          <w:tcPr>
            <w:tcW w:w="4421" w:type="dxa"/>
            <w:vMerge w:val="restart"/>
            <w:shd w:val="clear" w:color="auto" w:fill="auto"/>
            <w:vAlign w:val="center"/>
          </w:tcPr>
          <w:p w:rsidR="00D453E8" w:rsidRPr="0078584B" w:rsidRDefault="00D453E8" w:rsidP="00EA0FDD">
            <w:pPr>
              <w:pStyle w:val="a7"/>
              <w:tabs>
                <w:tab w:val="left" w:pos="0"/>
                <w:tab w:val="left" w:pos="904"/>
              </w:tabs>
              <w:spacing w:after="120" w:line="317" w:lineRule="exact"/>
              <w:ind w:left="39" w:right="36"/>
              <w:jc w:val="left"/>
              <w:rPr>
                <w:bCs/>
                <w:sz w:val="24"/>
                <w:szCs w:val="24"/>
              </w:rPr>
            </w:pPr>
            <w:r w:rsidRPr="0078584B">
              <w:rPr>
                <w:bCs/>
                <w:sz w:val="24"/>
                <w:szCs w:val="24"/>
              </w:rPr>
              <w:t>Разом надходжень до місцевого бюджету (очікуваний обсяг надходжень), в тому числі:</w:t>
            </w:r>
          </w:p>
        </w:tc>
        <w:tc>
          <w:tcPr>
            <w:tcW w:w="4652" w:type="dxa"/>
            <w:gridSpan w:val="9"/>
            <w:shd w:val="clear" w:color="auto" w:fill="auto"/>
            <w:vAlign w:val="center"/>
          </w:tcPr>
          <w:p w:rsidR="00D453E8" w:rsidRPr="0078584B" w:rsidRDefault="0073374C" w:rsidP="00FA2396">
            <w:pPr>
              <w:pStyle w:val="a7"/>
              <w:tabs>
                <w:tab w:val="left" w:pos="904"/>
              </w:tabs>
              <w:spacing w:line="317" w:lineRule="exact"/>
              <w:ind w:left="39" w:right="-244"/>
              <w:jc w:val="center"/>
              <w:rPr>
                <w:bCs/>
                <w:sz w:val="24"/>
                <w:szCs w:val="24"/>
              </w:rPr>
            </w:pPr>
            <w:r w:rsidRPr="0078584B">
              <w:rPr>
                <w:bCs/>
                <w:sz w:val="24"/>
                <w:szCs w:val="24"/>
              </w:rPr>
              <w:t>4</w:t>
            </w:r>
            <w:r w:rsidR="00FA2396" w:rsidRPr="0078584B">
              <w:rPr>
                <w:bCs/>
                <w:sz w:val="24"/>
                <w:szCs w:val="24"/>
              </w:rPr>
              <w:t>804</w:t>
            </w:r>
            <w:r w:rsidR="005B772C" w:rsidRPr="0078584B">
              <w:rPr>
                <w:bCs/>
                <w:sz w:val="24"/>
                <w:szCs w:val="24"/>
              </w:rPr>
              <w:t>,1</w:t>
            </w:r>
            <w:r w:rsidR="00D453E8" w:rsidRPr="0078584B">
              <w:rPr>
                <w:bCs/>
                <w:sz w:val="24"/>
                <w:szCs w:val="24"/>
              </w:rPr>
              <w:t xml:space="preserve"> тис. грн</w:t>
            </w:r>
          </w:p>
        </w:tc>
      </w:tr>
      <w:tr w:rsidR="00D453E8" w:rsidRPr="0078584B" w:rsidTr="00A03A0D">
        <w:trPr>
          <w:trHeight w:val="413"/>
        </w:trPr>
        <w:tc>
          <w:tcPr>
            <w:tcW w:w="566" w:type="dxa"/>
            <w:vMerge/>
            <w:shd w:val="clear" w:color="auto" w:fill="auto"/>
            <w:vAlign w:val="center"/>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D453E8" w:rsidRPr="0078584B" w:rsidRDefault="00D453E8" w:rsidP="00EA0FDD">
            <w:pPr>
              <w:pStyle w:val="a7"/>
              <w:tabs>
                <w:tab w:val="left" w:pos="0"/>
                <w:tab w:val="left" w:pos="904"/>
              </w:tabs>
              <w:spacing w:after="120" w:line="317" w:lineRule="exact"/>
              <w:ind w:left="39" w:right="36"/>
              <w:jc w:val="left"/>
              <w:rPr>
                <w:bCs/>
                <w:sz w:val="24"/>
                <w:szCs w:val="24"/>
              </w:rPr>
            </w:pPr>
          </w:p>
        </w:tc>
        <w:tc>
          <w:tcPr>
            <w:tcW w:w="1063" w:type="dxa"/>
            <w:gridSpan w:val="3"/>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1373,2</w:t>
            </w:r>
          </w:p>
        </w:tc>
        <w:tc>
          <w:tcPr>
            <w:tcW w:w="1063" w:type="dxa"/>
            <w:shd w:val="clear" w:color="auto" w:fill="auto"/>
            <w:vAlign w:val="center"/>
          </w:tcPr>
          <w:p w:rsidR="00D453E8" w:rsidRPr="0078584B" w:rsidRDefault="005E2AD0" w:rsidP="00EA0FDD">
            <w:pPr>
              <w:pStyle w:val="a7"/>
              <w:tabs>
                <w:tab w:val="left" w:pos="904"/>
              </w:tabs>
              <w:spacing w:line="317" w:lineRule="exact"/>
              <w:ind w:left="39" w:right="-244"/>
              <w:jc w:val="center"/>
              <w:rPr>
                <w:bCs/>
                <w:sz w:val="24"/>
                <w:szCs w:val="24"/>
              </w:rPr>
            </w:pPr>
            <w:r w:rsidRPr="0078584B">
              <w:rPr>
                <w:bCs/>
                <w:sz w:val="24"/>
                <w:szCs w:val="24"/>
              </w:rPr>
              <w:t>895,9</w:t>
            </w:r>
          </w:p>
        </w:tc>
        <w:tc>
          <w:tcPr>
            <w:tcW w:w="1390" w:type="dxa"/>
            <w:gridSpan w:val="3"/>
            <w:shd w:val="clear" w:color="auto" w:fill="auto"/>
            <w:vAlign w:val="center"/>
          </w:tcPr>
          <w:p w:rsidR="00D453E8" w:rsidRPr="0078584B" w:rsidRDefault="005E2AD0" w:rsidP="005C4B79">
            <w:pPr>
              <w:pStyle w:val="a7"/>
              <w:tabs>
                <w:tab w:val="left" w:pos="904"/>
              </w:tabs>
              <w:spacing w:line="317" w:lineRule="exact"/>
              <w:ind w:left="39" w:right="-244"/>
              <w:rPr>
                <w:bCs/>
                <w:sz w:val="24"/>
                <w:szCs w:val="24"/>
              </w:rPr>
            </w:pPr>
            <w:r w:rsidRPr="0078584B">
              <w:rPr>
                <w:bCs/>
                <w:sz w:val="24"/>
                <w:szCs w:val="24"/>
              </w:rPr>
              <w:t>1413,</w:t>
            </w:r>
            <w:r w:rsidR="0078584B" w:rsidRPr="0078584B">
              <w:rPr>
                <w:bCs/>
                <w:sz w:val="24"/>
                <w:szCs w:val="24"/>
              </w:rPr>
              <w:t>1</w:t>
            </w:r>
          </w:p>
        </w:tc>
        <w:tc>
          <w:tcPr>
            <w:tcW w:w="1136" w:type="dxa"/>
            <w:gridSpan w:val="2"/>
            <w:shd w:val="clear" w:color="auto" w:fill="auto"/>
            <w:vAlign w:val="center"/>
          </w:tcPr>
          <w:p w:rsidR="00D453E8" w:rsidRPr="0078584B" w:rsidRDefault="005E2AD0" w:rsidP="00AE7AEF">
            <w:pPr>
              <w:pStyle w:val="a7"/>
              <w:tabs>
                <w:tab w:val="left" w:pos="904"/>
              </w:tabs>
              <w:spacing w:line="317" w:lineRule="exact"/>
              <w:ind w:right="-244"/>
              <w:rPr>
                <w:bCs/>
                <w:sz w:val="24"/>
                <w:szCs w:val="24"/>
              </w:rPr>
            </w:pPr>
            <w:r w:rsidRPr="0078584B">
              <w:rPr>
                <w:bCs/>
                <w:sz w:val="24"/>
                <w:szCs w:val="24"/>
              </w:rPr>
              <w:t>1097,</w:t>
            </w:r>
            <w:r w:rsidR="005B772C" w:rsidRPr="0078584B">
              <w:rPr>
                <w:bCs/>
                <w:sz w:val="24"/>
                <w:szCs w:val="24"/>
              </w:rPr>
              <w:t>0</w:t>
            </w:r>
          </w:p>
        </w:tc>
      </w:tr>
      <w:tr w:rsidR="00D453E8" w:rsidRPr="0078584B" w:rsidTr="00A03A0D">
        <w:trPr>
          <w:trHeight w:val="390"/>
        </w:trPr>
        <w:tc>
          <w:tcPr>
            <w:tcW w:w="566" w:type="dxa"/>
            <w:vMerge w:val="restart"/>
            <w:shd w:val="clear" w:color="auto" w:fill="auto"/>
            <w:vAlign w:val="center"/>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val="restart"/>
            <w:shd w:val="clear" w:color="auto" w:fill="auto"/>
            <w:vAlign w:val="center"/>
          </w:tcPr>
          <w:p w:rsidR="00D453E8" w:rsidRPr="0078584B" w:rsidRDefault="00D453E8" w:rsidP="00EA0FDD">
            <w:pPr>
              <w:pStyle w:val="a7"/>
              <w:tabs>
                <w:tab w:val="left" w:pos="904"/>
              </w:tabs>
              <w:spacing w:after="120" w:line="317" w:lineRule="exact"/>
              <w:ind w:left="39" w:right="36"/>
              <w:jc w:val="left"/>
              <w:rPr>
                <w:bCs/>
                <w:sz w:val="24"/>
                <w:szCs w:val="24"/>
              </w:rPr>
            </w:pPr>
            <w:r w:rsidRPr="0078584B">
              <w:rPr>
                <w:bCs/>
                <w:sz w:val="24"/>
                <w:szCs w:val="24"/>
              </w:rPr>
              <w:t>- Податок на нерухоме майно, відмінне від земельної ділянки</w:t>
            </w:r>
          </w:p>
        </w:tc>
        <w:tc>
          <w:tcPr>
            <w:tcW w:w="4652" w:type="dxa"/>
            <w:gridSpan w:val="9"/>
            <w:shd w:val="clear" w:color="auto" w:fill="auto"/>
            <w:vAlign w:val="center"/>
          </w:tcPr>
          <w:p w:rsidR="00D453E8" w:rsidRPr="0078584B" w:rsidRDefault="008A34CB" w:rsidP="00EA0FDD">
            <w:pPr>
              <w:pStyle w:val="a7"/>
              <w:tabs>
                <w:tab w:val="left" w:pos="904"/>
              </w:tabs>
              <w:spacing w:line="317" w:lineRule="exact"/>
              <w:ind w:left="39" w:right="-244"/>
              <w:jc w:val="center"/>
              <w:rPr>
                <w:bCs/>
                <w:sz w:val="24"/>
                <w:szCs w:val="24"/>
              </w:rPr>
            </w:pPr>
            <w:r w:rsidRPr="0078584B">
              <w:rPr>
                <w:bCs/>
                <w:sz w:val="24"/>
                <w:szCs w:val="24"/>
              </w:rPr>
              <w:t>703,2</w:t>
            </w:r>
            <w:r w:rsidR="00D453E8" w:rsidRPr="0078584B">
              <w:rPr>
                <w:bCs/>
                <w:sz w:val="24"/>
                <w:szCs w:val="24"/>
              </w:rPr>
              <w:t xml:space="preserve"> тис. грн</w:t>
            </w:r>
          </w:p>
        </w:tc>
      </w:tr>
      <w:tr w:rsidR="00D453E8" w:rsidRPr="0078584B" w:rsidTr="00A03A0D">
        <w:trPr>
          <w:trHeight w:val="390"/>
        </w:trPr>
        <w:tc>
          <w:tcPr>
            <w:tcW w:w="566" w:type="dxa"/>
            <w:vMerge/>
            <w:shd w:val="clear" w:color="auto" w:fill="auto"/>
            <w:vAlign w:val="center"/>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D453E8" w:rsidRPr="0078584B" w:rsidRDefault="00D453E8" w:rsidP="00EA0FDD">
            <w:pPr>
              <w:pStyle w:val="a7"/>
              <w:tabs>
                <w:tab w:val="left" w:pos="904"/>
              </w:tabs>
              <w:spacing w:after="120" w:line="317" w:lineRule="exact"/>
              <w:ind w:left="39" w:right="36"/>
              <w:jc w:val="left"/>
              <w:rPr>
                <w:bCs/>
                <w:sz w:val="24"/>
                <w:szCs w:val="24"/>
              </w:rPr>
            </w:pPr>
          </w:p>
        </w:tc>
        <w:tc>
          <w:tcPr>
            <w:tcW w:w="1063" w:type="dxa"/>
            <w:gridSpan w:val="3"/>
            <w:shd w:val="clear" w:color="auto" w:fill="auto"/>
            <w:vAlign w:val="center"/>
          </w:tcPr>
          <w:p w:rsidR="00D453E8" w:rsidRPr="0078584B" w:rsidRDefault="00125A38" w:rsidP="00125A38">
            <w:pPr>
              <w:pStyle w:val="a7"/>
              <w:tabs>
                <w:tab w:val="left" w:pos="904"/>
              </w:tabs>
              <w:spacing w:line="317" w:lineRule="exact"/>
              <w:ind w:left="39" w:right="-244"/>
              <w:jc w:val="center"/>
              <w:rPr>
                <w:bCs/>
                <w:sz w:val="24"/>
                <w:szCs w:val="24"/>
              </w:rPr>
            </w:pPr>
            <w:r w:rsidRPr="0078584B">
              <w:rPr>
                <w:bCs/>
                <w:sz w:val="24"/>
                <w:szCs w:val="24"/>
              </w:rPr>
              <w:t>112,1</w:t>
            </w:r>
          </w:p>
        </w:tc>
        <w:tc>
          <w:tcPr>
            <w:tcW w:w="1063" w:type="dxa"/>
            <w:shd w:val="clear" w:color="auto" w:fill="auto"/>
            <w:vAlign w:val="center"/>
          </w:tcPr>
          <w:p w:rsidR="00D453E8" w:rsidRPr="0078584B" w:rsidRDefault="00125A38" w:rsidP="006B7143">
            <w:pPr>
              <w:pStyle w:val="a7"/>
              <w:tabs>
                <w:tab w:val="left" w:pos="904"/>
              </w:tabs>
              <w:spacing w:line="317" w:lineRule="exact"/>
              <w:ind w:left="39" w:right="-244"/>
              <w:jc w:val="center"/>
              <w:rPr>
                <w:bCs/>
                <w:sz w:val="24"/>
                <w:szCs w:val="24"/>
              </w:rPr>
            </w:pPr>
            <w:r w:rsidRPr="0078584B">
              <w:rPr>
                <w:bCs/>
                <w:sz w:val="24"/>
                <w:szCs w:val="24"/>
              </w:rPr>
              <w:t>163,4</w:t>
            </w:r>
          </w:p>
        </w:tc>
        <w:tc>
          <w:tcPr>
            <w:tcW w:w="1390" w:type="dxa"/>
            <w:gridSpan w:val="3"/>
            <w:shd w:val="clear" w:color="auto" w:fill="auto"/>
            <w:vAlign w:val="center"/>
          </w:tcPr>
          <w:p w:rsidR="00D453E8" w:rsidRPr="0078584B" w:rsidRDefault="00125A38" w:rsidP="00125A38">
            <w:pPr>
              <w:pStyle w:val="a7"/>
              <w:tabs>
                <w:tab w:val="left" w:pos="904"/>
              </w:tabs>
              <w:spacing w:line="317" w:lineRule="exact"/>
              <w:ind w:left="39" w:right="-244"/>
              <w:jc w:val="center"/>
              <w:rPr>
                <w:bCs/>
                <w:sz w:val="24"/>
                <w:szCs w:val="24"/>
              </w:rPr>
            </w:pPr>
            <w:r w:rsidRPr="0078584B">
              <w:rPr>
                <w:bCs/>
                <w:sz w:val="24"/>
                <w:szCs w:val="24"/>
              </w:rPr>
              <w:t>289,</w:t>
            </w:r>
            <w:r w:rsidR="0078584B" w:rsidRPr="0078584B">
              <w:rPr>
                <w:bCs/>
                <w:sz w:val="24"/>
                <w:szCs w:val="24"/>
              </w:rPr>
              <w:t>3</w:t>
            </w:r>
          </w:p>
        </w:tc>
        <w:tc>
          <w:tcPr>
            <w:tcW w:w="1136" w:type="dxa"/>
            <w:gridSpan w:val="2"/>
            <w:shd w:val="clear" w:color="auto" w:fill="auto"/>
            <w:vAlign w:val="center"/>
          </w:tcPr>
          <w:p w:rsidR="00D453E8" w:rsidRPr="0078584B" w:rsidRDefault="00125A38" w:rsidP="005B772C">
            <w:pPr>
              <w:pStyle w:val="a7"/>
              <w:tabs>
                <w:tab w:val="left" w:pos="904"/>
              </w:tabs>
              <w:spacing w:line="317" w:lineRule="exact"/>
              <w:ind w:left="39" w:right="-244"/>
              <w:rPr>
                <w:bCs/>
                <w:sz w:val="24"/>
                <w:szCs w:val="24"/>
              </w:rPr>
            </w:pPr>
            <w:r w:rsidRPr="0078584B">
              <w:rPr>
                <w:bCs/>
                <w:sz w:val="24"/>
                <w:szCs w:val="24"/>
              </w:rPr>
              <w:t>138,</w:t>
            </w:r>
            <w:r w:rsidR="005B772C" w:rsidRPr="0078584B">
              <w:rPr>
                <w:bCs/>
                <w:sz w:val="24"/>
                <w:szCs w:val="24"/>
              </w:rPr>
              <w:t>4</w:t>
            </w:r>
          </w:p>
        </w:tc>
      </w:tr>
      <w:tr w:rsidR="00D453E8" w:rsidRPr="0078584B" w:rsidTr="00A03A0D">
        <w:trPr>
          <w:trHeight w:val="308"/>
        </w:trPr>
        <w:tc>
          <w:tcPr>
            <w:tcW w:w="566" w:type="dxa"/>
            <w:vMerge w:val="restart"/>
            <w:shd w:val="clear" w:color="auto" w:fill="auto"/>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val="restart"/>
            <w:shd w:val="clear" w:color="auto" w:fill="auto"/>
            <w:vAlign w:val="center"/>
          </w:tcPr>
          <w:p w:rsidR="00D453E8" w:rsidRPr="0078584B" w:rsidRDefault="00D453E8" w:rsidP="00EA0FDD">
            <w:pPr>
              <w:pStyle w:val="a7"/>
              <w:tabs>
                <w:tab w:val="left" w:pos="904"/>
              </w:tabs>
              <w:spacing w:after="120" w:line="317" w:lineRule="exact"/>
              <w:ind w:left="39" w:right="36"/>
              <w:jc w:val="left"/>
              <w:rPr>
                <w:bCs/>
                <w:sz w:val="24"/>
                <w:szCs w:val="24"/>
              </w:rPr>
            </w:pPr>
            <w:r w:rsidRPr="0078584B">
              <w:rPr>
                <w:bCs/>
                <w:sz w:val="24"/>
                <w:szCs w:val="24"/>
              </w:rPr>
              <w:t>- Плата за землю</w:t>
            </w:r>
          </w:p>
        </w:tc>
        <w:tc>
          <w:tcPr>
            <w:tcW w:w="4652" w:type="dxa"/>
            <w:gridSpan w:val="9"/>
            <w:shd w:val="clear" w:color="auto" w:fill="auto"/>
            <w:vAlign w:val="center"/>
          </w:tcPr>
          <w:p w:rsidR="00D453E8" w:rsidRPr="0078584B" w:rsidRDefault="008A34CB" w:rsidP="00EA0FDD">
            <w:pPr>
              <w:pStyle w:val="a7"/>
              <w:tabs>
                <w:tab w:val="left" w:pos="904"/>
              </w:tabs>
              <w:spacing w:line="317" w:lineRule="exact"/>
              <w:ind w:left="39" w:right="-244"/>
              <w:jc w:val="center"/>
              <w:rPr>
                <w:bCs/>
                <w:sz w:val="24"/>
                <w:szCs w:val="24"/>
              </w:rPr>
            </w:pPr>
            <w:r w:rsidRPr="0078584B">
              <w:rPr>
                <w:bCs/>
                <w:sz w:val="24"/>
                <w:szCs w:val="24"/>
              </w:rPr>
              <w:t>842,6</w:t>
            </w:r>
            <w:r w:rsidR="00D453E8" w:rsidRPr="0078584B">
              <w:rPr>
                <w:bCs/>
                <w:sz w:val="24"/>
                <w:szCs w:val="24"/>
              </w:rPr>
              <w:t xml:space="preserve"> тис. грн</w:t>
            </w:r>
          </w:p>
        </w:tc>
      </w:tr>
      <w:tr w:rsidR="00D453E8" w:rsidRPr="0078584B" w:rsidTr="00A03A0D">
        <w:trPr>
          <w:trHeight w:val="307"/>
        </w:trPr>
        <w:tc>
          <w:tcPr>
            <w:tcW w:w="566" w:type="dxa"/>
            <w:vMerge/>
            <w:shd w:val="clear" w:color="auto" w:fill="auto"/>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D453E8" w:rsidRPr="0078584B" w:rsidRDefault="00D453E8" w:rsidP="00EA0FDD">
            <w:pPr>
              <w:pStyle w:val="a7"/>
              <w:tabs>
                <w:tab w:val="left" w:pos="904"/>
              </w:tabs>
              <w:spacing w:after="120" w:line="317" w:lineRule="exact"/>
              <w:ind w:left="39" w:right="36"/>
              <w:jc w:val="left"/>
              <w:rPr>
                <w:bCs/>
                <w:sz w:val="24"/>
                <w:szCs w:val="24"/>
              </w:rPr>
            </w:pPr>
          </w:p>
        </w:tc>
        <w:tc>
          <w:tcPr>
            <w:tcW w:w="1063" w:type="dxa"/>
            <w:gridSpan w:val="3"/>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194,5</w:t>
            </w:r>
          </w:p>
        </w:tc>
        <w:tc>
          <w:tcPr>
            <w:tcW w:w="1179" w:type="dxa"/>
            <w:gridSpan w:val="2"/>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97,3</w:t>
            </w:r>
          </w:p>
        </w:tc>
        <w:tc>
          <w:tcPr>
            <w:tcW w:w="1274" w:type="dxa"/>
            <w:gridSpan w:val="2"/>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365,6</w:t>
            </w:r>
          </w:p>
        </w:tc>
        <w:tc>
          <w:tcPr>
            <w:tcW w:w="1136" w:type="dxa"/>
            <w:gridSpan w:val="2"/>
            <w:shd w:val="clear" w:color="auto" w:fill="auto"/>
            <w:vAlign w:val="center"/>
          </w:tcPr>
          <w:p w:rsidR="00D453E8" w:rsidRPr="0078584B" w:rsidRDefault="005C4B79" w:rsidP="0073374C">
            <w:pPr>
              <w:pStyle w:val="a7"/>
              <w:tabs>
                <w:tab w:val="left" w:pos="904"/>
              </w:tabs>
              <w:spacing w:line="317" w:lineRule="exact"/>
              <w:ind w:left="77" w:right="-244" w:hanging="38"/>
              <w:rPr>
                <w:bCs/>
                <w:sz w:val="24"/>
                <w:szCs w:val="24"/>
              </w:rPr>
            </w:pPr>
            <w:r w:rsidRPr="0078584B">
              <w:rPr>
                <w:bCs/>
                <w:sz w:val="24"/>
                <w:szCs w:val="24"/>
              </w:rPr>
              <w:t xml:space="preserve"> </w:t>
            </w:r>
            <w:r w:rsidR="0073374C" w:rsidRPr="0078584B">
              <w:rPr>
                <w:bCs/>
                <w:sz w:val="24"/>
                <w:szCs w:val="24"/>
              </w:rPr>
              <w:t>185,2</w:t>
            </w:r>
          </w:p>
        </w:tc>
      </w:tr>
      <w:tr w:rsidR="00D453E8" w:rsidRPr="0078584B" w:rsidTr="00A03A0D">
        <w:trPr>
          <w:trHeight w:val="270"/>
        </w:trPr>
        <w:tc>
          <w:tcPr>
            <w:tcW w:w="566" w:type="dxa"/>
            <w:vMerge w:val="restart"/>
            <w:shd w:val="clear" w:color="auto" w:fill="auto"/>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val="restart"/>
            <w:shd w:val="clear" w:color="auto" w:fill="auto"/>
            <w:vAlign w:val="center"/>
          </w:tcPr>
          <w:p w:rsidR="00D453E8" w:rsidRPr="0078584B" w:rsidRDefault="00D453E8" w:rsidP="00EA0FDD">
            <w:pPr>
              <w:pStyle w:val="a7"/>
              <w:tabs>
                <w:tab w:val="left" w:pos="904"/>
              </w:tabs>
              <w:spacing w:after="120" w:line="317" w:lineRule="exact"/>
              <w:ind w:left="39" w:right="36"/>
              <w:jc w:val="left"/>
              <w:rPr>
                <w:bCs/>
                <w:sz w:val="24"/>
                <w:szCs w:val="24"/>
              </w:rPr>
            </w:pPr>
            <w:r w:rsidRPr="0078584B">
              <w:rPr>
                <w:bCs/>
                <w:sz w:val="24"/>
                <w:szCs w:val="24"/>
              </w:rPr>
              <w:t>- Єдиний податок</w:t>
            </w:r>
          </w:p>
        </w:tc>
        <w:tc>
          <w:tcPr>
            <w:tcW w:w="4652" w:type="dxa"/>
            <w:gridSpan w:val="9"/>
            <w:shd w:val="clear" w:color="auto" w:fill="auto"/>
            <w:vAlign w:val="center"/>
          </w:tcPr>
          <w:p w:rsidR="00D453E8" w:rsidRPr="0078584B" w:rsidRDefault="00994352" w:rsidP="008A34CB">
            <w:pPr>
              <w:pStyle w:val="a7"/>
              <w:tabs>
                <w:tab w:val="left" w:pos="904"/>
              </w:tabs>
              <w:spacing w:line="317" w:lineRule="exact"/>
              <w:ind w:left="39" w:right="-244"/>
              <w:rPr>
                <w:bCs/>
                <w:sz w:val="24"/>
                <w:szCs w:val="24"/>
              </w:rPr>
            </w:pPr>
            <w:r w:rsidRPr="0078584B">
              <w:rPr>
                <w:bCs/>
                <w:sz w:val="24"/>
                <w:szCs w:val="24"/>
              </w:rPr>
              <w:t xml:space="preserve">                         </w:t>
            </w:r>
            <w:r w:rsidR="008A34CB" w:rsidRPr="0078584B">
              <w:rPr>
                <w:bCs/>
                <w:sz w:val="24"/>
                <w:szCs w:val="24"/>
              </w:rPr>
              <w:t>3183,4</w:t>
            </w:r>
            <w:r w:rsidR="00D453E8" w:rsidRPr="0078584B">
              <w:rPr>
                <w:bCs/>
                <w:sz w:val="24"/>
                <w:szCs w:val="24"/>
              </w:rPr>
              <w:t xml:space="preserve"> тис. грн</w:t>
            </w:r>
          </w:p>
        </w:tc>
      </w:tr>
      <w:tr w:rsidR="00D453E8" w:rsidRPr="0078584B" w:rsidTr="00A03A0D">
        <w:trPr>
          <w:trHeight w:val="270"/>
        </w:trPr>
        <w:tc>
          <w:tcPr>
            <w:tcW w:w="566" w:type="dxa"/>
            <w:vMerge/>
            <w:shd w:val="clear" w:color="auto" w:fill="auto"/>
          </w:tcPr>
          <w:p w:rsidR="00D453E8" w:rsidRPr="0078584B" w:rsidRDefault="00D453E8" w:rsidP="00EA0FDD">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D453E8" w:rsidRPr="0078584B" w:rsidRDefault="00D453E8" w:rsidP="00EA0FDD">
            <w:pPr>
              <w:pStyle w:val="a7"/>
              <w:tabs>
                <w:tab w:val="left" w:pos="904"/>
              </w:tabs>
              <w:spacing w:after="120" w:line="317" w:lineRule="exact"/>
              <w:ind w:left="39" w:right="36"/>
              <w:jc w:val="left"/>
              <w:rPr>
                <w:bCs/>
                <w:sz w:val="24"/>
                <w:szCs w:val="24"/>
              </w:rPr>
            </w:pPr>
          </w:p>
        </w:tc>
        <w:tc>
          <w:tcPr>
            <w:tcW w:w="1063" w:type="dxa"/>
            <w:gridSpan w:val="3"/>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1066,6</w:t>
            </w:r>
          </w:p>
        </w:tc>
        <w:tc>
          <w:tcPr>
            <w:tcW w:w="1179" w:type="dxa"/>
            <w:gridSpan w:val="2"/>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610,2</w:t>
            </w:r>
          </w:p>
        </w:tc>
        <w:tc>
          <w:tcPr>
            <w:tcW w:w="1274" w:type="dxa"/>
            <w:gridSpan w:val="2"/>
            <w:shd w:val="clear" w:color="auto" w:fill="auto"/>
            <w:vAlign w:val="center"/>
          </w:tcPr>
          <w:p w:rsidR="00D453E8" w:rsidRPr="0078584B" w:rsidRDefault="0073374C" w:rsidP="00EA0FDD">
            <w:pPr>
              <w:pStyle w:val="a7"/>
              <w:tabs>
                <w:tab w:val="left" w:pos="904"/>
              </w:tabs>
              <w:spacing w:line="317" w:lineRule="exact"/>
              <w:ind w:left="39" w:right="-244"/>
              <w:jc w:val="center"/>
              <w:rPr>
                <w:bCs/>
                <w:sz w:val="24"/>
                <w:szCs w:val="24"/>
              </w:rPr>
            </w:pPr>
            <w:r w:rsidRPr="0078584B">
              <w:rPr>
                <w:bCs/>
                <w:sz w:val="24"/>
                <w:szCs w:val="24"/>
              </w:rPr>
              <w:t>758,2</w:t>
            </w:r>
          </w:p>
        </w:tc>
        <w:tc>
          <w:tcPr>
            <w:tcW w:w="1136" w:type="dxa"/>
            <w:gridSpan w:val="2"/>
            <w:shd w:val="clear" w:color="auto" w:fill="auto"/>
            <w:vAlign w:val="center"/>
          </w:tcPr>
          <w:p w:rsidR="00D453E8" w:rsidRPr="0078584B" w:rsidRDefault="0073374C" w:rsidP="005C4B79">
            <w:pPr>
              <w:pStyle w:val="a7"/>
              <w:tabs>
                <w:tab w:val="left" w:pos="904"/>
              </w:tabs>
              <w:spacing w:line="317" w:lineRule="exact"/>
              <w:ind w:left="39" w:right="-244"/>
              <w:rPr>
                <w:bCs/>
                <w:sz w:val="24"/>
                <w:szCs w:val="24"/>
              </w:rPr>
            </w:pPr>
            <w:r w:rsidRPr="0078584B">
              <w:rPr>
                <w:bCs/>
                <w:sz w:val="24"/>
                <w:szCs w:val="24"/>
              </w:rPr>
              <w:t>748,4</w:t>
            </w:r>
          </w:p>
        </w:tc>
      </w:tr>
      <w:tr w:rsidR="007E7818" w:rsidRPr="0078584B" w:rsidTr="00A03A0D">
        <w:trPr>
          <w:trHeight w:val="297"/>
        </w:trPr>
        <w:tc>
          <w:tcPr>
            <w:tcW w:w="566" w:type="dxa"/>
            <w:vMerge w:val="restart"/>
            <w:shd w:val="clear" w:color="auto" w:fill="auto"/>
            <w:vAlign w:val="center"/>
          </w:tcPr>
          <w:p w:rsidR="007E7818" w:rsidRPr="0078584B" w:rsidRDefault="007E7818" w:rsidP="009458D2">
            <w:pPr>
              <w:pStyle w:val="a7"/>
              <w:tabs>
                <w:tab w:val="left" w:pos="904"/>
              </w:tabs>
              <w:spacing w:line="317" w:lineRule="exact"/>
              <w:ind w:left="-530" w:right="-244" w:firstLine="388"/>
              <w:jc w:val="center"/>
              <w:rPr>
                <w:bCs/>
                <w:sz w:val="24"/>
                <w:szCs w:val="24"/>
              </w:rPr>
            </w:pPr>
          </w:p>
        </w:tc>
        <w:tc>
          <w:tcPr>
            <w:tcW w:w="4421" w:type="dxa"/>
            <w:vMerge w:val="restart"/>
            <w:shd w:val="clear" w:color="auto" w:fill="auto"/>
            <w:vAlign w:val="center"/>
          </w:tcPr>
          <w:p w:rsidR="007E7818" w:rsidRPr="0078584B" w:rsidRDefault="007E7818" w:rsidP="009458D2">
            <w:pPr>
              <w:pStyle w:val="a7"/>
              <w:tabs>
                <w:tab w:val="left" w:pos="904"/>
              </w:tabs>
              <w:spacing w:after="120" w:line="317" w:lineRule="exact"/>
              <w:ind w:left="39" w:right="36"/>
              <w:jc w:val="left"/>
              <w:rPr>
                <w:bCs/>
                <w:sz w:val="24"/>
                <w:szCs w:val="24"/>
              </w:rPr>
            </w:pPr>
            <w:r w:rsidRPr="0078584B">
              <w:rPr>
                <w:bCs/>
                <w:sz w:val="24"/>
                <w:szCs w:val="24"/>
              </w:rPr>
              <w:t>-Туристичний збір</w:t>
            </w:r>
          </w:p>
        </w:tc>
        <w:tc>
          <w:tcPr>
            <w:tcW w:w="4652" w:type="dxa"/>
            <w:gridSpan w:val="9"/>
            <w:shd w:val="clear" w:color="auto" w:fill="auto"/>
            <w:vAlign w:val="center"/>
          </w:tcPr>
          <w:p w:rsidR="007E7818" w:rsidRPr="0078584B" w:rsidRDefault="007E7818" w:rsidP="00EA0FDD">
            <w:pPr>
              <w:pStyle w:val="a7"/>
              <w:tabs>
                <w:tab w:val="left" w:pos="904"/>
              </w:tabs>
              <w:spacing w:line="317" w:lineRule="exact"/>
              <w:ind w:left="39" w:right="-244"/>
              <w:jc w:val="center"/>
              <w:rPr>
                <w:bCs/>
                <w:sz w:val="24"/>
                <w:szCs w:val="24"/>
              </w:rPr>
            </w:pPr>
            <w:r w:rsidRPr="0078584B">
              <w:rPr>
                <w:bCs/>
                <w:sz w:val="24"/>
                <w:szCs w:val="24"/>
              </w:rPr>
              <w:t xml:space="preserve">25,0 </w:t>
            </w:r>
            <w:proofErr w:type="spellStart"/>
            <w:r w:rsidRPr="0078584B">
              <w:rPr>
                <w:bCs/>
                <w:sz w:val="24"/>
                <w:szCs w:val="24"/>
              </w:rPr>
              <w:t>тис.грн</w:t>
            </w:r>
            <w:proofErr w:type="spellEnd"/>
          </w:p>
        </w:tc>
      </w:tr>
      <w:tr w:rsidR="007E7818" w:rsidRPr="0078584B" w:rsidTr="00A03A0D">
        <w:trPr>
          <w:trHeight w:val="297"/>
        </w:trPr>
        <w:tc>
          <w:tcPr>
            <w:tcW w:w="566" w:type="dxa"/>
            <w:vMerge/>
            <w:shd w:val="clear" w:color="auto" w:fill="auto"/>
            <w:vAlign w:val="center"/>
          </w:tcPr>
          <w:p w:rsidR="007E7818" w:rsidRPr="0078584B" w:rsidRDefault="007E7818" w:rsidP="009458D2">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7E7818" w:rsidRPr="0078584B" w:rsidRDefault="007E7818" w:rsidP="009458D2">
            <w:pPr>
              <w:pStyle w:val="a7"/>
              <w:tabs>
                <w:tab w:val="left" w:pos="904"/>
              </w:tabs>
              <w:spacing w:after="120" w:line="317" w:lineRule="exact"/>
              <w:ind w:left="39" w:right="36"/>
              <w:jc w:val="left"/>
              <w:rPr>
                <w:bCs/>
                <w:sz w:val="24"/>
                <w:szCs w:val="24"/>
              </w:rPr>
            </w:pPr>
          </w:p>
        </w:tc>
        <w:tc>
          <w:tcPr>
            <w:tcW w:w="1020" w:type="dxa"/>
            <w:gridSpan w:val="2"/>
            <w:shd w:val="clear" w:color="auto" w:fill="auto"/>
            <w:vAlign w:val="center"/>
          </w:tcPr>
          <w:p w:rsidR="007E7818" w:rsidRPr="0078584B" w:rsidRDefault="007E7818" w:rsidP="00EA0FDD">
            <w:pPr>
              <w:pStyle w:val="a7"/>
              <w:tabs>
                <w:tab w:val="left" w:pos="904"/>
              </w:tabs>
              <w:spacing w:line="317" w:lineRule="exact"/>
              <w:ind w:left="39" w:right="-244"/>
              <w:jc w:val="center"/>
              <w:rPr>
                <w:bCs/>
                <w:sz w:val="24"/>
                <w:szCs w:val="24"/>
              </w:rPr>
            </w:pPr>
            <w:r w:rsidRPr="0078584B">
              <w:rPr>
                <w:bCs/>
                <w:sz w:val="24"/>
                <w:szCs w:val="24"/>
              </w:rPr>
              <w:t>0</w:t>
            </w:r>
          </w:p>
        </w:tc>
        <w:tc>
          <w:tcPr>
            <w:tcW w:w="1222" w:type="dxa"/>
            <w:gridSpan w:val="3"/>
            <w:shd w:val="clear" w:color="auto" w:fill="auto"/>
            <w:vAlign w:val="center"/>
          </w:tcPr>
          <w:p w:rsidR="007E7818" w:rsidRPr="0078584B" w:rsidRDefault="007E7818" w:rsidP="00EA0FDD">
            <w:pPr>
              <w:pStyle w:val="a7"/>
              <w:tabs>
                <w:tab w:val="left" w:pos="904"/>
              </w:tabs>
              <w:spacing w:line="317" w:lineRule="exact"/>
              <w:ind w:left="39" w:right="-244"/>
              <w:jc w:val="center"/>
              <w:rPr>
                <w:bCs/>
                <w:sz w:val="24"/>
                <w:szCs w:val="24"/>
              </w:rPr>
            </w:pPr>
            <w:r w:rsidRPr="0078584B">
              <w:rPr>
                <w:bCs/>
                <w:sz w:val="24"/>
                <w:szCs w:val="24"/>
              </w:rPr>
              <w:t>25,0</w:t>
            </w:r>
          </w:p>
        </w:tc>
        <w:tc>
          <w:tcPr>
            <w:tcW w:w="1298" w:type="dxa"/>
            <w:gridSpan w:val="3"/>
            <w:shd w:val="clear" w:color="auto" w:fill="auto"/>
            <w:vAlign w:val="center"/>
          </w:tcPr>
          <w:p w:rsidR="007E7818" w:rsidRPr="0078584B" w:rsidRDefault="007E7818" w:rsidP="00EA0FDD">
            <w:pPr>
              <w:pStyle w:val="a7"/>
              <w:tabs>
                <w:tab w:val="left" w:pos="904"/>
              </w:tabs>
              <w:spacing w:line="317" w:lineRule="exact"/>
              <w:ind w:left="39" w:right="-244"/>
              <w:jc w:val="center"/>
              <w:rPr>
                <w:bCs/>
                <w:sz w:val="24"/>
                <w:szCs w:val="24"/>
              </w:rPr>
            </w:pPr>
            <w:r w:rsidRPr="0078584B">
              <w:rPr>
                <w:bCs/>
                <w:sz w:val="24"/>
                <w:szCs w:val="24"/>
              </w:rPr>
              <w:t>0</w:t>
            </w:r>
          </w:p>
        </w:tc>
        <w:tc>
          <w:tcPr>
            <w:tcW w:w="1112" w:type="dxa"/>
            <w:shd w:val="clear" w:color="auto" w:fill="auto"/>
            <w:vAlign w:val="center"/>
          </w:tcPr>
          <w:p w:rsidR="007E7818" w:rsidRPr="0078584B" w:rsidRDefault="007E7818" w:rsidP="00EA0FDD">
            <w:pPr>
              <w:pStyle w:val="a7"/>
              <w:tabs>
                <w:tab w:val="left" w:pos="904"/>
              </w:tabs>
              <w:spacing w:line="317" w:lineRule="exact"/>
              <w:ind w:left="39" w:right="-244"/>
              <w:jc w:val="center"/>
              <w:rPr>
                <w:bCs/>
                <w:sz w:val="24"/>
                <w:szCs w:val="24"/>
              </w:rPr>
            </w:pPr>
            <w:r w:rsidRPr="0078584B">
              <w:rPr>
                <w:bCs/>
                <w:sz w:val="24"/>
                <w:szCs w:val="24"/>
              </w:rPr>
              <w:t>0</w:t>
            </w:r>
          </w:p>
        </w:tc>
      </w:tr>
      <w:tr w:rsidR="00A03A0D" w:rsidRPr="0078584B" w:rsidTr="009458D2">
        <w:trPr>
          <w:trHeight w:val="297"/>
        </w:trPr>
        <w:tc>
          <w:tcPr>
            <w:tcW w:w="566" w:type="dxa"/>
            <w:vMerge w:val="restart"/>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p>
        </w:tc>
        <w:tc>
          <w:tcPr>
            <w:tcW w:w="4421" w:type="dxa"/>
            <w:vMerge w:val="restart"/>
            <w:shd w:val="clear" w:color="auto" w:fill="auto"/>
            <w:vAlign w:val="center"/>
          </w:tcPr>
          <w:p w:rsidR="00A03A0D" w:rsidRPr="0078584B" w:rsidRDefault="00A03A0D" w:rsidP="00EA0FDD">
            <w:pPr>
              <w:pStyle w:val="a7"/>
              <w:tabs>
                <w:tab w:val="left" w:pos="904"/>
              </w:tabs>
              <w:spacing w:after="120" w:line="317" w:lineRule="exact"/>
              <w:ind w:left="39" w:right="36"/>
              <w:jc w:val="left"/>
              <w:rPr>
                <w:bCs/>
                <w:sz w:val="24"/>
                <w:szCs w:val="24"/>
              </w:rPr>
            </w:pPr>
            <w:r w:rsidRPr="0078584B">
              <w:rPr>
                <w:bCs/>
                <w:sz w:val="24"/>
                <w:szCs w:val="24"/>
              </w:rPr>
              <w:t>-Транспортний податок</w:t>
            </w:r>
          </w:p>
        </w:tc>
        <w:tc>
          <w:tcPr>
            <w:tcW w:w="4652" w:type="dxa"/>
            <w:gridSpan w:val="9"/>
            <w:shd w:val="clear" w:color="auto" w:fill="auto"/>
            <w:vAlign w:val="center"/>
          </w:tcPr>
          <w:p w:rsidR="00A03A0D" w:rsidRPr="0078584B" w:rsidRDefault="00FA2396" w:rsidP="00A03A0D">
            <w:pPr>
              <w:pStyle w:val="a7"/>
              <w:tabs>
                <w:tab w:val="left" w:pos="904"/>
              </w:tabs>
              <w:spacing w:line="317" w:lineRule="exact"/>
              <w:ind w:right="-244"/>
              <w:jc w:val="center"/>
              <w:rPr>
                <w:bCs/>
                <w:sz w:val="24"/>
                <w:szCs w:val="24"/>
              </w:rPr>
            </w:pPr>
            <w:r w:rsidRPr="0078584B">
              <w:rPr>
                <w:bCs/>
                <w:sz w:val="24"/>
                <w:szCs w:val="24"/>
              </w:rPr>
              <w:t>50</w:t>
            </w:r>
            <w:r w:rsidR="00A03A0D" w:rsidRPr="0078584B">
              <w:rPr>
                <w:bCs/>
                <w:sz w:val="24"/>
                <w:szCs w:val="24"/>
              </w:rPr>
              <w:t xml:space="preserve">,0 </w:t>
            </w:r>
            <w:proofErr w:type="spellStart"/>
            <w:r w:rsidR="00A03A0D" w:rsidRPr="0078584B">
              <w:rPr>
                <w:bCs/>
                <w:sz w:val="24"/>
                <w:szCs w:val="24"/>
              </w:rPr>
              <w:t>тис.грн</w:t>
            </w:r>
            <w:proofErr w:type="spellEnd"/>
          </w:p>
        </w:tc>
      </w:tr>
      <w:tr w:rsidR="00A03A0D" w:rsidRPr="0078584B" w:rsidTr="00A03A0D">
        <w:trPr>
          <w:trHeight w:val="317"/>
        </w:trPr>
        <w:tc>
          <w:tcPr>
            <w:tcW w:w="566" w:type="dxa"/>
            <w:vMerge/>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A03A0D" w:rsidRPr="0078584B" w:rsidRDefault="00A03A0D" w:rsidP="00EA0FDD">
            <w:pPr>
              <w:pStyle w:val="a7"/>
              <w:tabs>
                <w:tab w:val="left" w:pos="904"/>
              </w:tabs>
              <w:spacing w:after="120" w:line="317" w:lineRule="exact"/>
              <w:ind w:left="39" w:right="36"/>
              <w:jc w:val="left"/>
              <w:rPr>
                <w:bCs/>
                <w:sz w:val="24"/>
                <w:szCs w:val="24"/>
              </w:rPr>
            </w:pPr>
          </w:p>
        </w:tc>
        <w:tc>
          <w:tcPr>
            <w:tcW w:w="964" w:type="dxa"/>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 xml:space="preserve">0,0       </w:t>
            </w:r>
          </w:p>
        </w:tc>
        <w:tc>
          <w:tcPr>
            <w:tcW w:w="1278" w:type="dxa"/>
            <w:gridSpan w:val="4"/>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25,0</w:t>
            </w:r>
          </w:p>
        </w:tc>
        <w:tc>
          <w:tcPr>
            <w:tcW w:w="1247" w:type="dxa"/>
            <w:tcBorders>
              <w:top w:val="nil"/>
            </w:tcBorders>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0,0</w:t>
            </w:r>
          </w:p>
        </w:tc>
        <w:tc>
          <w:tcPr>
            <w:tcW w:w="1163" w:type="dxa"/>
            <w:gridSpan w:val="3"/>
            <w:shd w:val="clear" w:color="auto" w:fill="auto"/>
            <w:vAlign w:val="center"/>
          </w:tcPr>
          <w:p w:rsidR="00A03A0D" w:rsidRPr="0078584B" w:rsidRDefault="00A03A0D" w:rsidP="00FA2396">
            <w:pPr>
              <w:pStyle w:val="a7"/>
              <w:tabs>
                <w:tab w:val="left" w:pos="904"/>
              </w:tabs>
              <w:spacing w:line="317" w:lineRule="exact"/>
              <w:ind w:left="39" w:right="-244"/>
              <w:rPr>
                <w:bCs/>
                <w:sz w:val="24"/>
                <w:szCs w:val="24"/>
              </w:rPr>
            </w:pPr>
            <w:r w:rsidRPr="0078584B">
              <w:rPr>
                <w:bCs/>
                <w:sz w:val="24"/>
                <w:szCs w:val="24"/>
              </w:rPr>
              <w:t xml:space="preserve">  </w:t>
            </w:r>
            <w:r w:rsidR="00FA2396" w:rsidRPr="0078584B">
              <w:rPr>
                <w:bCs/>
                <w:sz w:val="24"/>
                <w:szCs w:val="24"/>
              </w:rPr>
              <w:t>25</w:t>
            </w:r>
            <w:r w:rsidRPr="0078584B">
              <w:rPr>
                <w:bCs/>
                <w:sz w:val="24"/>
                <w:szCs w:val="24"/>
              </w:rPr>
              <w:t>,0</w:t>
            </w:r>
          </w:p>
        </w:tc>
      </w:tr>
      <w:tr w:rsidR="00A03A0D" w:rsidRPr="0078584B" w:rsidTr="00A03A0D">
        <w:trPr>
          <w:trHeight w:val="403"/>
        </w:trPr>
        <w:tc>
          <w:tcPr>
            <w:tcW w:w="566" w:type="dxa"/>
            <w:vMerge w:val="restart"/>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r w:rsidRPr="0078584B">
              <w:rPr>
                <w:bCs/>
                <w:sz w:val="24"/>
                <w:szCs w:val="24"/>
              </w:rPr>
              <w:t>2</w:t>
            </w:r>
          </w:p>
        </w:tc>
        <w:tc>
          <w:tcPr>
            <w:tcW w:w="4421" w:type="dxa"/>
            <w:vMerge w:val="restart"/>
            <w:shd w:val="clear" w:color="auto" w:fill="auto"/>
            <w:vAlign w:val="center"/>
          </w:tcPr>
          <w:p w:rsidR="00A03A0D" w:rsidRPr="0078584B" w:rsidRDefault="00A03A0D" w:rsidP="00EA0FDD">
            <w:pPr>
              <w:pStyle w:val="a7"/>
              <w:tabs>
                <w:tab w:val="left" w:pos="904"/>
              </w:tabs>
              <w:spacing w:after="120" w:line="317" w:lineRule="exact"/>
              <w:ind w:left="39" w:right="36"/>
              <w:jc w:val="left"/>
              <w:rPr>
                <w:bCs/>
                <w:sz w:val="24"/>
                <w:szCs w:val="24"/>
              </w:rPr>
            </w:pPr>
            <w:r w:rsidRPr="0078584B">
              <w:rPr>
                <w:bCs/>
                <w:sz w:val="24"/>
                <w:szCs w:val="24"/>
              </w:rPr>
              <w:t>Кількість суб`єктів господарювання та/або фізичних осіб, на яких поширюватиметься дія акта</w:t>
            </w:r>
          </w:p>
        </w:tc>
        <w:tc>
          <w:tcPr>
            <w:tcW w:w="4652" w:type="dxa"/>
            <w:gridSpan w:val="9"/>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258</w:t>
            </w:r>
          </w:p>
        </w:tc>
      </w:tr>
      <w:tr w:rsidR="00A03A0D" w:rsidRPr="0078584B" w:rsidTr="00A03A0D">
        <w:trPr>
          <w:trHeight w:val="564"/>
        </w:trPr>
        <w:tc>
          <w:tcPr>
            <w:tcW w:w="566" w:type="dxa"/>
            <w:vMerge/>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p>
        </w:tc>
        <w:tc>
          <w:tcPr>
            <w:tcW w:w="4421" w:type="dxa"/>
            <w:vMerge/>
            <w:shd w:val="clear" w:color="auto" w:fill="auto"/>
            <w:vAlign w:val="center"/>
          </w:tcPr>
          <w:p w:rsidR="00A03A0D" w:rsidRPr="0078584B" w:rsidRDefault="00A03A0D" w:rsidP="00EA0FDD">
            <w:pPr>
              <w:pStyle w:val="a7"/>
              <w:tabs>
                <w:tab w:val="left" w:pos="904"/>
              </w:tabs>
              <w:spacing w:after="120" w:line="317" w:lineRule="exact"/>
              <w:ind w:left="39" w:right="36"/>
              <w:jc w:val="left"/>
              <w:rPr>
                <w:bCs/>
                <w:sz w:val="24"/>
                <w:szCs w:val="24"/>
              </w:rPr>
            </w:pPr>
          </w:p>
        </w:tc>
        <w:tc>
          <w:tcPr>
            <w:tcW w:w="1063" w:type="dxa"/>
            <w:gridSpan w:val="3"/>
            <w:shd w:val="clear" w:color="auto" w:fill="auto"/>
            <w:vAlign w:val="center"/>
          </w:tcPr>
          <w:p w:rsidR="00A03A0D" w:rsidRPr="0078584B" w:rsidRDefault="00A03A0D" w:rsidP="00267881">
            <w:pPr>
              <w:pStyle w:val="a7"/>
              <w:tabs>
                <w:tab w:val="left" w:pos="904"/>
              </w:tabs>
              <w:spacing w:line="317" w:lineRule="exact"/>
              <w:ind w:left="39" w:right="-244"/>
              <w:rPr>
                <w:bCs/>
                <w:sz w:val="24"/>
                <w:szCs w:val="24"/>
              </w:rPr>
            </w:pPr>
            <w:r w:rsidRPr="0078584B">
              <w:rPr>
                <w:bCs/>
                <w:sz w:val="24"/>
                <w:szCs w:val="24"/>
              </w:rPr>
              <w:t>258</w:t>
            </w:r>
          </w:p>
        </w:tc>
        <w:tc>
          <w:tcPr>
            <w:tcW w:w="1179" w:type="dxa"/>
            <w:gridSpan w:val="2"/>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258</w:t>
            </w:r>
          </w:p>
        </w:tc>
        <w:tc>
          <w:tcPr>
            <w:tcW w:w="1274" w:type="dxa"/>
            <w:gridSpan w:val="2"/>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258</w:t>
            </w:r>
          </w:p>
        </w:tc>
        <w:tc>
          <w:tcPr>
            <w:tcW w:w="1136" w:type="dxa"/>
            <w:gridSpan w:val="2"/>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258</w:t>
            </w:r>
          </w:p>
        </w:tc>
      </w:tr>
      <w:tr w:rsidR="00A03A0D" w:rsidRPr="0078584B" w:rsidTr="00A03A0D">
        <w:trPr>
          <w:trHeight w:val="820"/>
        </w:trPr>
        <w:tc>
          <w:tcPr>
            <w:tcW w:w="566" w:type="dxa"/>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r w:rsidRPr="0078584B">
              <w:rPr>
                <w:bCs/>
                <w:sz w:val="24"/>
                <w:szCs w:val="24"/>
              </w:rPr>
              <w:t>3</w:t>
            </w:r>
          </w:p>
        </w:tc>
        <w:tc>
          <w:tcPr>
            <w:tcW w:w="4421" w:type="dxa"/>
            <w:shd w:val="clear" w:color="auto" w:fill="auto"/>
            <w:vAlign w:val="center"/>
          </w:tcPr>
          <w:p w:rsidR="00A03A0D" w:rsidRPr="0078584B" w:rsidRDefault="00A03A0D" w:rsidP="00EA0FDD">
            <w:pPr>
              <w:pStyle w:val="a7"/>
              <w:tabs>
                <w:tab w:val="left" w:pos="904"/>
              </w:tabs>
              <w:spacing w:after="120" w:line="317" w:lineRule="exact"/>
              <w:ind w:left="39" w:right="36"/>
              <w:jc w:val="left"/>
              <w:rPr>
                <w:bCs/>
                <w:sz w:val="24"/>
                <w:szCs w:val="24"/>
                <w:lang w:val="ru-RU"/>
              </w:rPr>
            </w:pPr>
            <w:r w:rsidRPr="0078584B">
              <w:rPr>
                <w:bCs/>
                <w:sz w:val="24"/>
                <w:szCs w:val="24"/>
              </w:rPr>
              <w:t>Час, що витрачатиметься суб’єктами господарювання та/або фізичними особами, пов’язаними з виконанням вимог акта, години</w:t>
            </w:r>
            <w:r w:rsidRPr="0078584B">
              <w:rPr>
                <w:bCs/>
                <w:sz w:val="24"/>
                <w:szCs w:val="24"/>
                <w:lang w:val="ru-RU"/>
              </w:rPr>
              <w:t xml:space="preserve"> на 1 </w:t>
            </w:r>
            <w:proofErr w:type="spellStart"/>
            <w:r w:rsidRPr="0078584B">
              <w:rPr>
                <w:bCs/>
                <w:sz w:val="24"/>
                <w:szCs w:val="24"/>
                <w:lang w:val="ru-RU"/>
              </w:rPr>
              <w:t>суб’єкта</w:t>
            </w:r>
            <w:proofErr w:type="spellEnd"/>
          </w:p>
        </w:tc>
        <w:tc>
          <w:tcPr>
            <w:tcW w:w="4652" w:type="dxa"/>
            <w:gridSpan w:val="9"/>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lang w:val="ru-RU"/>
              </w:rPr>
            </w:pPr>
            <w:r w:rsidRPr="0078584B">
              <w:rPr>
                <w:bCs/>
                <w:sz w:val="24"/>
                <w:szCs w:val="24"/>
                <w:lang w:val="ru-RU"/>
              </w:rPr>
              <w:t xml:space="preserve">2 </w:t>
            </w:r>
            <w:proofErr w:type="spellStart"/>
            <w:r w:rsidRPr="0078584B">
              <w:rPr>
                <w:bCs/>
                <w:sz w:val="24"/>
                <w:szCs w:val="24"/>
                <w:lang w:val="ru-RU"/>
              </w:rPr>
              <w:t>години</w:t>
            </w:r>
            <w:proofErr w:type="spellEnd"/>
          </w:p>
        </w:tc>
      </w:tr>
      <w:tr w:rsidR="00A03A0D" w:rsidRPr="0078584B" w:rsidTr="00A03A0D">
        <w:trPr>
          <w:trHeight w:val="219"/>
        </w:trPr>
        <w:tc>
          <w:tcPr>
            <w:tcW w:w="566" w:type="dxa"/>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r w:rsidRPr="0078584B">
              <w:rPr>
                <w:bCs/>
                <w:sz w:val="24"/>
                <w:szCs w:val="24"/>
              </w:rPr>
              <w:t>4</w:t>
            </w:r>
          </w:p>
        </w:tc>
        <w:tc>
          <w:tcPr>
            <w:tcW w:w="4421" w:type="dxa"/>
            <w:shd w:val="clear" w:color="auto" w:fill="auto"/>
            <w:vAlign w:val="center"/>
          </w:tcPr>
          <w:p w:rsidR="00A03A0D" w:rsidRPr="0078584B" w:rsidRDefault="00A03A0D" w:rsidP="00EA0FDD">
            <w:pPr>
              <w:pStyle w:val="a7"/>
              <w:tabs>
                <w:tab w:val="left" w:pos="904"/>
              </w:tabs>
              <w:spacing w:after="120" w:line="317" w:lineRule="exact"/>
              <w:ind w:left="39" w:right="36"/>
              <w:jc w:val="left"/>
              <w:rPr>
                <w:bCs/>
                <w:sz w:val="24"/>
                <w:szCs w:val="24"/>
              </w:rPr>
            </w:pPr>
            <w:r w:rsidRPr="0078584B">
              <w:rPr>
                <w:bCs/>
                <w:sz w:val="24"/>
                <w:szCs w:val="24"/>
              </w:rPr>
              <w:t>Розмір коштів, що витрачатимуться суб’єктами господарювання та/або фізичних осіб, пов’язаними з виконанням вимог акта</w:t>
            </w:r>
          </w:p>
        </w:tc>
        <w:tc>
          <w:tcPr>
            <w:tcW w:w="4652" w:type="dxa"/>
            <w:gridSpan w:val="9"/>
            <w:shd w:val="clear" w:color="auto" w:fill="auto"/>
            <w:vAlign w:val="center"/>
          </w:tcPr>
          <w:p w:rsidR="00A03A0D" w:rsidRPr="0078584B" w:rsidRDefault="00A03A0D" w:rsidP="00EA0FDD">
            <w:pPr>
              <w:pStyle w:val="a7"/>
              <w:tabs>
                <w:tab w:val="left" w:pos="904"/>
              </w:tabs>
              <w:spacing w:line="317" w:lineRule="exact"/>
              <w:ind w:left="39" w:right="-244"/>
              <w:jc w:val="center"/>
              <w:rPr>
                <w:bCs/>
                <w:sz w:val="24"/>
                <w:szCs w:val="24"/>
              </w:rPr>
            </w:pPr>
            <w:r w:rsidRPr="0078584B">
              <w:rPr>
                <w:bCs/>
                <w:sz w:val="24"/>
                <w:szCs w:val="24"/>
              </w:rPr>
              <w:t xml:space="preserve">2 год. </w:t>
            </w:r>
            <w:r w:rsidRPr="0078584B">
              <w:rPr>
                <w:bCs/>
                <w:sz w:val="24"/>
                <w:szCs w:val="24"/>
                <w:lang w:val="ru-RU"/>
              </w:rPr>
              <w:t>х 36,11 грн. = 72,22 грн.</w:t>
            </w:r>
          </w:p>
        </w:tc>
      </w:tr>
      <w:tr w:rsidR="00A03A0D" w:rsidRPr="0078584B" w:rsidTr="00A03A0D">
        <w:trPr>
          <w:trHeight w:val="177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03A0D" w:rsidRPr="0078584B" w:rsidRDefault="00A03A0D" w:rsidP="00EA0FDD">
            <w:pPr>
              <w:pStyle w:val="a7"/>
              <w:tabs>
                <w:tab w:val="left" w:pos="904"/>
              </w:tabs>
              <w:spacing w:line="317" w:lineRule="exact"/>
              <w:ind w:left="-530" w:right="-244" w:firstLine="388"/>
              <w:jc w:val="center"/>
              <w:rPr>
                <w:bCs/>
                <w:sz w:val="24"/>
                <w:szCs w:val="24"/>
              </w:rPr>
            </w:pPr>
            <w:r w:rsidRPr="0078584B">
              <w:rPr>
                <w:bCs/>
                <w:sz w:val="24"/>
                <w:szCs w:val="24"/>
              </w:rPr>
              <w:t>5</w:t>
            </w: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A03A0D" w:rsidRPr="0078584B" w:rsidRDefault="00A03A0D" w:rsidP="00EA0FDD">
            <w:pPr>
              <w:pStyle w:val="a7"/>
              <w:tabs>
                <w:tab w:val="left" w:pos="904"/>
              </w:tabs>
              <w:spacing w:line="317" w:lineRule="exact"/>
              <w:ind w:left="39" w:right="36"/>
              <w:rPr>
                <w:bCs/>
                <w:sz w:val="24"/>
                <w:szCs w:val="24"/>
              </w:rPr>
            </w:pPr>
            <w:r w:rsidRPr="0078584B">
              <w:rPr>
                <w:bCs/>
                <w:sz w:val="24"/>
                <w:szCs w:val="24"/>
              </w:rPr>
              <w:t>Рівень поінформованості суб`єктів господарювання та/або фізичних осіб з основних положень акта.</w:t>
            </w:r>
          </w:p>
          <w:p w:rsidR="00A03A0D" w:rsidRPr="0078584B" w:rsidRDefault="00A03A0D" w:rsidP="00EA0FDD">
            <w:pPr>
              <w:pStyle w:val="a7"/>
              <w:tabs>
                <w:tab w:val="left" w:pos="904"/>
              </w:tabs>
              <w:spacing w:line="317" w:lineRule="exact"/>
              <w:ind w:left="39" w:right="36"/>
              <w:rPr>
                <w:bCs/>
                <w:sz w:val="24"/>
                <w:szCs w:val="24"/>
              </w:rPr>
            </w:pPr>
            <w:r w:rsidRPr="0078584B">
              <w:rPr>
                <w:bCs/>
                <w:sz w:val="24"/>
                <w:szCs w:val="24"/>
              </w:rPr>
              <w:t xml:space="preserve">Оприлюднення повідомлення, </w:t>
            </w:r>
            <w:proofErr w:type="spellStart"/>
            <w:r w:rsidRPr="0078584B">
              <w:rPr>
                <w:bCs/>
                <w:sz w:val="24"/>
                <w:szCs w:val="24"/>
              </w:rPr>
              <w:t>про</w:t>
            </w:r>
            <w:r w:rsidR="00F82E7A">
              <w:rPr>
                <w:bCs/>
                <w:sz w:val="24"/>
                <w:szCs w:val="24"/>
              </w:rPr>
              <w:t>є</w:t>
            </w:r>
            <w:r w:rsidRPr="0078584B">
              <w:rPr>
                <w:bCs/>
                <w:sz w:val="24"/>
                <w:szCs w:val="24"/>
              </w:rPr>
              <w:t>кту</w:t>
            </w:r>
            <w:proofErr w:type="spellEnd"/>
            <w:r w:rsidRPr="0078584B">
              <w:rPr>
                <w:bCs/>
                <w:sz w:val="24"/>
                <w:szCs w:val="24"/>
              </w:rPr>
              <w:t xml:space="preserve"> рішення та АРВ:</w:t>
            </w:r>
          </w:p>
          <w:p w:rsidR="00A03A0D" w:rsidRPr="0078584B" w:rsidRDefault="00A03A0D" w:rsidP="00EA0FDD">
            <w:pPr>
              <w:pStyle w:val="a7"/>
              <w:tabs>
                <w:tab w:val="left" w:pos="904"/>
              </w:tabs>
              <w:spacing w:line="317" w:lineRule="exact"/>
              <w:ind w:left="39" w:right="36"/>
              <w:rPr>
                <w:bCs/>
                <w:sz w:val="24"/>
                <w:szCs w:val="24"/>
              </w:rPr>
            </w:pPr>
            <w:r w:rsidRPr="0078584B">
              <w:rPr>
                <w:bCs/>
                <w:sz w:val="24"/>
                <w:szCs w:val="24"/>
              </w:rPr>
              <w:t>- на офіційному сайті Брацлавської селищної ради</w:t>
            </w:r>
          </w:p>
        </w:tc>
        <w:tc>
          <w:tcPr>
            <w:tcW w:w="46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A0D" w:rsidRPr="0078584B" w:rsidRDefault="00A03A0D" w:rsidP="00EA0FDD">
            <w:pPr>
              <w:suppressAutoHyphens w:val="0"/>
              <w:jc w:val="center"/>
              <w:rPr>
                <w:bCs/>
                <w:sz w:val="24"/>
                <w:szCs w:val="24"/>
              </w:rPr>
            </w:pPr>
            <w:r w:rsidRPr="0078584B">
              <w:rPr>
                <w:bCs/>
                <w:sz w:val="24"/>
                <w:szCs w:val="24"/>
              </w:rPr>
              <w:t>Високий</w:t>
            </w:r>
          </w:p>
          <w:p w:rsidR="00A03A0D" w:rsidRPr="0078584B" w:rsidRDefault="00A03A0D" w:rsidP="00D453E8">
            <w:pPr>
              <w:suppressAutoHyphens w:val="0"/>
              <w:jc w:val="both"/>
              <w:rPr>
                <w:bCs/>
                <w:sz w:val="24"/>
                <w:szCs w:val="24"/>
                <w:lang w:eastAsia="ru-RU"/>
              </w:rPr>
            </w:pPr>
            <w:r w:rsidRPr="0078584B">
              <w:rPr>
                <w:bCs/>
                <w:sz w:val="24"/>
                <w:szCs w:val="24"/>
              </w:rPr>
              <w:t>(</w:t>
            </w:r>
            <w:r w:rsidRPr="0078584B">
              <w:rPr>
                <w:bCs/>
                <w:sz w:val="24"/>
                <w:szCs w:val="24"/>
                <w:lang w:eastAsia="ru-RU"/>
              </w:rPr>
              <w:t xml:space="preserve">відповідно до Закону України «Про засади державної регуляторної політики у сфері господарської діяльності» </w:t>
            </w:r>
            <w:proofErr w:type="spellStart"/>
            <w:r w:rsidRPr="0078584B">
              <w:rPr>
                <w:bCs/>
                <w:sz w:val="24"/>
                <w:szCs w:val="24"/>
                <w:lang w:eastAsia="ru-RU"/>
              </w:rPr>
              <w:t>проєкт</w:t>
            </w:r>
            <w:proofErr w:type="spellEnd"/>
            <w:r w:rsidRPr="0078584B">
              <w:rPr>
                <w:bCs/>
                <w:sz w:val="24"/>
                <w:szCs w:val="24"/>
                <w:lang w:eastAsia="ru-RU"/>
              </w:rPr>
              <w:t xml:space="preserve"> рішення разом з АРВ до нього оприлюднено на офіційному сайті </w:t>
            </w:r>
            <w:r w:rsidRPr="0078584B">
              <w:rPr>
                <w:bCs/>
                <w:sz w:val="24"/>
                <w:szCs w:val="24"/>
              </w:rPr>
              <w:t xml:space="preserve">Брацлавської селищної </w:t>
            </w:r>
            <w:r w:rsidRPr="0078584B">
              <w:rPr>
                <w:bCs/>
                <w:sz w:val="24"/>
                <w:szCs w:val="24"/>
                <w:lang w:eastAsia="ru-RU"/>
              </w:rPr>
              <w:t>ради.</w:t>
            </w:r>
          </w:p>
          <w:p w:rsidR="00A03A0D" w:rsidRPr="0078584B" w:rsidRDefault="00A03A0D" w:rsidP="00740ED6">
            <w:pPr>
              <w:suppressAutoHyphens w:val="0"/>
              <w:jc w:val="both"/>
              <w:rPr>
                <w:bCs/>
                <w:sz w:val="24"/>
                <w:szCs w:val="24"/>
                <w:lang w:eastAsia="ru-RU"/>
              </w:rPr>
            </w:pPr>
            <w:r w:rsidRPr="0078584B">
              <w:rPr>
                <w:bCs/>
                <w:sz w:val="24"/>
                <w:szCs w:val="24"/>
                <w:lang w:eastAsia="ru-RU"/>
              </w:rPr>
              <w:t xml:space="preserve"> Після прийняття, даний регуляторний акт буде</w:t>
            </w:r>
            <w:r w:rsidR="00740ED6" w:rsidRPr="0078584B">
              <w:rPr>
                <w:bCs/>
                <w:sz w:val="24"/>
                <w:szCs w:val="24"/>
                <w:lang w:eastAsia="ru-RU"/>
              </w:rPr>
              <w:t xml:space="preserve"> надруковано</w:t>
            </w:r>
            <w:r w:rsidRPr="0078584B">
              <w:rPr>
                <w:bCs/>
                <w:sz w:val="24"/>
                <w:szCs w:val="24"/>
                <w:lang w:eastAsia="ru-RU"/>
              </w:rPr>
              <w:t xml:space="preserve"> у </w:t>
            </w:r>
            <w:r w:rsidR="00740ED6" w:rsidRPr="0078584B">
              <w:rPr>
                <w:bCs/>
                <w:sz w:val="24"/>
                <w:szCs w:val="24"/>
                <w:lang w:eastAsia="ru-RU"/>
              </w:rPr>
              <w:t>засобах масової інформації</w:t>
            </w:r>
            <w:r w:rsidRPr="0078584B">
              <w:rPr>
                <w:bCs/>
                <w:sz w:val="24"/>
                <w:szCs w:val="24"/>
                <w:lang w:eastAsia="ru-RU"/>
              </w:rPr>
              <w:t xml:space="preserve"> та </w:t>
            </w:r>
            <w:r w:rsidR="00740ED6" w:rsidRPr="0078584B">
              <w:rPr>
                <w:bCs/>
                <w:sz w:val="24"/>
                <w:szCs w:val="24"/>
                <w:lang w:eastAsia="ru-RU"/>
              </w:rPr>
              <w:t xml:space="preserve">розміщено </w:t>
            </w:r>
            <w:r w:rsidRPr="0078584B">
              <w:rPr>
                <w:bCs/>
                <w:sz w:val="24"/>
                <w:szCs w:val="24"/>
                <w:lang w:eastAsia="ru-RU"/>
              </w:rPr>
              <w:t xml:space="preserve">на офіційному сайті </w:t>
            </w:r>
            <w:r w:rsidRPr="0078584B">
              <w:rPr>
                <w:bCs/>
                <w:sz w:val="24"/>
                <w:szCs w:val="24"/>
              </w:rPr>
              <w:t xml:space="preserve">Брацлавської селищної </w:t>
            </w:r>
            <w:r w:rsidRPr="0078584B">
              <w:rPr>
                <w:bCs/>
                <w:sz w:val="24"/>
                <w:szCs w:val="24"/>
                <w:lang w:eastAsia="ru-RU"/>
              </w:rPr>
              <w:t>ради</w:t>
            </w:r>
            <w:r w:rsidR="0078584B" w:rsidRPr="0078584B">
              <w:rPr>
                <w:bCs/>
                <w:sz w:val="24"/>
                <w:szCs w:val="24"/>
                <w:lang w:eastAsia="ru-RU"/>
              </w:rPr>
              <w:t>.</w:t>
            </w:r>
          </w:p>
        </w:tc>
      </w:tr>
    </w:tbl>
    <w:p w:rsidR="001A04C4" w:rsidRPr="0078584B" w:rsidRDefault="001A04C4" w:rsidP="008077A8">
      <w:pPr>
        <w:ind w:left="284" w:firstLine="567"/>
        <w:jc w:val="center"/>
        <w:rPr>
          <w:bCs/>
          <w:sz w:val="24"/>
          <w:szCs w:val="24"/>
        </w:rPr>
      </w:pPr>
    </w:p>
    <w:p w:rsidR="001C06D2" w:rsidRPr="0078584B" w:rsidRDefault="001C06D2" w:rsidP="008077A8">
      <w:pPr>
        <w:ind w:left="284" w:firstLine="567"/>
        <w:jc w:val="center"/>
        <w:rPr>
          <w:bCs/>
          <w:sz w:val="24"/>
          <w:szCs w:val="24"/>
          <w:lang w:val="ru-RU"/>
        </w:rPr>
      </w:pPr>
      <w:r w:rsidRPr="0078584B">
        <w:rPr>
          <w:bCs/>
          <w:sz w:val="24"/>
          <w:szCs w:val="24"/>
        </w:rPr>
        <w:t>IX. Визначення заходів, за допомогою яких здійснюватиметься відстеження результативності дії регуляторного акта</w:t>
      </w:r>
    </w:p>
    <w:p w:rsidR="00035F0E" w:rsidRPr="0078584B" w:rsidRDefault="00035F0E" w:rsidP="008077A8">
      <w:pPr>
        <w:ind w:left="284" w:firstLine="567"/>
        <w:jc w:val="both"/>
        <w:rPr>
          <w:bCs/>
          <w:sz w:val="24"/>
          <w:szCs w:val="24"/>
        </w:rPr>
      </w:pPr>
      <w:r w:rsidRPr="0078584B">
        <w:rPr>
          <w:bCs/>
          <w:sz w:val="24"/>
          <w:szCs w:val="24"/>
        </w:rPr>
        <w:t>Оцінка ефективності регуляторного акту буде здійснена за допомогою  проведення базового, повторного відстеження результативності регуляторного акт</w:t>
      </w:r>
      <w:r w:rsidR="00A05AF4" w:rsidRPr="0078584B">
        <w:rPr>
          <w:bCs/>
          <w:sz w:val="24"/>
          <w:szCs w:val="24"/>
        </w:rPr>
        <w:t>у</w:t>
      </w:r>
      <w:r w:rsidRPr="0078584B">
        <w:rPr>
          <w:bCs/>
          <w:sz w:val="24"/>
          <w:szCs w:val="24"/>
        </w:rPr>
        <w:t xml:space="preserve">. </w:t>
      </w:r>
    </w:p>
    <w:p w:rsidR="00035F0E" w:rsidRPr="0078584B" w:rsidRDefault="00035F0E" w:rsidP="008077A8">
      <w:pPr>
        <w:ind w:left="284" w:firstLine="567"/>
        <w:jc w:val="both"/>
        <w:rPr>
          <w:bCs/>
          <w:sz w:val="24"/>
          <w:szCs w:val="24"/>
        </w:rPr>
      </w:pPr>
      <w:r w:rsidRPr="0078584B">
        <w:rPr>
          <w:bCs/>
          <w:sz w:val="24"/>
          <w:szCs w:val="24"/>
        </w:rPr>
        <w:t>Відстеження  результативності регуляторного акт</w:t>
      </w:r>
      <w:r w:rsidR="00A05AF4" w:rsidRPr="0078584B">
        <w:rPr>
          <w:bCs/>
          <w:sz w:val="24"/>
          <w:szCs w:val="24"/>
        </w:rPr>
        <w:t>у</w:t>
      </w:r>
      <w:r w:rsidRPr="0078584B">
        <w:rPr>
          <w:bCs/>
          <w:sz w:val="24"/>
          <w:szCs w:val="24"/>
        </w:rPr>
        <w:t xml:space="preserve"> буде проводитись  статистичним методом.</w:t>
      </w:r>
    </w:p>
    <w:p w:rsidR="00035F0E" w:rsidRPr="0078584B" w:rsidRDefault="00035F0E" w:rsidP="008077A8">
      <w:pPr>
        <w:ind w:left="284" w:firstLine="567"/>
        <w:jc w:val="both"/>
        <w:rPr>
          <w:bCs/>
          <w:sz w:val="24"/>
          <w:szCs w:val="24"/>
        </w:rPr>
      </w:pPr>
      <w:r w:rsidRPr="0078584B">
        <w:rPr>
          <w:bCs/>
          <w:sz w:val="24"/>
          <w:szCs w:val="24"/>
        </w:rPr>
        <w:t>Базове відстеження результативності регуляторного акт</w:t>
      </w:r>
      <w:r w:rsidR="00A05AF4" w:rsidRPr="0078584B">
        <w:rPr>
          <w:bCs/>
          <w:sz w:val="24"/>
          <w:szCs w:val="24"/>
        </w:rPr>
        <w:t>у</w:t>
      </w:r>
      <w:r w:rsidRPr="0078584B">
        <w:rPr>
          <w:bCs/>
          <w:sz w:val="24"/>
          <w:szCs w:val="24"/>
        </w:rPr>
        <w:t xml:space="preserve"> буде здійснюватися до дня  набрання чинності цим регуляторним  актом.</w:t>
      </w:r>
    </w:p>
    <w:p w:rsidR="00035F0E" w:rsidRPr="0078584B" w:rsidRDefault="00035F0E" w:rsidP="00E70173">
      <w:pPr>
        <w:widowControl w:val="0"/>
        <w:ind w:left="284" w:firstLine="567"/>
        <w:jc w:val="both"/>
        <w:rPr>
          <w:bCs/>
          <w:sz w:val="24"/>
          <w:szCs w:val="24"/>
        </w:rPr>
      </w:pPr>
      <w:r w:rsidRPr="0078584B">
        <w:rPr>
          <w:bCs/>
          <w:sz w:val="24"/>
          <w:szCs w:val="24"/>
        </w:rPr>
        <w:t>Повторне відстеження результативності регуляторного акт</w:t>
      </w:r>
      <w:r w:rsidR="00A05AF4" w:rsidRPr="0078584B">
        <w:rPr>
          <w:bCs/>
          <w:sz w:val="24"/>
          <w:szCs w:val="24"/>
        </w:rPr>
        <w:t>у</w:t>
      </w:r>
      <w:r w:rsidRPr="0078584B">
        <w:rPr>
          <w:bCs/>
          <w:sz w:val="24"/>
          <w:szCs w:val="24"/>
        </w:rPr>
        <w:t xml:space="preserve"> буде здійснюватися за три місяці до дня закінчення визначеного строку дії регуляторного  акт</w:t>
      </w:r>
      <w:r w:rsidR="00A73B1B" w:rsidRPr="0078584B">
        <w:rPr>
          <w:bCs/>
          <w:sz w:val="24"/>
          <w:szCs w:val="24"/>
        </w:rPr>
        <w:t>а</w:t>
      </w:r>
      <w:r w:rsidRPr="0078584B">
        <w:rPr>
          <w:bCs/>
          <w:sz w:val="24"/>
          <w:szCs w:val="24"/>
        </w:rPr>
        <w:t>.</w:t>
      </w:r>
    </w:p>
    <w:p w:rsidR="00035F0E" w:rsidRPr="0078584B" w:rsidRDefault="00035F0E" w:rsidP="00E70173">
      <w:pPr>
        <w:widowControl w:val="0"/>
        <w:ind w:left="284" w:firstLine="567"/>
        <w:jc w:val="both"/>
        <w:rPr>
          <w:bCs/>
          <w:sz w:val="24"/>
          <w:szCs w:val="24"/>
        </w:rPr>
      </w:pPr>
      <w:r w:rsidRPr="0078584B">
        <w:rPr>
          <w:bCs/>
          <w:sz w:val="24"/>
          <w:szCs w:val="24"/>
        </w:rPr>
        <w:t>У рамках статистичного методу відстеження аналіз офіційної статистичної інформації  буде проводитися щодо розміру надходжень до місцевого  бюджету та кількості осіб, на яких поширюватиметься дія акт</w:t>
      </w:r>
      <w:r w:rsidR="00A05AF4" w:rsidRPr="0078584B">
        <w:rPr>
          <w:bCs/>
          <w:sz w:val="24"/>
          <w:szCs w:val="24"/>
        </w:rPr>
        <w:t>у</w:t>
      </w:r>
      <w:r w:rsidRPr="0078584B">
        <w:rPr>
          <w:bCs/>
          <w:sz w:val="24"/>
          <w:szCs w:val="24"/>
        </w:rPr>
        <w:t>.</w:t>
      </w:r>
    </w:p>
    <w:p w:rsidR="00035F0E" w:rsidRPr="0078584B" w:rsidRDefault="00F82E7A" w:rsidP="008077A8">
      <w:pPr>
        <w:ind w:left="284" w:firstLine="567"/>
        <w:jc w:val="both"/>
        <w:rPr>
          <w:bCs/>
          <w:sz w:val="24"/>
          <w:szCs w:val="24"/>
        </w:rPr>
      </w:pPr>
      <w:proofErr w:type="spellStart"/>
      <w:r>
        <w:rPr>
          <w:bCs/>
          <w:sz w:val="24"/>
          <w:szCs w:val="24"/>
        </w:rPr>
        <w:t>Проє</w:t>
      </w:r>
      <w:r w:rsidR="00035F0E" w:rsidRPr="0078584B">
        <w:rPr>
          <w:bCs/>
          <w:sz w:val="24"/>
          <w:szCs w:val="24"/>
        </w:rPr>
        <w:t>кт</w:t>
      </w:r>
      <w:proofErr w:type="spellEnd"/>
      <w:r w:rsidR="00035F0E" w:rsidRPr="0078584B">
        <w:rPr>
          <w:bCs/>
          <w:sz w:val="24"/>
          <w:szCs w:val="24"/>
        </w:rPr>
        <w:t xml:space="preserve"> розроблений з урахуванням  вимог Податкового кодексу України, рекомендацій Державної регуляторної служби України та обов'язку органів місцевого самоврядування надавати ДФС інформацію про  прийняті ставки місцевих податків і зборів.</w:t>
      </w:r>
    </w:p>
    <w:p w:rsidR="00035F0E" w:rsidRPr="0078584B" w:rsidRDefault="00F82E7A" w:rsidP="008077A8">
      <w:pPr>
        <w:ind w:left="284" w:firstLine="567"/>
        <w:jc w:val="both"/>
        <w:rPr>
          <w:bCs/>
          <w:sz w:val="24"/>
          <w:szCs w:val="24"/>
        </w:rPr>
      </w:pPr>
      <w:r>
        <w:rPr>
          <w:bCs/>
          <w:sz w:val="24"/>
          <w:szCs w:val="24"/>
        </w:rPr>
        <w:t xml:space="preserve">У </w:t>
      </w:r>
      <w:proofErr w:type="spellStart"/>
      <w:r>
        <w:rPr>
          <w:bCs/>
          <w:sz w:val="24"/>
          <w:szCs w:val="24"/>
        </w:rPr>
        <w:t>проє</w:t>
      </w:r>
      <w:r w:rsidR="00035F0E" w:rsidRPr="0078584B">
        <w:rPr>
          <w:bCs/>
          <w:sz w:val="24"/>
          <w:szCs w:val="24"/>
        </w:rPr>
        <w:t>кті</w:t>
      </w:r>
      <w:proofErr w:type="spellEnd"/>
      <w:r w:rsidR="00035F0E" w:rsidRPr="0078584B">
        <w:rPr>
          <w:bCs/>
          <w:sz w:val="24"/>
          <w:szCs w:val="24"/>
        </w:rPr>
        <w:t xml:space="preserve">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rsidR="008202A8" w:rsidRPr="0078584B" w:rsidRDefault="00F82E7A" w:rsidP="008077A8">
      <w:pPr>
        <w:ind w:left="284" w:firstLine="567"/>
        <w:jc w:val="both"/>
        <w:rPr>
          <w:bCs/>
          <w:sz w:val="24"/>
          <w:szCs w:val="24"/>
          <w:lang w:val="ru-RU"/>
        </w:rPr>
      </w:pPr>
      <w:proofErr w:type="spellStart"/>
      <w:r>
        <w:rPr>
          <w:bCs/>
          <w:sz w:val="24"/>
          <w:szCs w:val="24"/>
        </w:rPr>
        <w:t>Проє</w:t>
      </w:r>
      <w:r w:rsidR="00035F0E" w:rsidRPr="0078584B">
        <w:rPr>
          <w:bCs/>
          <w:sz w:val="24"/>
          <w:szCs w:val="24"/>
        </w:rPr>
        <w:t>кт</w:t>
      </w:r>
      <w:proofErr w:type="spellEnd"/>
      <w:r w:rsidR="00035F0E" w:rsidRPr="0078584B">
        <w:rPr>
          <w:bCs/>
          <w:sz w:val="24"/>
          <w:szCs w:val="24"/>
        </w:rPr>
        <w:t xml:space="preserve"> не стосується питань впливу реалізації акт</w:t>
      </w:r>
      <w:r w:rsidR="00A73B1B" w:rsidRPr="0078584B">
        <w:rPr>
          <w:bCs/>
          <w:sz w:val="24"/>
          <w:szCs w:val="24"/>
        </w:rPr>
        <w:t>а</w:t>
      </w:r>
      <w:r w:rsidR="00035F0E" w:rsidRPr="0078584B">
        <w:rPr>
          <w:bCs/>
          <w:sz w:val="24"/>
          <w:szCs w:val="24"/>
        </w:rPr>
        <w:t xml:space="preserve"> на ринок праці.</w:t>
      </w:r>
    </w:p>
    <w:p w:rsidR="00725D53" w:rsidRPr="0078584B" w:rsidRDefault="00725D53" w:rsidP="008077A8">
      <w:pPr>
        <w:ind w:left="284" w:firstLine="567"/>
        <w:jc w:val="both"/>
        <w:rPr>
          <w:bCs/>
          <w:sz w:val="24"/>
          <w:szCs w:val="24"/>
          <w:lang w:val="ru-RU"/>
        </w:rPr>
      </w:pPr>
    </w:p>
    <w:p w:rsidR="00E70173" w:rsidRDefault="00E70173" w:rsidP="005E2AD0">
      <w:pPr>
        <w:ind w:left="284" w:firstLine="567"/>
        <w:jc w:val="both"/>
        <w:rPr>
          <w:bCs/>
          <w:sz w:val="24"/>
          <w:szCs w:val="24"/>
        </w:rPr>
      </w:pPr>
    </w:p>
    <w:p w:rsidR="0017444E" w:rsidRPr="0078584B" w:rsidRDefault="008202A8" w:rsidP="005E2AD0">
      <w:pPr>
        <w:ind w:left="284" w:firstLine="567"/>
        <w:jc w:val="both"/>
        <w:rPr>
          <w:bCs/>
          <w:sz w:val="24"/>
          <w:szCs w:val="24"/>
        </w:rPr>
      </w:pPr>
      <w:r w:rsidRPr="0078584B">
        <w:rPr>
          <w:bCs/>
          <w:sz w:val="24"/>
          <w:szCs w:val="24"/>
        </w:rPr>
        <w:t>С</w:t>
      </w:r>
      <w:r w:rsidR="005E2AD0" w:rsidRPr="0078584B">
        <w:rPr>
          <w:bCs/>
          <w:sz w:val="24"/>
          <w:szCs w:val="24"/>
        </w:rPr>
        <w:t>елищний</w:t>
      </w:r>
      <w:r w:rsidRPr="0078584B">
        <w:rPr>
          <w:bCs/>
          <w:sz w:val="24"/>
          <w:szCs w:val="24"/>
        </w:rPr>
        <w:t xml:space="preserve"> голова</w:t>
      </w:r>
      <w:r w:rsidR="001C06D2" w:rsidRPr="0078584B">
        <w:rPr>
          <w:bCs/>
          <w:sz w:val="24"/>
          <w:szCs w:val="24"/>
        </w:rPr>
        <w:t xml:space="preserve">                                           </w:t>
      </w:r>
      <w:r w:rsidR="00E70173">
        <w:rPr>
          <w:bCs/>
          <w:sz w:val="24"/>
          <w:szCs w:val="24"/>
        </w:rPr>
        <w:t xml:space="preserve">                                </w:t>
      </w:r>
      <w:r w:rsidR="001C06D2" w:rsidRPr="0078584B">
        <w:rPr>
          <w:bCs/>
          <w:sz w:val="24"/>
          <w:szCs w:val="24"/>
        </w:rPr>
        <w:t xml:space="preserve">  </w:t>
      </w:r>
      <w:r w:rsidR="00300F14">
        <w:rPr>
          <w:bCs/>
          <w:sz w:val="24"/>
          <w:szCs w:val="24"/>
        </w:rPr>
        <w:t xml:space="preserve">М. М. </w:t>
      </w:r>
      <w:proofErr w:type="spellStart"/>
      <w:r w:rsidR="00300F14">
        <w:rPr>
          <w:bCs/>
          <w:sz w:val="24"/>
          <w:szCs w:val="24"/>
        </w:rPr>
        <w:t>Кобринчук</w:t>
      </w:r>
      <w:proofErr w:type="spellEnd"/>
      <w:r w:rsidR="00E55822" w:rsidRPr="0078584B">
        <w:rPr>
          <w:bCs/>
          <w:sz w:val="24"/>
          <w:szCs w:val="24"/>
        </w:rPr>
        <w:t xml:space="preserve">                               </w:t>
      </w:r>
    </w:p>
    <w:p w:rsidR="009A77E6" w:rsidRPr="0078584B" w:rsidRDefault="009A77E6" w:rsidP="00AA4FB5">
      <w:pPr>
        <w:pStyle w:val="ad"/>
        <w:shd w:val="clear" w:color="auto" w:fill="auto"/>
        <w:spacing w:line="270" w:lineRule="exact"/>
        <w:ind w:left="4389" w:firstLine="567"/>
        <w:jc w:val="center"/>
        <w:rPr>
          <w:bCs/>
          <w:sz w:val="24"/>
          <w:szCs w:val="24"/>
          <w:lang w:val="uk-UA"/>
        </w:rPr>
      </w:pPr>
      <w:proofErr w:type="spellStart"/>
      <w:r w:rsidRPr="0078584B">
        <w:rPr>
          <w:bCs/>
          <w:sz w:val="24"/>
          <w:szCs w:val="24"/>
        </w:rPr>
        <w:lastRenderedPageBreak/>
        <w:t>Додаток</w:t>
      </w:r>
      <w:proofErr w:type="spellEnd"/>
      <w:r w:rsidRPr="0078584B">
        <w:rPr>
          <w:bCs/>
          <w:sz w:val="24"/>
          <w:szCs w:val="24"/>
        </w:rPr>
        <w:t xml:space="preserve"> </w:t>
      </w:r>
      <w:r w:rsidR="009718B3" w:rsidRPr="0078584B">
        <w:rPr>
          <w:bCs/>
          <w:sz w:val="24"/>
          <w:szCs w:val="24"/>
          <w:lang w:val="uk-UA"/>
        </w:rPr>
        <w:t>1</w:t>
      </w:r>
      <w:r w:rsidRPr="0078584B">
        <w:rPr>
          <w:bCs/>
          <w:sz w:val="24"/>
          <w:szCs w:val="24"/>
        </w:rPr>
        <w:t xml:space="preserve"> </w:t>
      </w:r>
    </w:p>
    <w:p w:rsidR="009A77E6" w:rsidRPr="0078584B" w:rsidRDefault="00E55822" w:rsidP="008077A8">
      <w:pPr>
        <w:pStyle w:val="ad"/>
        <w:shd w:val="clear" w:color="auto" w:fill="auto"/>
        <w:spacing w:line="270" w:lineRule="exact"/>
        <w:ind w:left="284" w:firstLine="567"/>
        <w:jc w:val="center"/>
        <w:rPr>
          <w:bCs/>
          <w:sz w:val="24"/>
          <w:szCs w:val="24"/>
          <w:lang w:val="uk-UA"/>
        </w:rPr>
      </w:pPr>
      <w:r w:rsidRPr="0078584B">
        <w:rPr>
          <w:bCs/>
          <w:sz w:val="24"/>
          <w:szCs w:val="24"/>
          <w:lang w:val="uk-UA"/>
        </w:rPr>
        <w:t xml:space="preserve">                                                       </w:t>
      </w:r>
      <w:r w:rsidR="0017444E" w:rsidRPr="0078584B">
        <w:rPr>
          <w:bCs/>
          <w:sz w:val="24"/>
          <w:szCs w:val="24"/>
          <w:lang w:val="uk-UA"/>
        </w:rPr>
        <w:t xml:space="preserve">                        </w:t>
      </w:r>
      <w:r w:rsidRPr="0078584B">
        <w:rPr>
          <w:bCs/>
          <w:sz w:val="24"/>
          <w:szCs w:val="24"/>
          <w:lang w:val="uk-UA"/>
        </w:rPr>
        <w:t xml:space="preserve"> </w:t>
      </w:r>
      <w:r w:rsidR="009A77E6" w:rsidRPr="0078584B">
        <w:rPr>
          <w:bCs/>
          <w:sz w:val="24"/>
          <w:szCs w:val="24"/>
        </w:rPr>
        <w:t xml:space="preserve">до </w:t>
      </w:r>
      <w:proofErr w:type="spellStart"/>
      <w:r w:rsidR="009A77E6" w:rsidRPr="0078584B">
        <w:rPr>
          <w:bCs/>
          <w:sz w:val="24"/>
          <w:szCs w:val="24"/>
        </w:rPr>
        <w:t>аналізу</w:t>
      </w:r>
      <w:proofErr w:type="spellEnd"/>
      <w:r w:rsidR="009A77E6" w:rsidRPr="0078584B">
        <w:rPr>
          <w:bCs/>
          <w:sz w:val="24"/>
          <w:szCs w:val="24"/>
        </w:rPr>
        <w:t xml:space="preserve"> регуляторного </w:t>
      </w:r>
      <w:proofErr w:type="spellStart"/>
      <w:r w:rsidR="009A77E6" w:rsidRPr="0078584B">
        <w:rPr>
          <w:bCs/>
          <w:sz w:val="24"/>
          <w:szCs w:val="24"/>
        </w:rPr>
        <w:t>впливу</w:t>
      </w:r>
      <w:proofErr w:type="spellEnd"/>
    </w:p>
    <w:p w:rsidR="000517F2" w:rsidRPr="0078584B" w:rsidRDefault="00F008ED" w:rsidP="000517F2">
      <w:pPr>
        <w:pStyle w:val="ad"/>
        <w:spacing w:line="270" w:lineRule="exact"/>
        <w:ind w:left="284" w:firstLine="567"/>
        <w:jc w:val="center"/>
        <w:rPr>
          <w:bCs/>
          <w:sz w:val="24"/>
          <w:szCs w:val="24"/>
          <w:lang w:val="uk-UA"/>
        </w:rPr>
      </w:pPr>
      <w:r w:rsidRPr="0078584B">
        <w:rPr>
          <w:bCs/>
          <w:sz w:val="24"/>
          <w:szCs w:val="24"/>
          <w:lang w:val="uk-UA"/>
        </w:rPr>
        <w:t xml:space="preserve">                                                   </w:t>
      </w:r>
      <w:r w:rsidR="0017444E" w:rsidRPr="0078584B">
        <w:rPr>
          <w:bCs/>
          <w:sz w:val="24"/>
          <w:szCs w:val="24"/>
          <w:lang w:val="uk-UA"/>
        </w:rPr>
        <w:t xml:space="preserve">                    </w:t>
      </w:r>
      <w:proofErr w:type="spellStart"/>
      <w:r w:rsidR="000517F2" w:rsidRPr="0078584B">
        <w:rPr>
          <w:bCs/>
          <w:sz w:val="24"/>
          <w:szCs w:val="24"/>
          <w:lang w:val="uk-UA"/>
        </w:rPr>
        <w:t>про</w:t>
      </w:r>
      <w:r w:rsidR="00F82E7A">
        <w:rPr>
          <w:bCs/>
          <w:sz w:val="24"/>
          <w:szCs w:val="24"/>
          <w:lang w:val="uk-UA"/>
        </w:rPr>
        <w:t>є</w:t>
      </w:r>
      <w:r w:rsidR="000517F2" w:rsidRPr="0078584B">
        <w:rPr>
          <w:bCs/>
          <w:sz w:val="24"/>
          <w:szCs w:val="24"/>
          <w:lang w:val="uk-UA"/>
        </w:rPr>
        <w:t>кту</w:t>
      </w:r>
      <w:proofErr w:type="spellEnd"/>
      <w:r w:rsidR="000517F2" w:rsidRPr="0078584B">
        <w:rPr>
          <w:bCs/>
          <w:sz w:val="24"/>
          <w:szCs w:val="24"/>
          <w:lang w:val="uk-UA"/>
        </w:rPr>
        <w:t xml:space="preserve"> рішення </w:t>
      </w:r>
      <w:proofErr w:type="spellStart"/>
      <w:r w:rsidR="005E2AD0" w:rsidRPr="0078584B">
        <w:rPr>
          <w:bCs/>
          <w:sz w:val="24"/>
          <w:szCs w:val="24"/>
        </w:rPr>
        <w:t>Брацлавської</w:t>
      </w:r>
      <w:proofErr w:type="spellEnd"/>
      <w:r w:rsidR="005E2AD0" w:rsidRPr="0078584B">
        <w:rPr>
          <w:bCs/>
          <w:sz w:val="24"/>
          <w:szCs w:val="24"/>
        </w:rPr>
        <w:t xml:space="preserve"> </w:t>
      </w:r>
      <w:proofErr w:type="spellStart"/>
      <w:r w:rsidR="005E2AD0" w:rsidRPr="0078584B">
        <w:rPr>
          <w:bCs/>
          <w:sz w:val="24"/>
          <w:szCs w:val="24"/>
        </w:rPr>
        <w:t>селищної</w:t>
      </w:r>
      <w:proofErr w:type="spellEnd"/>
      <w:r w:rsidR="005E2AD0" w:rsidRPr="0078584B">
        <w:rPr>
          <w:bCs/>
          <w:sz w:val="24"/>
          <w:szCs w:val="24"/>
        </w:rPr>
        <w:t xml:space="preserve"> </w:t>
      </w:r>
      <w:r w:rsidR="005E2AD0" w:rsidRPr="0078584B">
        <w:rPr>
          <w:bCs/>
          <w:sz w:val="24"/>
          <w:szCs w:val="24"/>
          <w:lang w:eastAsia="ru-RU"/>
        </w:rPr>
        <w:t>ради</w:t>
      </w:r>
    </w:p>
    <w:p w:rsidR="000517F2" w:rsidRPr="0078584B" w:rsidRDefault="00F008ED" w:rsidP="000517F2">
      <w:pPr>
        <w:pStyle w:val="ad"/>
        <w:spacing w:line="270" w:lineRule="exact"/>
        <w:ind w:left="284" w:firstLine="567"/>
        <w:jc w:val="center"/>
        <w:rPr>
          <w:bCs/>
          <w:sz w:val="24"/>
          <w:szCs w:val="24"/>
          <w:lang w:val="uk-UA"/>
        </w:rPr>
      </w:pPr>
      <w:r w:rsidRPr="0078584B">
        <w:rPr>
          <w:bCs/>
          <w:sz w:val="24"/>
          <w:szCs w:val="24"/>
          <w:lang w:val="uk-UA"/>
        </w:rPr>
        <w:t xml:space="preserve">                                                </w:t>
      </w:r>
      <w:r w:rsidR="0017444E" w:rsidRPr="0078584B">
        <w:rPr>
          <w:bCs/>
          <w:sz w:val="24"/>
          <w:szCs w:val="24"/>
          <w:lang w:val="uk-UA"/>
        </w:rPr>
        <w:t xml:space="preserve">                     </w:t>
      </w:r>
      <w:r w:rsidRPr="0078584B">
        <w:rPr>
          <w:bCs/>
          <w:sz w:val="24"/>
          <w:szCs w:val="24"/>
          <w:lang w:val="uk-UA"/>
        </w:rPr>
        <w:t xml:space="preserve">   </w:t>
      </w:r>
      <w:r w:rsidR="000517F2" w:rsidRPr="0078584B">
        <w:rPr>
          <w:bCs/>
          <w:sz w:val="24"/>
          <w:szCs w:val="24"/>
          <w:lang w:val="uk-UA"/>
        </w:rPr>
        <w:t>«Про встановлення ставок місцевих податків</w:t>
      </w:r>
    </w:p>
    <w:p w:rsidR="00D716A9" w:rsidRPr="0078584B" w:rsidRDefault="00F008ED" w:rsidP="00D716A9">
      <w:pPr>
        <w:pStyle w:val="ad"/>
        <w:spacing w:line="270" w:lineRule="exact"/>
        <w:ind w:left="284" w:firstLine="567"/>
        <w:jc w:val="center"/>
        <w:rPr>
          <w:bCs/>
          <w:sz w:val="24"/>
          <w:szCs w:val="24"/>
          <w:lang w:val="uk-UA"/>
        </w:rPr>
      </w:pPr>
      <w:r w:rsidRPr="0078584B">
        <w:rPr>
          <w:bCs/>
          <w:sz w:val="24"/>
          <w:szCs w:val="24"/>
          <w:lang w:val="uk-UA"/>
        </w:rPr>
        <w:t xml:space="preserve">                                                    </w:t>
      </w:r>
      <w:r w:rsidR="00EE26A3">
        <w:rPr>
          <w:bCs/>
          <w:sz w:val="24"/>
          <w:szCs w:val="24"/>
          <w:lang w:val="uk-UA"/>
        </w:rPr>
        <w:t xml:space="preserve">              </w:t>
      </w:r>
      <w:r w:rsidR="000517F2" w:rsidRPr="0078584B">
        <w:rPr>
          <w:bCs/>
          <w:sz w:val="24"/>
          <w:szCs w:val="24"/>
          <w:lang w:val="uk-UA"/>
        </w:rPr>
        <w:t xml:space="preserve">та зборів на території </w:t>
      </w:r>
      <w:r w:rsidR="005E2AD0" w:rsidRPr="0078584B">
        <w:rPr>
          <w:bCs/>
          <w:sz w:val="24"/>
          <w:szCs w:val="24"/>
          <w:lang w:val="uk-UA"/>
        </w:rPr>
        <w:t>Брацлав</w:t>
      </w:r>
      <w:proofErr w:type="spellStart"/>
      <w:r w:rsidR="00AA4FB5" w:rsidRPr="0078584B">
        <w:rPr>
          <w:bCs/>
          <w:sz w:val="24"/>
          <w:szCs w:val="24"/>
        </w:rPr>
        <w:t>ської</w:t>
      </w:r>
      <w:proofErr w:type="spellEnd"/>
      <w:r w:rsidR="00F82E7A">
        <w:rPr>
          <w:bCs/>
          <w:sz w:val="24"/>
          <w:szCs w:val="24"/>
          <w:lang w:val="uk-UA"/>
        </w:rPr>
        <w:t xml:space="preserve"> </w:t>
      </w:r>
      <w:r w:rsidR="00EE26A3">
        <w:rPr>
          <w:bCs/>
          <w:sz w:val="24"/>
          <w:szCs w:val="24"/>
          <w:lang w:val="uk-UA"/>
        </w:rPr>
        <w:t xml:space="preserve">селищної </w:t>
      </w:r>
      <w:r w:rsidR="00F82E7A">
        <w:rPr>
          <w:bCs/>
          <w:sz w:val="24"/>
          <w:szCs w:val="24"/>
          <w:lang w:val="uk-UA"/>
        </w:rPr>
        <w:t>ТГ</w:t>
      </w:r>
      <w:r w:rsidR="00EE26A3">
        <w:rPr>
          <w:bCs/>
          <w:sz w:val="24"/>
          <w:szCs w:val="24"/>
          <w:lang w:val="uk-UA"/>
        </w:rPr>
        <w:t>»</w:t>
      </w:r>
    </w:p>
    <w:p w:rsidR="000517F2" w:rsidRPr="0078584B" w:rsidRDefault="00F008ED" w:rsidP="000517F2">
      <w:pPr>
        <w:pStyle w:val="ad"/>
        <w:spacing w:line="270" w:lineRule="exact"/>
        <w:ind w:left="284" w:firstLine="567"/>
        <w:jc w:val="center"/>
        <w:rPr>
          <w:bCs/>
          <w:sz w:val="24"/>
          <w:szCs w:val="24"/>
          <w:lang w:val="uk-UA"/>
        </w:rPr>
      </w:pPr>
      <w:r w:rsidRPr="0078584B">
        <w:rPr>
          <w:bCs/>
          <w:sz w:val="24"/>
          <w:szCs w:val="24"/>
          <w:lang w:val="uk-UA"/>
        </w:rPr>
        <w:t xml:space="preserve">                   </w:t>
      </w:r>
      <w:r w:rsidR="0017444E" w:rsidRPr="0078584B">
        <w:rPr>
          <w:bCs/>
          <w:sz w:val="24"/>
          <w:szCs w:val="24"/>
          <w:lang w:val="uk-UA"/>
        </w:rPr>
        <w:t xml:space="preserve">                      </w:t>
      </w:r>
      <w:r w:rsidRPr="0078584B">
        <w:rPr>
          <w:bCs/>
          <w:sz w:val="24"/>
          <w:szCs w:val="24"/>
          <w:lang w:val="uk-UA"/>
        </w:rPr>
        <w:t xml:space="preserve">    </w:t>
      </w:r>
    </w:p>
    <w:p w:rsidR="009A77E6" w:rsidRPr="0078584B" w:rsidRDefault="009A77E6" w:rsidP="008077A8">
      <w:pPr>
        <w:pStyle w:val="ad"/>
        <w:shd w:val="clear" w:color="auto" w:fill="auto"/>
        <w:spacing w:line="270" w:lineRule="exact"/>
        <w:ind w:left="284" w:firstLine="567"/>
        <w:jc w:val="center"/>
        <w:rPr>
          <w:bCs/>
          <w:sz w:val="24"/>
          <w:szCs w:val="24"/>
          <w:lang w:val="uk-UA"/>
        </w:rPr>
      </w:pPr>
      <w:r w:rsidRPr="0078584B">
        <w:rPr>
          <w:bCs/>
          <w:sz w:val="24"/>
          <w:szCs w:val="24"/>
        </w:rPr>
        <w:t>ТЕСТ</w:t>
      </w:r>
    </w:p>
    <w:p w:rsidR="009A77E6" w:rsidRPr="0078584B" w:rsidRDefault="009A77E6" w:rsidP="008077A8">
      <w:pPr>
        <w:pStyle w:val="ad"/>
        <w:shd w:val="clear" w:color="auto" w:fill="auto"/>
        <w:spacing w:line="270" w:lineRule="exact"/>
        <w:ind w:left="284" w:firstLine="567"/>
        <w:jc w:val="center"/>
        <w:rPr>
          <w:bCs/>
          <w:sz w:val="24"/>
          <w:szCs w:val="24"/>
          <w:lang w:val="uk-UA"/>
        </w:rPr>
      </w:pPr>
      <w:r w:rsidRPr="0078584B">
        <w:rPr>
          <w:bCs/>
          <w:sz w:val="24"/>
          <w:szCs w:val="24"/>
        </w:rPr>
        <w:t xml:space="preserve"> малого </w:t>
      </w:r>
      <w:proofErr w:type="spellStart"/>
      <w:r w:rsidRPr="0078584B">
        <w:rPr>
          <w:bCs/>
          <w:sz w:val="24"/>
          <w:szCs w:val="24"/>
        </w:rPr>
        <w:t>підприємництва</w:t>
      </w:r>
      <w:proofErr w:type="spellEnd"/>
      <w:r w:rsidRPr="0078584B">
        <w:rPr>
          <w:bCs/>
          <w:sz w:val="24"/>
          <w:szCs w:val="24"/>
        </w:rPr>
        <w:t xml:space="preserve"> (М-Тест)</w:t>
      </w:r>
    </w:p>
    <w:p w:rsidR="009A77E6" w:rsidRPr="0078584B" w:rsidRDefault="009A77E6" w:rsidP="008077A8">
      <w:pPr>
        <w:pStyle w:val="ad"/>
        <w:shd w:val="clear" w:color="auto" w:fill="auto"/>
        <w:spacing w:line="270" w:lineRule="exact"/>
        <w:ind w:left="284" w:firstLine="567"/>
        <w:jc w:val="both"/>
        <w:rPr>
          <w:bCs/>
          <w:sz w:val="24"/>
          <w:szCs w:val="24"/>
          <w:lang w:val="uk-UA"/>
        </w:rPr>
      </w:pPr>
    </w:p>
    <w:p w:rsidR="009A77E6" w:rsidRPr="0078584B" w:rsidRDefault="009A77E6" w:rsidP="008077A8">
      <w:pPr>
        <w:pStyle w:val="ad"/>
        <w:shd w:val="clear" w:color="auto" w:fill="auto"/>
        <w:spacing w:line="270" w:lineRule="exact"/>
        <w:ind w:left="284" w:firstLine="567"/>
        <w:jc w:val="both"/>
        <w:rPr>
          <w:bCs/>
          <w:sz w:val="24"/>
          <w:szCs w:val="24"/>
          <w:lang w:val="uk-UA"/>
        </w:rPr>
      </w:pPr>
      <w:r w:rsidRPr="0078584B">
        <w:rPr>
          <w:bCs/>
          <w:sz w:val="24"/>
          <w:szCs w:val="24"/>
        </w:rPr>
        <w:t xml:space="preserve">1. </w:t>
      </w:r>
      <w:proofErr w:type="spellStart"/>
      <w:r w:rsidRPr="0078584B">
        <w:rPr>
          <w:bCs/>
          <w:sz w:val="24"/>
          <w:szCs w:val="24"/>
        </w:rPr>
        <w:t>Консультації</w:t>
      </w:r>
      <w:proofErr w:type="spellEnd"/>
      <w:r w:rsidRPr="0078584B">
        <w:rPr>
          <w:bCs/>
          <w:sz w:val="24"/>
          <w:szCs w:val="24"/>
        </w:rPr>
        <w:t xml:space="preserve"> з </w:t>
      </w:r>
      <w:proofErr w:type="spellStart"/>
      <w:r w:rsidRPr="0078584B">
        <w:rPr>
          <w:bCs/>
          <w:sz w:val="24"/>
          <w:szCs w:val="24"/>
        </w:rPr>
        <w:t>представниками</w:t>
      </w:r>
      <w:proofErr w:type="spellEnd"/>
      <w:r w:rsidRPr="0078584B">
        <w:rPr>
          <w:bCs/>
          <w:sz w:val="24"/>
          <w:szCs w:val="24"/>
        </w:rPr>
        <w:t xml:space="preserve"> </w:t>
      </w:r>
      <w:proofErr w:type="spellStart"/>
      <w:r w:rsidRPr="0078584B">
        <w:rPr>
          <w:bCs/>
          <w:sz w:val="24"/>
          <w:szCs w:val="24"/>
        </w:rPr>
        <w:t>мікро</w:t>
      </w:r>
      <w:proofErr w:type="spellEnd"/>
      <w:r w:rsidRPr="0078584B">
        <w:rPr>
          <w:bCs/>
          <w:sz w:val="24"/>
          <w:szCs w:val="24"/>
        </w:rPr>
        <w:t xml:space="preserve">- та малого </w:t>
      </w:r>
      <w:proofErr w:type="spellStart"/>
      <w:r w:rsidRPr="0078584B">
        <w:rPr>
          <w:bCs/>
          <w:sz w:val="24"/>
          <w:szCs w:val="24"/>
        </w:rPr>
        <w:t>підприємництва</w:t>
      </w:r>
      <w:proofErr w:type="spellEnd"/>
      <w:r w:rsidRPr="0078584B">
        <w:rPr>
          <w:bCs/>
          <w:sz w:val="24"/>
          <w:szCs w:val="24"/>
        </w:rPr>
        <w:t xml:space="preserve"> </w:t>
      </w:r>
      <w:proofErr w:type="spellStart"/>
      <w:r w:rsidRPr="0078584B">
        <w:rPr>
          <w:bCs/>
          <w:sz w:val="24"/>
          <w:szCs w:val="24"/>
        </w:rPr>
        <w:t>щодо</w:t>
      </w:r>
      <w:proofErr w:type="spellEnd"/>
      <w:r w:rsidRPr="0078584B">
        <w:rPr>
          <w:bCs/>
          <w:sz w:val="24"/>
          <w:szCs w:val="24"/>
        </w:rPr>
        <w:t xml:space="preserve"> </w:t>
      </w:r>
      <w:proofErr w:type="spellStart"/>
      <w:r w:rsidRPr="0078584B">
        <w:rPr>
          <w:bCs/>
          <w:sz w:val="24"/>
          <w:szCs w:val="24"/>
        </w:rPr>
        <w:t>оцінки</w:t>
      </w:r>
      <w:proofErr w:type="spellEnd"/>
      <w:r w:rsidRPr="0078584B">
        <w:rPr>
          <w:bCs/>
          <w:sz w:val="24"/>
          <w:szCs w:val="24"/>
        </w:rPr>
        <w:t xml:space="preserve"> </w:t>
      </w:r>
      <w:proofErr w:type="spellStart"/>
      <w:r w:rsidRPr="0078584B">
        <w:rPr>
          <w:bCs/>
          <w:sz w:val="24"/>
          <w:szCs w:val="24"/>
        </w:rPr>
        <w:t>впливу</w:t>
      </w:r>
      <w:proofErr w:type="spellEnd"/>
      <w:r w:rsidRPr="0078584B">
        <w:rPr>
          <w:bCs/>
          <w:sz w:val="24"/>
          <w:szCs w:val="24"/>
        </w:rPr>
        <w:t xml:space="preserve"> </w:t>
      </w:r>
      <w:proofErr w:type="spellStart"/>
      <w:r w:rsidRPr="0078584B">
        <w:rPr>
          <w:bCs/>
          <w:sz w:val="24"/>
          <w:szCs w:val="24"/>
        </w:rPr>
        <w:t>регулювання</w:t>
      </w:r>
      <w:proofErr w:type="spellEnd"/>
      <w:r w:rsidRPr="0078584B">
        <w:rPr>
          <w:bCs/>
          <w:sz w:val="24"/>
          <w:szCs w:val="24"/>
        </w:rPr>
        <w:t xml:space="preserve"> </w:t>
      </w:r>
    </w:p>
    <w:p w:rsidR="009A77E6" w:rsidRPr="0078584B" w:rsidRDefault="009A77E6" w:rsidP="00E55822">
      <w:pPr>
        <w:pStyle w:val="ad"/>
        <w:shd w:val="clear" w:color="auto" w:fill="auto"/>
        <w:spacing w:line="240" w:lineRule="auto"/>
        <w:ind w:left="284" w:firstLine="567"/>
        <w:jc w:val="both"/>
        <w:rPr>
          <w:bCs/>
          <w:sz w:val="24"/>
          <w:szCs w:val="24"/>
          <w:lang w:val="uk-UA"/>
        </w:rPr>
      </w:pPr>
      <w:proofErr w:type="spellStart"/>
      <w:r w:rsidRPr="0078584B">
        <w:rPr>
          <w:bCs/>
          <w:sz w:val="24"/>
          <w:szCs w:val="24"/>
        </w:rPr>
        <w:t>Консультації</w:t>
      </w:r>
      <w:proofErr w:type="spellEnd"/>
      <w:r w:rsidRPr="0078584B">
        <w:rPr>
          <w:bCs/>
          <w:sz w:val="24"/>
          <w:szCs w:val="24"/>
        </w:rPr>
        <w:t xml:space="preserve"> </w:t>
      </w:r>
      <w:proofErr w:type="spellStart"/>
      <w:r w:rsidRPr="0078584B">
        <w:rPr>
          <w:bCs/>
          <w:sz w:val="24"/>
          <w:szCs w:val="24"/>
        </w:rPr>
        <w:t>щодо</w:t>
      </w:r>
      <w:proofErr w:type="spellEnd"/>
      <w:r w:rsidRPr="0078584B">
        <w:rPr>
          <w:bCs/>
          <w:sz w:val="24"/>
          <w:szCs w:val="24"/>
        </w:rPr>
        <w:t xml:space="preserve"> </w:t>
      </w:r>
      <w:proofErr w:type="spellStart"/>
      <w:r w:rsidRPr="0078584B">
        <w:rPr>
          <w:bCs/>
          <w:sz w:val="24"/>
          <w:szCs w:val="24"/>
        </w:rPr>
        <w:t>визначення</w:t>
      </w:r>
      <w:proofErr w:type="spellEnd"/>
      <w:r w:rsidRPr="0078584B">
        <w:rPr>
          <w:bCs/>
          <w:sz w:val="24"/>
          <w:szCs w:val="24"/>
        </w:rPr>
        <w:t xml:space="preserve"> </w:t>
      </w:r>
      <w:proofErr w:type="spellStart"/>
      <w:r w:rsidRPr="0078584B">
        <w:rPr>
          <w:bCs/>
          <w:sz w:val="24"/>
          <w:szCs w:val="24"/>
        </w:rPr>
        <w:t>впливу</w:t>
      </w:r>
      <w:proofErr w:type="spellEnd"/>
      <w:r w:rsidRPr="0078584B">
        <w:rPr>
          <w:bCs/>
          <w:sz w:val="24"/>
          <w:szCs w:val="24"/>
        </w:rPr>
        <w:t xml:space="preserve"> </w:t>
      </w:r>
      <w:proofErr w:type="spellStart"/>
      <w:r w:rsidRPr="0078584B">
        <w:rPr>
          <w:bCs/>
          <w:sz w:val="24"/>
          <w:szCs w:val="24"/>
        </w:rPr>
        <w:t>запропонованого</w:t>
      </w:r>
      <w:proofErr w:type="spellEnd"/>
      <w:r w:rsidRPr="0078584B">
        <w:rPr>
          <w:bCs/>
          <w:sz w:val="24"/>
          <w:szCs w:val="24"/>
        </w:rPr>
        <w:t xml:space="preserve"> </w:t>
      </w:r>
      <w:proofErr w:type="spellStart"/>
      <w:r w:rsidRPr="0078584B">
        <w:rPr>
          <w:bCs/>
          <w:sz w:val="24"/>
          <w:szCs w:val="24"/>
        </w:rPr>
        <w:t>регулювання</w:t>
      </w:r>
      <w:proofErr w:type="spellEnd"/>
      <w:r w:rsidRPr="0078584B">
        <w:rPr>
          <w:bCs/>
          <w:sz w:val="24"/>
          <w:szCs w:val="24"/>
        </w:rPr>
        <w:t xml:space="preserve"> на </w:t>
      </w:r>
      <w:proofErr w:type="spellStart"/>
      <w:r w:rsidRPr="0078584B">
        <w:rPr>
          <w:bCs/>
          <w:sz w:val="24"/>
          <w:szCs w:val="24"/>
        </w:rPr>
        <w:t>суб’єктів</w:t>
      </w:r>
      <w:proofErr w:type="spellEnd"/>
      <w:r w:rsidRPr="0078584B">
        <w:rPr>
          <w:bCs/>
          <w:sz w:val="24"/>
          <w:szCs w:val="24"/>
        </w:rPr>
        <w:t xml:space="preserve"> малого </w:t>
      </w:r>
      <w:proofErr w:type="spellStart"/>
      <w:r w:rsidRPr="0078584B">
        <w:rPr>
          <w:bCs/>
          <w:sz w:val="24"/>
          <w:szCs w:val="24"/>
        </w:rPr>
        <w:t>підприємництва</w:t>
      </w:r>
      <w:proofErr w:type="spellEnd"/>
      <w:r w:rsidRPr="0078584B">
        <w:rPr>
          <w:bCs/>
          <w:sz w:val="24"/>
          <w:szCs w:val="24"/>
        </w:rPr>
        <w:t xml:space="preserve"> та </w:t>
      </w:r>
      <w:proofErr w:type="spellStart"/>
      <w:r w:rsidRPr="0078584B">
        <w:rPr>
          <w:bCs/>
          <w:sz w:val="24"/>
          <w:szCs w:val="24"/>
        </w:rPr>
        <w:t>визначення</w:t>
      </w:r>
      <w:proofErr w:type="spellEnd"/>
      <w:r w:rsidRPr="0078584B">
        <w:rPr>
          <w:bCs/>
          <w:sz w:val="24"/>
          <w:szCs w:val="24"/>
        </w:rPr>
        <w:t xml:space="preserve"> детального </w:t>
      </w:r>
      <w:proofErr w:type="spellStart"/>
      <w:r w:rsidRPr="0078584B">
        <w:rPr>
          <w:bCs/>
          <w:sz w:val="24"/>
          <w:szCs w:val="24"/>
        </w:rPr>
        <w:t>переліку</w:t>
      </w:r>
      <w:proofErr w:type="spellEnd"/>
      <w:r w:rsidRPr="0078584B">
        <w:rPr>
          <w:bCs/>
          <w:sz w:val="24"/>
          <w:szCs w:val="24"/>
        </w:rPr>
        <w:t xml:space="preserve"> процедур, </w:t>
      </w:r>
      <w:proofErr w:type="spellStart"/>
      <w:r w:rsidRPr="0078584B">
        <w:rPr>
          <w:bCs/>
          <w:sz w:val="24"/>
          <w:szCs w:val="24"/>
        </w:rPr>
        <w:t>виконання</w:t>
      </w:r>
      <w:proofErr w:type="spellEnd"/>
      <w:r w:rsidRPr="0078584B">
        <w:rPr>
          <w:bCs/>
          <w:sz w:val="24"/>
          <w:szCs w:val="24"/>
        </w:rPr>
        <w:t xml:space="preserve"> </w:t>
      </w:r>
      <w:proofErr w:type="spellStart"/>
      <w:r w:rsidRPr="0078584B">
        <w:rPr>
          <w:bCs/>
          <w:sz w:val="24"/>
          <w:szCs w:val="24"/>
        </w:rPr>
        <w:t>яких</w:t>
      </w:r>
      <w:proofErr w:type="spellEnd"/>
      <w:r w:rsidRPr="0078584B">
        <w:rPr>
          <w:bCs/>
          <w:sz w:val="24"/>
          <w:szCs w:val="24"/>
        </w:rPr>
        <w:t xml:space="preserve"> </w:t>
      </w:r>
      <w:proofErr w:type="spellStart"/>
      <w:r w:rsidRPr="0078584B">
        <w:rPr>
          <w:bCs/>
          <w:sz w:val="24"/>
          <w:szCs w:val="24"/>
        </w:rPr>
        <w:t>необхідно</w:t>
      </w:r>
      <w:proofErr w:type="spellEnd"/>
      <w:r w:rsidRPr="0078584B">
        <w:rPr>
          <w:bCs/>
          <w:sz w:val="24"/>
          <w:szCs w:val="24"/>
        </w:rPr>
        <w:t xml:space="preserve"> для </w:t>
      </w:r>
      <w:proofErr w:type="spellStart"/>
      <w:r w:rsidRPr="0078584B">
        <w:rPr>
          <w:bCs/>
          <w:sz w:val="24"/>
          <w:szCs w:val="24"/>
        </w:rPr>
        <w:t>здійснення</w:t>
      </w:r>
      <w:proofErr w:type="spellEnd"/>
      <w:r w:rsidRPr="0078584B">
        <w:rPr>
          <w:bCs/>
          <w:sz w:val="24"/>
          <w:szCs w:val="24"/>
        </w:rPr>
        <w:t xml:space="preserve"> </w:t>
      </w:r>
      <w:proofErr w:type="spellStart"/>
      <w:r w:rsidRPr="0078584B">
        <w:rPr>
          <w:bCs/>
          <w:sz w:val="24"/>
          <w:szCs w:val="24"/>
        </w:rPr>
        <w:t>регулювання</w:t>
      </w:r>
      <w:proofErr w:type="spellEnd"/>
      <w:r w:rsidRPr="0078584B">
        <w:rPr>
          <w:bCs/>
          <w:sz w:val="24"/>
          <w:szCs w:val="24"/>
        </w:rPr>
        <w:t xml:space="preserve">, проведено </w:t>
      </w:r>
      <w:proofErr w:type="spellStart"/>
      <w:r w:rsidRPr="0078584B">
        <w:rPr>
          <w:bCs/>
          <w:sz w:val="24"/>
          <w:szCs w:val="24"/>
        </w:rPr>
        <w:t>розробником</w:t>
      </w:r>
      <w:proofErr w:type="spellEnd"/>
      <w:r w:rsidRPr="0078584B">
        <w:rPr>
          <w:bCs/>
          <w:sz w:val="24"/>
          <w:szCs w:val="24"/>
        </w:rPr>
        <w:t xml:space="preserve"> у </w:t>
      </w:r>
      <w:proofErr w:type="spellStart"/>
      <w:r w:rsidRPr="0078584B">
        <w:rPr>
          <w:bCs/>
          <w:sz w:val="24"/>
          <w:szCs w:val="24"/>
        </w:rPr>
        <w:t>період</w:t>
      </w:r>
      <w:proofErr w:type="spellEnd"/>
      <w:r w:rsidRPr="0078584B">
        <w:rPr>
          <w:bCs/>
          <w:sz w:val="24"/>
          <w:szCs w:val="24"/>
        </w:rPr>
        <w:t xml:space="preserve"> з </w:t>
      </w:r>
      <w:r w:rsidR="00110403" w:rsidRPr="00110403">
        <w:rPr>
          <w:bCs/>
          <w:sz w:val="24"/>
          <w:szCs w:val="24"/>
        </w:rPr>
        <w:t xml:space="preserve">17 </w:t>
      </w:r>
      <w:proofErr w:type="spellStart"/>
      <w:r w:rsidR="00110403" w:rsidRPr="00110403">
        <w:rPr>
          <w:bCs/>
          <w:sz w:val="24"/>
          <w:szCs w:val="24"/>
        </w:rPr>
        <w:t>березня</w:t>
      </w:r>
      <w:proofErr w:type="spellEnd"/>
      <w:r w:rsidR="00110403" w:rsidRPr="00110403">
        <w:rPr>
          <w:bCs/>
          <w:sz w:val="24"/>
          <w:szCs w:val="24"/>
        </w:rPr>
        <w:t xml:space="preserve"> </w:t>
      </w:r>
      <w:r w:rsidR="00110403">
        <w:rPr>
          <w:bCs/>
          <w:sz w:val="24"/>
          <w:szCs w:val="24"/>
          <w:lang w:val="uk-UA"/>
        </w:rPr>
        <w:t xml:space="preserve">                 </w:t>
      </w:r>
      <w:r w:rsidR="00110403" w:rsidRPr="00110403">
        <w:rPr>
          <w:bCs/>
          <w:sz w:val="24"/>
          <w:szCs w:val="24"/>
        </w:rPr>
        <w:t xml:space="preserve">2021 року по 17 </w:t>
      </w:r>
      <w:proofErr w:type="spellStart"/>
      <w:r w:rsidR="00110403" w:rsidRPr="00110403">
        <w:rPr>
          <w:bCs/>
          <w:sz w:val="24"/>
          <w:szCs w:val="24"/>
        </w:rPr>
        <w:t>квітня</w:t>
      </w:r>
      <w:proofErr w:type="spellEnd"/>
      <w:r w:rsidR="00110403" w:rsidRPr="00110403">
        <w:rPr>
          <w:bCs/>
          <w:sz w:val="24"/>
          <w:szCs w:val="24"/>
        </w:rPr>
        <w:t xml:space="preserve"> 2021 року</w:t>
      </w:r>
    </w:p>
    <w:p w:rsidR="00166727" w:rsidRPr="0078584B" w:rsidRDefault="00166727" w:rsidP="008077A8">
      <w:pPr>
        <w:pStyle w:val="ad"/>
        <w:shd w:val="clear" w:color="auto" w:fill="auto"/>
        <w:spacing w:line="270" w:lineRule="exact"/>
        <w:ind w:left="284" w:firstLine="567"/>
        <w:jc w:val="both"/>
        <w:rPr>
          <w:bCs/>
          <w:sz w:val="24"/>
          <w:szCs w:val="24"/>
          <w:lang w:val="uk-UA"/>
        </w:rPr>
      </w:pPr>
    </w:p>
    <w:tbl>
      <w:tblPr>
        <w:tblW w:w="0" w:type="auto"/>
        <w:tblInd w:w="431" w:type="dxa"/>
        <w:tblLayout w:type="fixed"/>
        <w:tblCellMar>
          <w:left w:w="0" w:type="dxa"/>
          <w:right w:w="0" w:type="dxa"/>
        </w:tblCellMar>
        <w:tblLook w:val="0000" w:firstRow="0" w:lastRow="0" w:firstColumn="0" w:lastColumn="0" w:noHBand="0" w:noVBand="0"/>
      </w:tblPr>
      <w:tblGrid>
        <w:gridCol w:w="1072"/>
        <w:gridCol w:w="4031"/>
        <w:gridCol w:w="1275"/>
        <w:gridCol w:w="3032"/>
      </w:tblGrid>
      <w:tr w:rsidR="009A77E6" w:rsidRPr="0078584B" w:rsidTr="00740ED6">
        <w:trPr>
          <w:trHeight w:val="23"/>
        </w:trPr>
        <w:tc>
          <w:tcPr>
            <w:tcW w:w="1072" w:type="dxa"/>
            <w:tcBorders>
              <w:top w:val="single" w:sz="4" w:space="0" w:color="000000"/>
              <w:left w:val="single" w:sz="4" w:space="0" w:color="000000"/>
              <w:bottom w:val="single" w:sz="4" w:space="0" w:color="000000"/>
            </w:tcBorders>
            <w:shd w:val="clear" w:color="auto" w:fill="FFFFFF"/>
          </w:tcPr>
          <w:p w:rsidR="009A77E6" w:rsidRPr="0078584B" w:rsidRDefault="009A77E6" w:rsidP="00F82E7A">
            <w:pPr>
              <w:pStyle w:val="a7"/>
              <w:spacing w:line="276" w:lineRule="auto"/>
              <w:ind w:left="146"/>
              <w:rPr>
                <w:bCs/>
                <w:sz w:val="22"/>
                <w:szCs w:val="22"/>
              </w:rPr>
            </w:pPr>
            <w:r w:rsidRPr="0078584B">
              <w:rPr>
                <w:bCs/>
                <w:sz w:val="22"/>
                <w:szCs w:val="22"/>
              </w:rPr>
              <w:t>Порядковий номер</w:t>
            </w:r>
          </w:p>
        </w:tc>
        <w:tc>
          <w:tcPr>
            <w:tcW w:w="4031" w:type="dxa"/>
            <w:tcBorders>
              <w:top w:val="single" w:sz="4" w:space="0" w:color="000000"/>
              <w:left w:val="single" w:sz="4" w:space="0" w:color="000000"/>
              <w:bottom w:val="single" w:sz="4" w:space="0" w:color="000000"/>
            </w:tcBorders>
            <w:shd w:val="clear" w:color="auto" w:fill="FFFFFF"/>
          </w:tcPr>
          <w:p w:rsidR="009A77E6" w:rsidRPr="0078584B" w:rsidRDefault="009A77E6" w:rsidP="00F82E7A">
            <w:pPr>
              <w:pStyle w:val="a7"/>
              <w:spacing w:line="276" w:lineRule="auto"/>
              <w:ind w:left="146"/>
              <w:jc w:val="left"/>
              <w:rPr>
                <w:bCs/>
                <w:sz w:val="22"/>
                <w:szCs w:val="22"/>
              </w:rPr>
            </w:pPr>
            <w:r w:rsidRPr="0078584B">
              <w:rPr>
                <w:bCs/>
                <w:sz w:val="22"/>
                <w:szCs w:val="22"/>
              </w:rPr>
              <w:t>Вид консультації</w:t>
            </w:r>
            <w:r w:rsidR="00976AC3" w:rsidRPr="0078584B">
              <w:rPr>
                <w:bCs/>
                <w:sz w:val="22"/>
                <w:szCs w:val="22"/>
              </w:rPr>
              <w:t xml:space="preserve"> </w:t>
            </w:r>
            <w:r w:rsidRPr="0078584B">
              <w:rPr>
                <w:bCs/>
                <w:sz w:val="22"/>
                <w:szCs w:val="22"/>
              </w:rPr>
              <w:t xml:space="preserve">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275" w:type="dxa"/>
            <w:tcBorders>
              <w:top w:val="single" w:sz="4" w:space="0" w:color="000000"/>
              <w:left w:val="single" w:sz="4" w:space="0" w:color="000000"/>
              <w:bottom w:val="single" w:sz="4" w:space="0" w:color="000000"/>
            </w:tcBorders>
            <w:shd w:val="clear" w:color="auto" w:fill="FFFFFF"/>
          </w:tcPr>
          <w:p w:rsidR="009A77E6" w:rsidRPr="0078584B" w:rsidRDefault="009A77E6" w:rsidP="00F82E7A">
            <w:pPr>
              <w:pStyle w:val="a7"/>
              <w:spacing w:line="276" w:lineRule="auto"/>
              <w:ind w:left="146"/>
              <w:jc w:val="left"/>
              <w:rPr>
                <w:bCs/>
                <w:sz w:val="22"/>
                <w:szCs w:val="22"/>
              </w:rPr>
            </w:pPr>
            <w:r w:rsidRPr="0078584B">
              <w:rPr>
                <w:bCs/>
                <w:sz w:val="22"/>
                <w:szCs w:val="22"/>
              </w:rPr>
              <w:t>Кількість учасників консультацій, осіб</w:t>
            </w:r>
          </w:p>
        </w:tc>
        <w:tc>
          <w:tcPr>
            <w:tcW w:w="3032" w:type="dxa"/>
            <w:tcBorders>
              <w:top w:val="single" w:sz="4" w:space="0" w:color="000000"/>
              <w:left w:val="single" w:sz="4" w:space="0" w:color="000000"/>
              <w:bottom w:val="single" w:sz="4" w:space="0" w:color="000000"/>
              <w:right w:val="single" w:sz="4" w:space="0" w:color="000000"/>
            </w:tcBorders>
            <w:shd w:val="clear" w:color="auto" w:fill="FFFFFF"/>
          </w:tcPr>
          <w:p w:rsidR="009A77E6" w:rsidRPr="0078584B" w:rsidRDefault="009A77E6" w:rsidP="00F82E7A">
            <w:pPr>
              <w:pStyle w:val="a7"/>
              <w:spacing w:line="276" w:lineRule="auto"/>
              <w:ind w:left="146"/>
              <w:jc w:val="left"/>
              <w:rPr>
                <w:bCs/>
                <w:sz w:val="22"/>
                <w:szCs w:val="22"/>
              </w:rPr>
            </w:pPr>
            <w:r w:rsidRPr="0078584B">
              <w:rPr>
                <w:bCs/>
                <w:sz w:val="22"/>
                <w:szCs w:val="22"/>
              </w:rPr>
              <w:t>Основні результати консультацій (опис)</w:t>
            </w:r>
          </w:p>
        </w:tc>
      </w:tr>
      <w:tr w:rsidR="009A77E6" w:rsidRPr="0078584B" w:rsidTr="00740ED6">
        <w:trPr>
          <w:trHeight w:val="23"/>
        </w:trPr>
        <w:tc>
          <w:tcPr>
            <w:tcW w:w="1072" w:type="dxa"/>
            <w:tcBorders>
              <w:top w:val="single" w:sz="4" w:space="0" w:color="000000"/>
              <w:left w:val="single" w:sz="4" w:space="0" w:color="000000"/>
              <w:bottom w:val="single" w:sz="4" w:space="0" w:color="000000"/>
            </w:tcBorders>
            <w:shd w:val="clear" w:color="auto" w:fill="FFFFFF"/>
          </w:tcPr>
          <w:p w:rsidR="009A77E6" w:rsidRPr="0078584B" w:rsidRDefault="009A77E6" w:rsidP="00F82E7A">
            <w:pPr>
              <w:pStyle w:val="a7"/>
              <w:spacing w:line="276" w:lineRule="auto"/>
              <w:ind w:left="5"/>
              <w:jc w:val="center"/>
              <w:rPr>
                <w:bCs/>
                <w:sz w:val="22"/>
                <w:szCs w:val="22"/>
                <w:lang w:val="ru-RU"/>
              </w:rPr>
            </w:pPr>
            <w:r w:rsidRPr="0078584B">
              <w:rPr>
                <w:bCs/>
                <w:sz w:val="22"/>
                <w:szCs w:val="22"/>
                <w:lang w:val="ru-RU"/>
              </w:rPr>
              <w:t>1</w:t>
            </w:r>
          </w:p>
          <w:p w:rsidR="009A77E6" w:rsidRPr="0078584B" w:rsidRDefault="009A77E6" w:rsidP="00F82E7A">
            <w:pPr>
              <w:pStyle w:val="a7"/>
              <w:spacing w:line="276" w:lineRule="auto"/>
              <w:ind w:left="5"/>
              <w:jc w:val="center"/>
              <w:rPr>
                <w:bCs/>
                <w:sz w:val="22"/>
                <w:szCs w:val="22"/>
                <w:highlight w:val="yellow"/>
                <w:lang w:val="ru-RU"/>
              </w:rPr>
            </w:pPr>
          </w:p>
        </w:tc>
        <w:tc>
          <w:tcPr>
            <w:tcW w:w="4031" w:type="dxa"/>
            <w:tcBorders>
              <w:top w:val="single" w:sz="4" w:space="0" w:color="000000"/>
              <w:left w:val="single" w:sz="4" w:space="0" w:color="000000"/>
              <w:bottom w:val="single" w:sz="4" w:space="0" w:color="000000"/>
            </w:tcBorders>
            <w:shd w:val="clear" w:color="auto" w:fill="FFFFFF"/>
          </w:tcPr>
          <w:p w:rsidR="009A77E6" w:rsidRPr="0078584B" w:rsidRDefault="00905DF7" w:rsidP="00F82E7A">
            <w:pPr>
              <w:pStyle w:val="a7"/>
              <w:spacing w:line="276" w:lineRule="auto"/>
              <w:ind w:left="66"/>
              <w:jc w:val="left"/>
              <w:rPr>
                <w:bCs/>
                <w:sz w:val="22"/>
                <w:szCs w:val="22"/>
                <w:lang w:val="ru-RU"/>
              </w:rPr>
            </w:pPr>
            <w:r w:rsidRPr="0078584B">
              <w:rPr>
                <w:bCs/>
                <w:sz w:val="22"/>
                <w:szCs w:val="22"/>
              </w:rPr>
              <w:t>Робочі наради та зустрічі</w:t>
            </w:r>
            <w:r w:rsidR="00740ED6" w:rsidRPr="0078584B">
              <w:rPr>
                <w:bCs/>
                <w:sz w:val="22"/>
                <w:szCs w:val="22"/>
              </w:rPr>
              <w:t xml:space="preserve"> (опитування)</w:t>
            </w:r>
          </w:p>
        </w:tc>
        <w:tc>
          <w:tcPr>
            <w:tcW w:w="1275" w:type="dxa"/>
            <w:tcBorders>
              <w:top w:val="single" w:sz="4" w:space="0" w:color="000000"/>
              <w:left w:val="single" w:sz="4" w:space="0" w:color="000000"/>
              <w:bottom w:val="single" w:sz="4" w:space="0" w:color="000000"/>
            </w:tcBorders>
            <w:shd w:val="clear" w:color="auto" w:fill="FFFFFF"/>
          </w:tcPr>
          <w:p w:rsidR="009A77E6" w:rsidRPr="0078584B" w:rsidRDefault="00FA2396" w:rsidP="00F82E7A">
            <w:pPr>
              <w:spacing w:line="276" w:lineRule="auto"/>
              <w:rPr>
                <w:bCs/>
                <w:sz w:val="22"/>
                <w:szCs w:val="22"/>
                <w:highlight w:val="red"/>
              </w:rPr>
            </w:pPr>
            <w:r w:rsidRPr="0078584B">
              <w:rPr>
                <w:bCs/>
                <w:sz w:val="22"/>
                <w:szCs w:val="22"/>
              </w:rPr>
              <w:t xml:space="preserve">        1</w:t>
            </w:r>
            <w:r w:rsidR="00740ED6" w:rsidRPr="0078584B">
              <w:rPr>
                <w:bCs/>
                <w:sz w:val="22"/>
                <w:szCs w:val="22"/>
              </w:rPr>
              <w:t>2</w:t>
            </w:r>
          </w:p>
        </w:tc>
        <w:tc>
          <w:tcPr>
            <w:tcW w:w="3032" w:type="dxa"/>
            <w:tcBorders>
              <w:top w:val="single" w:sz="4" w:space="0" w:color="000000"/>
              <w:left w:val="single" w:sz="4" w:space="0" w:color="000000"/>
              <w:bottom w:val="single" w:sz="4" w:space="0" w:color="000000"/>
              <w:right w:val="single" w:sz="4" w:space="0" w:color="000000"/>
            </w:tcBorders>
            <w:shd w:val="clear" w:color="auto" w:fill="FFFFFF"/>
          </w:tcPr>
          <w:p w:rsidR="009A77E6" w:rsidRPr="0078584B" w:rsidRDefault="00740ED6" w:rsidP="00F82E7A">
            <w:pPr>
              <w:pStyle w:val="17"/>
              <w:spacing w:line="276" w:lineRule="auto"/>
              <w:ind w:left="138" w:right="197"/>
              <w:jc w:val="both"/>
              <w:rPr>
                <w:rFonts w:ascii="Times New Roman" w:hAnsi="Times New Roman" w:cs="Times New Roman"/>
                <w:bCs/>
                <w:sz w:val="22"/>
                <w:szCs w:val="22"/>
                <w:highlight w:val="red"/>
                <w:lang w:val="uk-UA"/>
              </w:rPr>
            </w:pPr>
            <w:r w:rsidRPr="0078584B">
              <w:rPr>
                <w:rFonts w:ascii="Times New Roman" w:hAnsi="Times New Roman" w:cs="Times New Roman"/>
                <w:bCs/>
                <w:sz w:val="22"/>
                <w:szCs w:val="22"/>
                <w:lang w:val="uk-UA"/>
              </w:rPr>
              <w:t>Доведення до відома присутніх розрахунки та обґрунтування необхідності прийняття регуляторного акту.</w:t>
            </w:r>
            <w:r w:rsidR="006F6071" w:rsidRPr="0078584B">
              <w:rPr>
                <w:rFonts w:ascii="Times New Roman" w:hAnsi="Times New Roman" w:cs="Times New Roman"/>
                <w:bCs/>
                <w:sz w:val="22"/>
                <w:szCs w:val="22"/>
                <w:lang w:val="uk-UA"/>
              </w:rPr>
              <w:t xml:space="preserve"> </w:t>
            </w:r>
            <w:r w:rsidR="003763AD" w:rsidRPr="0078584B">
              <w:rPr>
                <w:rFonts w:ascii="Times New Roman" w:hAnsi="Times New Roman" w:cs="Times New Roman"/>
                <w:bCs/>
                <w:sz w:val="22"/>
                <w:szCs w:val="22"/>
                <w:lang w:val="uk-UA"/>
              </w:rPr>
              <w:t xml:space="preserve">Обговорено запропоновані ставки податків. Отримано інформацію щодо необхідних ресурсів, а саме їх витрат (витрат часу та матеріальних) на запровадження регулювання </w:t>
            </w:r>
          </w:p>
        </w:tc>
      </w:tr>
      <w:tr w:rsidR="00877181" w:rsidRPr="0078584B" w:rsidTr="00740ED6">
        <w:trPr>
          <w:trHeight w:val="23"/>
        </w:trPr>
        <w:tc>
          <w:tcPr>
            <w:tcW w:w="1072" w:type="dxa"/>
            <w:tcBorders>
              <w:top w:val="single" w:sz="4" w:space="0" w:color="000000"/>
              <w:left w:val="single" w:sz="4" w:space="0" w:color="000000"/>
              <w:bottom w:val="single" w:sz="4" w:space="0" w:color="000000"/>
            </w:tcBorders>
            <w:shd w:val="clear" w:color="auto" w:fill="FFFFFF"/>
          </w:tcPr>
          <w:p w:rsidR="00877181" w:rsidRPr="0078584B" w:rsidRDefault="00877181" w:rsidP="00F82E7A">
            <w:pPr>
              <w:pStyle w:val="a7"/>
              <w:spacing w:line="276" w:lineRule="auto"/>
              <w:ind w:left="5"/>
              <w:jc w:val="center"/>
              <w:rPr>
                <w:bCs/>
                <w:sz w:val="22"/>
                <w:szCs w:val="22"/>
              </w:rPr>
            </w:pPr>
            <w:r w:rsidRPr="0078584B">
              <w:rPr>
                <w:bCs/>
                <w:sz w:val="22"/>
                <w:szCs w:val="22"/>
              </w:rPr>
              <w:t>2</w:t>
            </w:r>
          </w:p>
        </w:tc>
        <w:tc>
          <w:tcPr>
            <w:tcW w:w="4031" w:type="dxa"/>
            <w:tcBorders>
              <w:top w:val="single" w:sz="4" w:space="0" w:color="000000"/>
              <w:left w:val="single" w:sz="4" w:space="0" w:color="000000"/>
              <w:bottom w:val="single" w:sz="4" w:space="0" w:color="000000"/>
            </w:tcBorders>
            <w:shd w:val="clear" w:color="auto" w:fill="FFFFFF"/>
          </w:tcPr>
          <w:p w:rsidR="00877181" w:rsidRPr="0078584B" w:rsidRDefault="009718B3" w:rsidP="00F82E7A">
            <w:pPr>
              <w:pStyle w:val="a7"/>
              <w:spacing w:line="276" w:lineRule="auto"/>
              <w:ind w:left="66"/>
              <w:jc w:val="left"/>
              <w:rPr>
                <w:bCs/>
                <w:sz w:val="22"/>
                <w:szCs w:val="22"/>
                <w:lang w:eastAsia="ru-RU"/>
              </w:rPr>
            </w:pPr>
            <w:r w:rsidRPr="0078584B">
              <w:rPr>
                <w:bCs/>
                <w:sz w:val="22"/>
                <w:szCs w:val="22"/>
                <w:lang w:eastAsia="ru-RU"/>
              </w:rPr>
              <w:t>Проведення телефонних</w:t>
            </w:r>
            <w:r w:rsidRPr="0078584B">
              <w:rPr>
                <w:bCs/>
                <w:sz w:val="22"/>
                <w:szCs w:val="22"/>
              </w:rPr>
              <w:t xml:space="preserve"> консультації </w:t>
            </w:r>
          </w:p>
        </w:tc>
        <w:tc>
          <w:tcPr>
            <w:tcW w:w="1275" w:type="dxa"/>
            <w:tcBorders>
              <w:top w:val="single" w:sz="4" w:space="0" w:color="000000"/>
              <w:left w:val="single" w:sz="4" w:space="0" w:color="000000"/>
              <w:bottom w:val="single" w:sz="4" w:space="0" w:color="000000"/>
            </w:tcBorders>
            <w:shd w:val="clear" w:color="auto" w:fill="FFFFFF"/>
          </w:tcPr>
          <w:p w:rsidR="00877181" w:rsidRPr="0078584B" w:rsidRDefault="00877181" w:rsidP="00F82E7A">
            <w:pPr>
              <w:pStyle w:val="a7"/>
              <w:spacing w:line="276" w:lineRule="auto"/>
              <w:ind w:left="5"/>
              <w:jc w:val="left"/>
              <w:rPr>
                <w:bCs/>
                <w:sz w:val="22"/>
                <w:szCs w:val="22"/>
                <w:highlight w:val="red"/>
                <w:lang w:val="en-US"/>
              </w:rPr>
            </w:pPr>
            <w:r w:rsidRPr="0078584B">
              <w:rPr>
                <w:bCs/>
                <w:sz w:val="22"/>
                <w:szCs w:val="22"/>
                <w:lang w:val="ru-RU"/>
              </w:rPr>
              <w:t xml:space="preserve">        </w:t>
            </w:r>
            <w:r w:rsidR="00AD6255" w:rsidRPr="0078584B">
              <w:rPr>
                <w:bCs/>
                <w:sz w:val="22"/>
                <w:szCs w:val="22"/>
                <w:lang w:val="ru-RU"/>
              </w:rPr>
              <w:t>2</w:t>
            </w:r>
            <w:r w:rsidR="00740ED6" w:rsidRPr="0078584B">
              <w:rPr>
                <w:bCs/>
                <w:sz w:val="22"/>
                <w:szCs w:val="22"/>
                <w:lang w:val="ru-RU"/>
              </w:rPr>
              <w:t>1</w:t>
            </w:r>
          </w:p>
        </w:tc>
        <w:tc>
          <w:tcPr>
            <w:tcW w:w="3032" w:type="dxa"/>
            <w:tcBorders>
              <w:top w:val="single" w:sz="4" w:space="0" w:color="000000"/>
              <w:left w:val="single" w:sz="4" w:space="0" w:color="000000"/>
              <w:bottom w:val="single" w:sz="4" w:space="0" w:color="000000"/>
              <w:right w:val="single" w:sz="4" w:space="0" w:color="000000"/>
            </w:tcBorders>
            <w:shd w:val="clear" w:color="auto" w:fill="FFFFFF"/>
          </w:tcPr>
          <w:p w:rsidR="00877181" w:rsidRPr="0078584B" w:rsidRDefault="00740ED6" w:rsidP="00F82E7A">
            <w:pPr>
              <w:pStyle w:val="17"/>
              <w:spacing w:line="276" w:lineRule="auto"/>
              <w:ind w:left="138" w:right="197"/>
              <w:jc w:val="both"/>
              <w:rPr>
                <w:rFonts w:ascii="Times New Roman" w:hAnsi="Times New Roman" w:cs="Times New Roman"/>
                <w:bCs/>
                <w:sz w:val="22"/>
                <w:szCs w:val="22"/>
                <w:highlight w:val="red"/>
                <w:lang w:val="uk-UA"/>
              </w:rPr>
            </w:pPr>
            <w:r w:rsidRPr="0078584B">
              <w:rPr>
                <w:rFonts w:ascii="Times New Roman" w:hAnsi="Times New Roman" w:cs="Times New Roman"/>
                <w:bCs/>
                <w:sz w:val="22"/>
                <w:szCs w:val="22"/>
                <w:lang w:val="uk-UA"/>
              </w:rPr>
              <w:t>Обговорено запропоновані ставки податків. Отримано інформацію щодо необхідних ресурсів, а саме їх витрат (витрат часу та матеріальних)на запровадження регулювання</w:t>
            </w:r>
          </w:p>
        </w:tc>
      </w:tr>
    </w:tbl>
    <w:p w:rsidR="009A77E6" w:rsidRPr="0078584B" w:rsidRDefault="009A77E6" w:rsidP="008077A8">
      <w:pPr>
        <w:pStyle w:val="ad"/>
        <w:shd w:val="clear" w:color="auto" w:fill="auto"/>
        <w:spacing w:line="270" w:lineRule="exact"/>
        <w:ind w:left="284" w:firstLine="567"/>
        <w:jc w:val="center"/>
        <w:rPr>
          <w:bCs/>
          <w:sz w:val="24"/>
          <w:szCs w:val="24"/>
          <w:lang w:val="uk-UA"/>
        </w:rPr>
      </w:pPr>
    </w:p>
    <w:p w:rsidR="007E0BF3" w:rsidRPr="0078584B" w:rsidRDefault="009A77E6" w:rsidP="00F82E7A">
      <w:pPr>
        <w:pStyle w:val="ad"/>
        <w:shd w:val="clear" w:color="auto" w:fill="auto"/>
        <w:spacing w:line="270" w:lineRule="exact"/>
        <w:ind w:left="284" w:firstLine="567"/>
        <w:jc w:val="both"/>
        <w:rPr>
          <w:bCs/>
          <w:sz w:val="24"/>
          <w:szCs w:val="24"/>
          <w:lang w:val="uk-UA"/>
        </w:rPr>
      </w:pPr>
      <w:r w:rsidRPr="0078584B">
        <w:rPr>
          <w:bCs/>
          <w:sz w:val="24"/>
          <w:szCs w:val="24"/>
        </w:rPr>
        <w:t xml:space="preserve">2. </w:t>
      </w:r>
      <w:proofErr w:type="spellStart"/>
      <w:r w:rsidRPr="0078584B">
        <w:rPr>
          <w:bCs/>
          <w:sz w:val="24"/>
          <w:szCs w:val="24"/>
        </w:rPr>
        <w:t>Вимірювання</w:t>
      </w:r>
      <w:proofErr w:type="spellEnd"/>
      <w:r w:rsidRPr="0078584B">
        <w:rPr>
          <w:bCs/>
          <w:sz w:val="24"/>
          <w:szCs w:val="24"/>
        </w:rPr>
        <w:t xml:space="preserve"> </w:t>
      </w:r>
      <w:proofErr w:type="spellStart"/>
      <w:r w:rsidRPr="0078584B">
        <w:rPr>
          <w:bCs/>
          <w:sz w:val="24"/>
          <w:szCs w:val="24"/>
        </w:rPr>
        <w:t>впливу</w:t>
      </w:r>
      <w:proofErr w:type="spellEnd"/>
      <w:r w:rsidRPr="0078584B">
        <w:rPr>
          <w:bCs/>
          <w:sz w:val="24"/>
          <w:szCs w:val="24"/>
        </w:rPr>
        <w:t xml:space="preserve"> </w:t>
      </w:r>
      <w:proofErr w:type="spellStart"/>
      <w:r w:rsidRPr="0078584B">
        <w:rPr>
          <w:bCs/>
          <w:sz w:val="24"/>
          <w:szCs w:val="24"/>
        </w:rPr>
        <w:t>регулювання</w:t>
      </w:r>
      <w:proofErr w:type="spellEnd"/>
      <w:r w:rsidRPr="0078584B">
        <w:rPr>
          <w:bCs/>
          <w:sz w:val="24"/>
          <w:szCs w:val="24"/>
        </w:rPr>
        <w:t xml:space="preserve"> на </w:t>
      </w:r>
      <w:proofErr w:type="spellStart"/>
      <w:r w:rsidRPr="0078584B">
        <w:rPr>
          <w:bCs/>
          <w:sz w:val="24"/>
          <w:szCs w:val="24"/>
        </w:rPr>
        <w:t>суб’єктів</w:t>
      </w:r>
      <w:proofErr w:type="spellEnd"/>
      <w:r w:rsidRPr="0078584B">
        <w:rPr>
          <w:bCs/>
          <w:sz w:val="24"/>
          <w:szCs w:val="24"/>
        </w:rPr>
        <w:t xml:space="preserve"> малого </w:t>
      </w:r>
      <w:proofErr w:type="spellStart"/>
      <w:r w:rsidRPr="0078584B">
        <w:rPr>
          <w:bCs/>
          <w:sz w:val="24"/>
          <w:szCs w:val="24"/>
        </w:rPr>
        <w:t>підприємництва</w:t>
      </w:r>
      <w:proofErr w:type="spellEnd"/>
      <w:r w:rsidRPr="0078584B">
        <w:rPr>
          <w:bCs/>
          <w:sz w:val="24"/>
          <w:szCs w:val="24"/>
        </w:rPr>
        <w:t xml:space="preserve"> (</w:t>
      </w:r>
      <w:proofErr w:type="spellStart"/>
      <w:r w:rsidRPr="0078584B">
        <w:rPr>
          <w:bCs/>
          <w:sz w:val="24"/>
          <w:szCs w:val="24"/>
        </w:rPr>
        <w:t>мікро</w:t>
      </w:r>
      <w:proofErr w:type="spellEnd"/>
      <w:r w:rsidRPr="0078584B">
        <w:rPr>
          <w:bCs/>
          <w:sz w:val="24"/>
          <w:szCs w:val="24"/>
        </w:rPr>
        <w:t xml:space="preserve">- та </w:t>
      </w:r>
      <w:proofErr w:type="spellStart"/>
      <w:r w:rsidRPr="0078584B">
        <w:rPr>
          <w:bCs/>
          <w:sz w:val="24"/>
          <w:szCs w:val="24"/>
        </w:rPr>
        <w:t>малі</w:t>
      </w:r>
      <w:proofErr w:type="spellEnd"/>
      <w:r w:rsidRPr="0078584B">
        <w:rPr>
          <w:bCs/>
          <w:sz w:val="24"/>
          <w:szCs w:val="24"/>
        </w:rPr>
        <w:t>):</w:t>
      </w:r>
    </w:p>
    <w:p w:rsidR="00051226" w:rsidRPr="0078584B" w:rsidRDefault="009A77E6" w:rsidP="00F82E7A">
      <w:pPr>
        <w:pStyle w:val="ab"/>
        <w:spacing w:before="120" w:after="120"/>
        <w:ind w:left="284" w:firstLine="567"/>
        <w:jc w:val="both"/>
        <w:rPr>
          <w:bCs/>
        </w:rPr>
      </w:pPr>
      <w:r w:rsidRPr="0078584B">
        <w:rPr>
          <w:bCs/>
        </w:rPr>
        <w:t>кількість суб’єктів малого підприємництва, на яких поширюється регулювання:</w:t>
      </w:r>
      <w:r w:rsidR="00C6742D" w:rsidRPr="0078584B">
        <w:rPr>
          <w:bCs/>
        </w:rPr>
        <w:t xml:space="preserve"> </w:t>
      </w:r>
      <w:r w:rsidR="00AD6255" w:rsidRPr="0078584B">
        <w:rPr>
          <w:bCs/>
        </w:rPr>
        <w:t>258</w:t>
      </w:r>
      <w:r w:rsidR="006F6071" w:rsidRPr="0078584B">
        <w:rPr>
          <w:bCs/>
        </w:rPr>
        <w:t xml:space="preserve"> </w:t>
      </w:r>
      <w:r w:rsidRPr="0078584B">
        <w:rPr>
          <w:bCs/>
        </w:rPr>
        <w:t>(одиниць),</w:t>
      </w:r>
      <w:r w:rsidR="00051226" w:rsidRPr="0078584B">
        <w:rPr>
          <w:bCs/>
        </w:rPr>
        <w:t xml:space="preserve"> у тому числі малого підприємництва </w:t>
      </w:r>
      <w:r w:rsidR="00976AC3" w:rsidRPr="0078584B">
        <w:rPr>
          <w:bCs/>
        </w:rPr>
        <w:t xml:space="preserve"> </w:t>
      </w:r>
      <w:r w:rsidR="006F6071" w:rsidRPr="0078584B">
        <w:rPr>
          <w:bCs/>
        </w:rPr>
        <w:t>3</w:t>
      </w:r>
      <w:r w:rsidR="00976AC3" w:rsidRPr="0078584B">
        <w:rPr>
          <w:bCs/>
        </w:rPr>
        <w:t xml:space="preserve"> </w:t>
      </w:r>
      <w:r w:rsidR="00051226" w:rsidRPr="0078584B">
        <w:rPr>
          <w:bCs/>
        </w:rPr>
        <w:t xml:space="preserve"> (одиниць)</w:t>
      </w:r>
      <w:r w:rsidR="00B7085B" w:rsidRPr="0078584B">
        <w:rPr>
          <w:bCs/>
        </w:rPr>
        <w:t xml:space="preserve"> ,середнього підприємництва  </w:t>
      </w:r>
      <w:r w:rsidR="006F6071" w:rsidRPr="0078584B">
        <w:rPr>
          <w:bCs/>
        </w:rPr>
        <w:t>2</w:t>
      </w:r>
      <w:r w:rsidR="00B7085B" w:rsidRPr="0078584B">
        <w:rPr>
          <w:bCs/>
        </w:rPr>
        <w:t xml:space="preserve">  (одиниць) </w:t>
      </w:r>
      <w:r w:rsidR="00051226" w:rsidRPr="0078584B">
        <w:rPr>
          <w:bCs/>
        </w:rPr>
        <w:t xml:space="preserve"> та </w:t>
      </w:r>
      <w:proofErr w:type="spellStart"/>
      <w:r w:rsidR="00051226" w:rsidRPr="0078584B">
        <w:rPr>
          <w:bCs/>
        </w:rPr>
        <w:t>мікропідприємництва</w:t>
      </w:r>
      <w:proofErr w:type="spellEnd"/>
      <w:r w:rsidR="00051226" w:rsidRPr="0078584B">
        <w:rPr>
          <w:bCs/>
        </w:rPr>
        <w:t xml:space="preserve"> </w:t>
      </w:r>
      <w:r w:rsidR="00976AC3" w:rsidRPr="0078584B">
        <w:rPr>
          <w:bCs/>
        </w:rPr>
        <w:t xml:space="preserve"> </w:t>
      </w:r>
      <w:r w:rsidR="00AD6255" w:rsidRPr="0078584B">
        <w:rPr>
          <w:bCs/>
        </w:rPr>
        <w:t>25</w:t>
      </w:r>
      <w:r w:rsidR="006F6071" w:rsidRPr="0078584B">
        <w:rPr>
          <w:bCs/>
        </w:rPr>
        <w:t>3</w:t>
      </w:r>
      <w:r w:rsidR="00051226" w:rsidRPr="0078584B">
        <w:rPr>
          <w:bCs/>
        </w:rPr>
        <w:t xml:space="preserve"> (одиниць)</w:t>
      </w:r>
    </w:p>
    <w:p w:rsidR="007E0BF3" w:rsidRPr="0078584B" w:rsidRDefault="009A77E6" w:rsidP="00F82E7A">
      <w:pPr>
        <w:pStyle w:val="ad"/>
        <w:shd w:val="clear" w:color="auto" w:fill="auto"/>
        <w:spacing w:line="270" w:lineRule="exact"/>
        <w:ind w:left="284" w:firstLine="567"/>
        <w:jc w:val="both"/>
        <w:rPr>
          <w:bCs/>
          <w:sz w:val="24"/>
          <w:szCs w:val="24"/>
          <w:lang w:val="uk-UA"/>
        </w:rPr>
      </w:pPr>
      <w:proofErr w:type="spellStart"/>
      <w:r w:rsidRPr="0078584B">
        <w:rPr>
          <w:bCs/>
          <w:sz w:val="24"/>
          <w:szCs w:val="24"/>
        </w:rPr>
        <w:t>питома</w:t>
      </w:r>
      <w:proofErr w:type="spellEnd"/>
      <w:r w:rsidRPr="0078584B">
        <w:rPr>
          <w:bCs/>
          <w:sz w:val="24"/>
          <w:szCs w:val="24"/>
        </w:rPr>
        <w:t xml:space="preserve"> вага </w:t>
      </w:r>
      <w:proofErr w:type="spellStart"/>
      <w:r w:rsidRPr="0078584B">
        <w:rPr>
          <w:bCs/>
          <w:sz w:val="24"/>
          <w:szCs w:val="24"/>
        </w:rPr>
        <w:t>суб’єктів</w:t>
      </w:r>
      <w:proofErr w:type="spellEnd"/>
      <w:r w:rsidRPr="0078584B">
        <w:rPr>
          <w:bCs/>
          <w:sz w:val="24"/>
          <w:szCs w:val="24"/>
        </w:rPr>
        <w:t xml:space="preserve"> малого </w:t>
      </w:r>
      <w:proofErr w:type="spellStart"/>
      <w:r w:rsidRPr="0078584B">
        <w:rPr>
          <w:bCs/>
          <w:sz w:val="24"/>
          <w:szCs w:val="24"/>
        </w:rPr>
        <w:t>підприємництва</w:t>
      </w:r>
      <w:proofErr w:type="spellEnd"/>
      <w:r w:rsidRPr="0078584B">
        <w:rPr>
          <w:bCs/>
          <w:sz w:val="24"/>
          <w:szCs w:val="24"/>
        </w:rPr>
        <w:t xml:space="preserve"> у </w:t>
      </w:r>
      <w:proofErr w:type="spellStart"/>
      <w:r w:rsidRPr="0078584B">
        <w:rPr>
          <w:bCs/>
          <w:sz w:val="24"/>
          <w:szCs w:val="24"/>
        </w:rPr>
        <w:t>загальній</w:t>
      </w:r>
      <w:proofErr w:type="spellEnd"/>
      <w:r w:rsidRPr="0078584B">
        <w:rPr>
          <w:bCs/>
          <w:sz w:val="24"/>
          <w:szCs w:val="24"/>
        </w:rPr>
        <w:t xml:space="preserve"> </w:t>
      </w:r>
      <w:proofErr w:type="spellStart"/>
      <w:r w:rsidRPr="0078584B">
        <w:rPr>
          <w:bCs/>
          <w:sz w:val="24"/>
          <w:szCs w:val="24"/>
        </w:rPr>
        <w:t>кількості</w:t>
      </w:r>
      <w:proofErr w:type="spellEnd"/>
      <w:r w:rsidRPr="0078584B">
        <w:rPr>
          <w:bCs/>
          <w:sz w:val="24"/>
          <w:szCs w:val="24"/>
        </w:rPr>
        <w:t xml:space="preserve"> </w:t>
      </w:r>
      <w:proofErr w:type="spellStart"/>
      <w:r w:rsidRPr="0078584B">
        <w:rPr>
          <w:bCs/>
          <w:sz w:val="24"/>
          <w:szCs w:val="24"/>
        </w:rPr>
        <w:t>суб’єктів</w:t>
      </w:r>
      <w:proofErr w:type="spellEnd"/>
      <w:r w:rsidRPr="0078584B">
        <w:rPr>
          <w:bCs/>
          <w:sz w:val="24"/>
          <w:szCs w:val="24"/>
        </w:rPr>
        <w:t xml:space="preserve"> </w:t>
      </w:r>
      <w:proofErr w:type="spellStart"/>
      <w:r w:rsidRPr="0078584B">
        <w:rPr>
          <w:bCs/>
          <w:sz w:val="24"/>
          <w:szCs w:val="24"/>
        </w:rPr>
        <w:t>господарювання</w:t>
      </w:r>
      <w:proofErr w:type="spellEnd"/>
      <w:r w:rsidRPr="0078584B">
        <w:rPr>
          <w:bCs/>
          <w:sz w:val="24"/>
          <w:szCs w:val="24"/>
        </w:rPr>
        <w:t xml:space="preserve">, на </w:t>
      </w:r>
      <w:proofErr w:type="spellStart"/>
      <w:r w:rsidRPr="0078584B">
        <w:rPr>
          <w:bCs/>
          <w:sz w:val="24"/>
          <w:szCs w:val="24"/>
        </w:rPr>
        <w:t>яких</w:t>
      </w:r>
      <w:proofErr w:type="spellEnd"/>
      <w:r w:rsidRPr="0078584B">
        <w:rPr>
          <w:bCs/>
          <w:sz w:val="24"/>
          <w:szCs w:val="24"/>
        </w:rPr>
        <w:t xml:space="preserve"> проблема </w:t>
      </w:r>
      <w:proofErr w:type="spellStart"/>
      <w:r w:rsidRPr="0078584B">
        <w:rPr>
          <w:bCs/>
          <w:sz w:val="24"/>
          <w:szCs w:val="24"/>
        </w:rPr>
        <w:t>справляє</w:t>
      </w:r>
      <w:proofErr w:type="spellEnd"/>
      <w:r w:rsidRPr="0078584B">
        <w:rPr>
          <w:bCs/>
          <w:sz w:val="24"/>
          <w:szCs w:val="24"/>
        </w:rPr>
        <w:t xml:space="preserve"> </w:t>
      </w:r>
      <w:proofErr w:type="spellStart"/>
      <w:r w:rsidRPr="0078584B">
        <w:rPr>
          <w:bCs/>
          <w:sz w:val="24"/>
          <w:szCs w:val="24"/>
        </w:rPr>
        <w:t>вплив</w:t>
      </w:r>
      <w:proofErr w:type="spellEnd"/>
      <w:r w:rsidRPr="0078584B">
        <w:rPr>
          <w:bCs/>
          <w:sz w:val="24"/>
          <w:szCs w:val="24"/>
        </w:rPr>
        <w:t xml:space="preserve"> </w:t>
      </w:r>
      <w:r w:rsidR="00734DDC" w:rsidRPr="0078584B">
        <w:rPr>
          <w:bCs/>
          <w:sz w:val="24"/>
          <w:szCs w:val="24"/>
          <w:lang w:val="uk-UA"/>
        </w:rPr>
        <w:t>100,00</w:t>
      </w:r>
      <w:r w:rsidR="00C6742D" w:rsidRPr="0078584B">
        <w:rPr>
          <w:bCs/>
          <w:sz w:val="24"/>
          <w:szCs w:val="24"/>
          <w:lang w:val="uk-UA"/>
        </w:rPr>
        <w:t xml:space="preserve"> </w:t>
      </w:r>
      <w:r w:rsidRPr="0078584B">
        <w:rPr>
          <w:bCs/>
          <w:sz w:val="24"/>
          <w:szCs w:val="24"/>
        </w:rPr>
        <w:t>(</w:t>
      </w:r>
      <w:proofErr w:type="spellStart"/>
      <w:r w:rsidRPr="0078584B">
        <w:rPr>
          <w:bCs/>
          <w:sz w:val="24"/>
          <w:szCs w:val="24"/>
        </w:rPr>
        <w:t>відсотків</w:t>
      </w:r>
      <w:proofErr w:type="spellEnd"/>
      <w:r w:rsidRPr="0078584B">
        <w:rPr>
          <w:bCs/>
          <w:sz w:val="24"/>
          <w:szCs w:val="24"/>
        </w:rPr>
        <w:t>)</w:t>
      </w:r>
    </w:p>
    <w:p w:rsidR="00792B2E" w:rsidRPr="0078584B" w:rsidRDefault="00792B2E" w:rsidP="00F82E7A">
      <w:pPr>
        <w:pStyle w:val="ad"/>
        <w:shd w:val="clear" w:color="auto" w:fill="auto"/>
        <w:spacing w:line="270" w:lineRule="exact"/>
        <w:ind w:left="284" w:firstLine="567"/>
        <w:jc w:val="both"/>
        <w:rPr>
          <w:bCs/>
          <w:sz w:val="24"/>
          <w:szCs w:val="24"/>
        </w:rPr>
      </w:pPr>
    </w:p>
    <w:p w:rsidR="009A77E6" w:rsidRPr="0078584B" w:rsidRDefault="009A77E6" w:rsidP="00F82E7A">
      <w:pPr>
        <w:pStyle w:val="ad"/>
        <w:shd w:val="clear" w:color="auto" w:fill="auto"/>
        <w:spacing w:line="270" w:lineRule="exact"/>
        <w:ind w:left="284" w:firstLine="567"/>
        <w:jc w:val="both"/>
        <w:rPr>
          <w:bCs/>
          <w:sz w:val="24"/>
          <w:szCs w:val="24"/>
          <w:lang w:val="uk-UA"/>
        </w:rPr>
      </w:pPr>
      <w:r w:rsidRPr="0078584B">
        <w:rPr>
          <w:bCs/>
          <w:sz w:val="24"/>
          <w:szCs w:val="24"/>
        </w:rPr>
        <w:t xml:space="preserve">3. </w:t>
      </w:r>
      <w:proofErr w:type="spellStart"/>
      <w:r w:rsidRPr="0078584B">
        <w:rPr>
          <w:bCs/>
          <w:sz w:val="24"/>
          <w:szCs w:val="24"/>
        </w:rPr>
        <w:t>Розрахунок</w:t>
      </w:r>
      <w:proofErr w:type="spellEnd"/>
      <w:r w:rsidRPr="0078584B">
        <w:rPr>
          <w:bCs/>
          <w:sz w:val="24"/>
          <w:szCs w:val="24"/>
        </w:rPr>
        <w:t xml:space="preserve"> </w:t>
      </w:r>
      <w:proofErr w:type="spellStart"/>
      <w:r w:rsidRPr="0078584B">
        <w:rPr>
          <w:bCs/>
          <w:sz w:val="24"/>
          <w:szCs w:val="24"/>
        </w:rPr>
        <w:t>витрат</w:t>
      </w:r>
      <w:proofErr w:type="spellEnd"/>
      <w:r w:rsidRPr="0078584B">
        <w:rPr>
          <w:bCs/>
          <w:sz w:val="24"/>
          <w:szCs w:val="24"/>
        </w:rPr>
        <w:t xml:space="preserve"> </w:t>
      </w:r>
      <w:proofErr w:type="spellStart"/>
      <w:r w:rsidRPr="0078584B">
        <w:rPr>
          <w:bCs/>
          <w:sz w:val="24"/>
          <w:szCs w:val="24"/>
        </w:rPr>
        <w:t>суб’єктів</w:t>
      </w:r>
      <w:proofErr w:type="spellEnd"/>
      <w:r w:rsidRPr="0078584B">
        <w:rPr>
          <w:bCs/>
          <w:sz w:val="24"/>
          <w:szCs w:val="24"/>
        </w:rPr>
        <w:t xml:space="preserve"> малого </w:t>
      </w:r>
      <w:proofErr w:type="spellStart"/>
      <w:r w:rsidRPr="0078584B">
        <w:rPr>
          <w:bCs/>
          <w:sz w:val="24"/>
          <w:szCs w:val="24"/>
        </w:rPr>
        <w:t>підприємництва</w:t>
      </w:r>
      <w:proofErr w:type="spellEnd"/>
      <w:r w:rsidRPr="0078584B">
        <w:rPr>
          <w:bCs/>
          <w:sz w:val="24"/>
          <w:szCs w:val="24"/>
        </w:rPr>
        <w:t xml:space="preserve"> на </w:t>
      </w:r>
      <w:proofErr w:type="spellStart"/>
      <w:r w:rsidRPr="0078584B">
        <w:rPr>
          <w:bCs/>
          <w:sz w:val="24"/>
          <w:szCs w:val="24"/>
        </w:rPr>
        <w:t>виконання</w:t>
      </w:r>
      <w:proofErr w:type="spellEnd"/>
      <w:r w:rsidRPr="0078584B">
        <w:rPr>
          <w:bCs/>
          <w:sz w:val="24"/>
          <w:szCs w:val="24"/>
        </w:rPr>
        <w:t xml:space="preserve"> </w:t>
      </w:r>
      <w:proofErr w:type="spellStart"/>
      <w:r w:rsidRPr="0078584B">
        <w:rPr>
          <w:bCs/>
          <w:sz w:val="24"/>
          <w:szCs w:val="24"/>
        </w:rPr>
        <w:t>вимог</w:t>
      </w:r>
      <w:proofErr w:type="spellEnd"/>
      <w:r w:rsidRPr="0078584B">
        <w:rPr>
          <w:bCs/>
          <w:sz w:val="24"/>
          <w:szCs w:val="24"/>
        </w:rPr>
        <w:t xml:space="preserve"> </w:t>
      </w:r>
      <w:proofErr w:type="spellStart"/>
      <w:r w:rsidRPr="0078584B">
        <w:rPr>
          <w:bCs/>
          <w:sz w:val="24"/>
          <w:szCs w:val="24"/>
        </w:rPr>
        <w:t>регулювання</w:t>
      </w:r>
      <w:proofErr w:type="spellEnd"/>
    </w:p>
    <w:p w:rsidR="00734DDC" w:rsidRPr="0078584B" w:rsidRDefault="00734DDC" w:rsidP="00F82E7A">
      <w:pPr>
        <w:pStyle w:val="ad"/>
        <w:shd w:val="clear" w:color="auto" w:fill="auto"/>
        <w:spacing w:line="270" w:lineRule="exact"/>
        <w:ind w:left="284" w:firstLine="567"/>
        <w:jc w:val="both"/>
        <w:rPr>
          <w:bCs/>
          <w:sz w:val="24"/>
          <w:szCs w:val="24"/>
          <w:lang w:val="uk-UA"/>
        </w:rPr>
      </w:pPr>
    </w:p>
    <w:tbl>
      <w:tblPr>
        <w:tblW w:w="9781" w:type="dxa"/>
        <w:tblInd w:w="289" w:type="dxa"/>
        <w:tblLayout w:type="fixed"/>
        <w:tblCellMar>
          <w:left w:w="0" w:type="dxa"/>
          <w:right w:w="0" w:type="dxa"/>
        </w:tblCellMar>
        <w:tblLook w:val="0000" w:firstRow="0" w:lastRow="0" w:firstColumn="0" w:lastColumn="0" w:noHBand="0" w:noVBand="0"/>
      </w:tblPr>
      <w:tblGrid>
        <w:gridCol w:w="992"/>
        <w:gridCol w:w="4394"/>
        <w:gridCol w:w="1560"/>
        <w:gridCol w:w="1417"/>
        <w:gridCol w:w="1418"/>
      </w:tblGrid>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36" w:lineRule="exact"/>
              <w:jc w:val="center"/>
              <w:rPr>
                <w:bCs/>
                <w:sz w:val="24"/>
                <w:szCs w:val="24"/>
              </w:rPr>
            </w:pPr>
            <w:r w:rsidRPr="0078584B">
              <w:rPr>
                <w:bCs/>
                <w:sz w:val="24"/>
                <w:szCs w:val="24"/>
              </w:rPr>
              <w:t>Порядковий номер</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after="180"/>
              <w:ind w:left="141"/>
              <w:jc w:val="center"/>
              <w:rPr>
                <w:bCs/>
                <w:sz w:val="24"/>
                <w:szCs w:val="24"/>
              </w:rPr>
            </w:pPr>
            <w:r w:rsidRPr="0078584B">
              <w:rPr>
                <w:bCs/>
                <w:sz w:val="24"/>
                <w:szCs w:val="24"/>
              </w:rPr>
              <w:t>Найменування оцінки</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left="2"/>
              <w:jc w:val="center"/>
              <w:rPr>
                <w:bCs/>
                <w:sz w:val="24"/>
                <w:szCs w:val="24"/>
              </w:rPr>
            </w:pPr>
            <w:r w:rsidRPr="0078584B">
              <w:rPr>
                <w:bCs/>
                <w:sz w:val="24"/>
                <w:szCs w:val="24"/>
              </w:rPr>
              <w:t>У перший рік (стартовий рік провадження регулювання)</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jc w:val="center"/>
              <w:rPr>
                <w:bCs/>
                <w:sz w:val="24"/>
                <w:szCs w:val="24"/>
              </w:rPr>
            </w:pPr>
            <w:r w:rsidRPr="0078584B">
              <w:rPr>
                <w:bCs/>
                <w:sz w:val="24"/>
                <w:szCs w:val="24"/>
              </w:rPr>
              <w:t>Періодичні (за наступний рік)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7E0BF3" w:rsidP="00F008ED">
            <w:pPr>
              <w:pStyle w:val="a7"/>
              <w:ind w:left="3"/>
              <w:jc w:val="center"/>
              <w:rPr>
                <w:bCs/>
                <w:sz w:val="24"/>
                <w:szCs w:val="24"/>
              </w:rPr>
            </w:pPr>
            <w:r w:rsidRPr="0078584B">
              <w:rPr>
                <w:bCs/>
                <w:sz w:val="24"/>
                <w:szCs w:val="24"/>
              </w:rPr>
              <w:t>Витрати за п'ять років</w:t>
            </w:r>
          </w:p>
        </w:tc>
      </w:tr>
      <w:tr w:rsidR="007E0BF3" w:rsidRPr="0078584B" w:rsidTr="00B7105B">
        <w:trPr>
          <w:trHeight w:val="23"/>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7E0BF3" w:rsidP="008077A8">
            <w:pPr>
              <w:pStyle w:val="a7"/>
              <w:spacing w:line="331" w:lineRule="exact"/>
              <w:ind w:left="284" w:firstLine="567"/>
              <w:jc w:val="left"/>
              <w:rPr>
                <w:bCs/>
                <w:sz w:val="24"/>
                <w:szCs w:val="24"/>
              </w:rPr>
            </w:pPr>
            <w:r w:rsidRPr="0078584B">
              <w:rPr>
                <w:bCs/>
                <w:sz w:val="24"/>
                <w:szCs w:val="24"/>
              </w:rPr>
              <w:t>Оцінка "прямих" витрат суб'єктів малого підприємництва на виконання регулювання</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jc w:val="left"/>
              <w:rPr>
                <w:bCs/>
                <w:sz w:val="24"/>
                <w:szCs w:val="24"/>
              </w:rPr>
            </w:pPr>
            <w:r w:rsidRPr="0078584B">
              <w:rPr>
                <w:bCs/>
                <w:sz w:val="24"/>
                <w:szCs w:val="24"/>
                <w:lang w:val="ru-RU"/>
              </w:rPr>
              <w:t>1</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lang w:val="ru-RU"/>
              </w:rPr>
            </w:pPr>
            <w:r w:rsidRPr="0078584B">
              <w:rPr>
                <w:bCs/>
                <w:sz w:val="24"/>
                <w:szCs w:val="24"/>
              </w:rPr>
              <w:t xml:space="preserve">Придбання необхідного обладнання (пристроїв, машин, механізмів) </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left="141"/>
              <w:jc w:val="center"/>
              <w:rPr>
                <w:bCs/>
                <w:sz w:val="24"/>
                <w:szCs w:val="24"/>
                <w:lang w:val="ru-RU"/>
              </w:rPr>
            </w:pPr>
            <w:r w:rsidRPr="0078584B">
              <w:rPr>
                <w:bCs/>
                <w:sz w:val="24"/>
                <w:szCs w:val="24"/>
                <w:lang w:val="ru-RU"/>
              </w:rPr>
              <w:t>0</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hanging="3"/>
              <w:jc w:val="center"/>
              <w:rPr>
                <w:bCs/>
                <w:sz w:val="24"/>
                <w:szCs w:val="24"/>
                <w:lang w:val="ru-RU"/>
              </w:rPr>
            </w:pPr>
            <w:r w:rsidRPr="0078584B">
              <w:rPr>
                <w:bCs/>
                <w:sz w:val="24"/>
                <w:szCs w:val="24"/>
                <w:lang w:val="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7E0BF3" w:rsidP="00F008ED">
            <w:pPr>
              <w:pStyle w:val="a7"/>
              <w:ind w:hanging="3"/>
              <w:jc w:val="center"/>
              <w:rPr>
                <w:bCs/>
                <w:sz w:val="24"/>
                <w:szCs w:val="24"/>
              </w:rPr>
            </w:pPr>
            <w:r w:rsidRPr="0078584B">
              <w:rPr>
                <w:bCs/>
                <w:sz w:val="24"/>
                <w:szCs w:val="24"/>
                <w:lang w:val="ru-RU"/>
              </w:rPr>
              <w:t>0</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jc w:val="left"/>
              <w:rPr>
                <w:bCs/>
                <w:sz w:val="24"/>
                <w:szCs w:val="24"/>
              </w:rPr>
            </w:pPr>
            <w:r w:rsidRPr="0078584B">
              <w:rPr>
                <w:bCs/>
                <w:sz w:val="24"/>
                <w:szCs w:val="24"/>
                <w:lang w:val="ru-RU"/>
              </w:rPr>
              <w:t>2</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lang w:val="ru-RU"/>
              </w:rPr>
            </w:pPr>
            <w:r w:rsidRPr="0078584B">
              <w:rPr>
                <w:bCs/>
                <w:sz w:val="24"/>
                <w:szCs w:val="24"/>
              </w:rPr>
              <w:t xml:space="preserve">Процедури повірки та/або </w:t>
            </w:r>
            <w:r w:rsidRPr="0078584B">
              <w:rPr>
                <w:bCs/>
                <w:sz w:val="24"/>
                <w:szCs w:val="24"/>
                <w:lang w:val="ru-RU"/>
              </w:rPr>
              <w:t xml:space="preserve">постановки </w:t>
            </w:r>
            <w:r w:rsidRPr="0078584B">
              <w:rPr>
                <w:bCs/>
                <w:sz w:val="24"/>
                <w:szCs w:val="24"/>
              </w:rPr>
              <w:t xml:space="preserve">на відповідний облік у визначеному органі державної влади чи місцевого самоврядування </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left="141"/>
              <w:jc w:val="center"/>
              <w:rPr>
                <w:bCs/>
                <w:sz w:val="24"/>
                <w:szCs w:val="24"/>
                <w:lang w:val="ru-RU"/>
              </w:rPr>
            </w:pPr>
            <w:r w:rsidRPr="0078584B">
              <w:rPr>
                <w:bCs/>
                <w:sz w:val="24"/>
                <w:szCs w:val="24"/>
                <w:lang w:val="ru-RU"/>
              </w:rPr>
              <w:t>0</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hanging="3"/>
              <w:jc w:val="center"/>
              <w:rPr>
                <w:bCs/>
                <w:sz w:val="24"/>
                <w:szCs w:val="24"/>
                <w:lang w:val="ru-RU"/>
              </w:rPr>
            </w:pPr>
            <w:r w:rsidRPr="0078584B">
              <w:rPr>
                <w:bCs/>
                <w:sz w:val="24"/>
                <w:szCs w:val="24"/>
                <w:lang w:val="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7E0BF3" w:rsidP="00F008ED">
            <w:pPr>
              <w:pStyle w:val="a7"/>
              <w:ind w:hanging="3"/>
              <w:jc w:val="center"/>
              <w:rPr>
                <w:bCs/>
                <w:sz w:val="24"/>
                <w:szCs w:val="24"/>
              </w:rPr>
            </w:pPr>
            <w:r w:rsidRPr="0078584B">
              <w:rPr>
                <w:bCs/>
                <w:sz w:val="24"/>
                <w:szCs w:val="24"/>
                <w:lang w:val="ru-RU"/>
              </w:rPr>
              <w:t>0</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jc w:val="left"/>
              <w:rPr>
                <w:bCs/>
                <w:sz w:val="24"/>
                <w:szCs w:val="24"/>
              </w:rPr>
            </w:pPr>
            <w:r w:rsidRPr="0078584B">
              <w:rPr>
                <w:bCs/>
                <w:sz w:val="24"/>
                <w:szCs w:val="24"/>
                <w:lang w:val="ru-RU"/>
              </w:rPr>
              <w:t>3</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rPr>
            </w:pPr>
            <w:r w:rsidRPr="0078584B">
              <w:rPr>
                <w:bCs/>
                <w:sz w:val="24"/>
                <w:szCs w:val="24"/>
              </w:rPr>
              <w:t xml:space="preserve">Процедури експлуатації обладнання (експлуатаційні витрати - витратні матеріали) </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5907C8" w:rsidP="00F008ED">
            <w:pPr>
              <w:pStyle w:val="a7"/>
              <w:ind w:left="141"/>
              <w:jc w:val="center"/>
              <w:rPr>
                <w:bCs/>
                <w:sz w:val="24"/>
                <w:szCs w:val="24"/>
              </w:rPr>
            </w:pPr>
            <w:r w:rsidRPr="0078584B">
              <w:rPr>
                <w:bCs/>
                <w:sz w:val="24"/>
                <w:szCs w:val="24"/>
              </w:rPr>
              <w:t>0</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hanging="3"/>
              <w:jc w:val="center"/>
              <w:rPr>
                <w:bCs/>
                <w:sz w:val="24"/>
                <w:szCs w:val="24"/>
                <w:lang w:val="ru-RU"/>
              </w:rPr>
            </w:pPr>
            <w:r w:rsidRPr="0078584B">
              <w:rPr>
                <w:bCs/>
                <w:sz w:val="24"/>
                <w:szCs w:val="24"/>
                <w:lang w:val="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7E0BF3" w:rsidP="00F008ED">
            <w:pPr>
              <w:pStyle w:val="a7"/>
              <w:ind w:hanging="3"/>
              <w:jc w:val="center"/>
              <w:rPr>
                <w:bCs/>
                <w:sz w:val="24"/>
                <w:szCs w:val="24"/>
              </w:rPr>
            </w:pPr>
            <w:r w:rsidRPr="0078584B">
              <w:rPr>
                <w:bCs/>
                <w:sz w:val="24"/>
                <w:szCs w:val="24"/>
                <w:lang w:val="ru-RU"/>
              </w:rPr>
              <w:t>0</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rPr>
                <w:bCs/>
                <w:sz w:val="24"/>
                <w:szCs w:val="24"/>
              </w:rPr>
            </w:pPr>
            <w:r w:rsidRPr="0078584B">
              <w:rPr>
                <w:bCs/>
                <w:sz w:val="24"/>
                <w:szCs w:val="24"/>
                <w:lang w:val="ru-RU"/>
              </w:rPr>
              <w:t>4</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lang w:val="ru-RU"/>
              </w:rPr>
            </w:pPr>
            <w:r w:rsidRPr="0078584B">
              <w:rPr>
                <w:bCs/>
                <w:sz w:val="24"/>
                <w:szCs w:val="24"/>
              </w:rPr>
              <w:t xml:space="preserve">Процедури обслуговування обладнання (технічне обслуговування) </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left="141"/>
              <w:jc w:val="center"/>
              <w:rPr>
                <w:bCs/>
                <w:sz w:val="24"/>
                <w:szCs w:val="24"/>
                <w:lang w:val="ru-RU"/>
              </w:rPr>
            </w:pPr>
            <w:r w:rsidRPr="0078584B">
              <w:rPr>
                <w:bCs/>
                <w:sz w:val="24"/>
                <w:szCs w:val="24"/>
                <w:lang w:val="ru-RU"/>
              </w:rPr>
              <w:t>0</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hanging="3"/>
              <w:jc w:val="center"/>
              <w:rPr>
                <w:bCs/>
                <w:sz w:val="24"/>
                <w:szCs w:val="24"/>
                <w:lang w:val="ru-RU"/>
              </w:rPr>
            </w:pPr>
            <w:r w:rsidRPr="0078584B">
              <w:rPr>
                <w:bCs/>
                <w:sz w:val="24"/>
                <w:szCs w:val="24"/>
                <w:lang w:val="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7E0BF3" w:rsidP="00F008ED">
            <w:pPr>
              <w:pStyle w:val="a7"/>
              <w:ind w:hanging="3"/>
              <w:jc w:val="center"/>
              <w:rPr>
                <w:bCs/>
                <w:sz w:val="24"/>
                <w:szCs w:val="24"/>
              </w:rPr>
            </w:pPr>
            <w:r w:rsidRPr="0078584B">
              <w:rPr>
                <w:bCs/>
                <w:sz w:val="24"/>
                <w:szCs w:val="24"/>
                <w:lang w:val="ru-RU"/>
              </w:rPr>
              <w:t>0</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rPr>
                <w:bCs/>
                <w:sz w:val="24"/>
                <w:szCs w:val="24"/>
              </w:rPr>
            </w:pPr>
            <w:r w:rsidRPr="0078584B">
              <w:rPr>
                <w:bCs/>
                <w:sz w:val="24"/>
                <w:szCs w:val="24"/>
                <w:lang w:val="ru-RU"/>
              </w:rPr>
              <w:t>5</w:t>
            </w:r>
          </w:p>
        </w:tc>
        <w:tc>
          <w:tcPr>
            <w:tcW w:w="4394" w:type="dxa"/>
            <w:tcBorders>
              <w:top w:val="single" w:sz="4" w:space="0" w:color="000000"/>
              <w:left w:val="single" w:sz="4" w:space="0" w:color="000000"/>
              <w:bottom w:val="single" w:sz="4" w:space="0" w:color="000000"/>
            </w:tcBorders>
            <w:shd w:val="clear" w:color="auto" w:fill="FFFFFF"/>
          </w:tcPr>
          <w:p w:rsidR="00125236" w:rsidRPr="0078584B" w:rsidRDefault="007E0BF3" w:rsidP="00F008ED">
            <w:pPr>
              <w:pStyle w:val="a7"/>
              <w:spacing w:line="322" w:lineRule="exact"/>
              <w:ind w:left="141"/>
              <w:jc w:val="left"/>
              <w:rPr>
                <w:bCs/>
                <w:sz w:val="24"/>
                <w:szCs w:val="24"/>
              </w:rPr>
            </w:pPr>
            <w:r w:rsidRPr="0078584B">
              <w:rPr>
                <w:bCs/>
                <w:sz w:val="24"/>
                <w:szCs w:val="24"/>
              </w:rPr>
              <w:t>Інші процедури</w:t>
            </w:r>
          </w:p>
          <w:p w:rsidR="000062D1" w:rsidRPr="0078584B" w:rsidRDefault="001D5183" w:rsidP="005E2AD0">
            <w:pPr>
              <w:pStyle w:val="a7"/>
              <w:spacing w:line="322" w:lineRule="exact"/>
              <w:ind w:left="141"/>
              <w:jc w:val="left"/>
              <w:rPr>
                <w:bCs/>
                <w:sz w:val="24"/>
                <w:szCs w:val="24"/>
                <w:lang w:val="ru-RU"/>
              </w:rPr>
            </w:pPr>
            <w:r w:rsidRPr="0078584B">
              <w:rPr>
                <w:bCs/>
                <w:sz w:val="24"/>
                <w:szCs w:val="24"/>
              </w:rPr>
              <w:t>(</w:t>
            </w:r>
            <w:r w:rsidR="00694A76" w:rsidRPr="0078584B">
              <w:rPr>
                <w:bCs/>
                <w:sz w:val="24"/>
                <w:szCs w:val="24"/>
              </w:rPr>
              <w:t>сплата податків та зборів</w:t>
            </w:r>
            <w:r w:rsidR="009B2748" w:rsidRPr="0078584B">
              <w:rPr>
                <w:bCs/>
                <w:sz w:val="24"/>
                <w:szCs w:val="24"/>
              </w:rPr>
              <w:t xml:space="preserve">, визначених рішенням </w:t>
            </w:r>
            <w:r w:rsidR="005E2AD0" w:rsidRPr="0078584B">
              <w:rPr>
                <w:bCs/>
                <w:sz w:val="24"/>
                <w:szCs w:val="24"/>
              </w:rPr>
              <w:t>селищної</w:t>
            </w:r>
            <w:r w:rsidR="009B2748" w:rsidRPr="0078584B">
              <w:rPr>
                <w:bCs/>
                <w:sz w:val="24"/>
                <w:szCs w:val="24"/>
              </w:rPr>
              <w:t xml:space="preserve"> </w:t>
            </w:r>
            <w:r w:rsidR="007B4B61" w:rsidRPr="0078584B">
              <w:rPr>
                <w:bCs/>
                <w:sz w:val="24"/>
                <w:szCs w:val="24"/>
              </w:rPr>
              <w:t xml:space="preserve"> ради</w:t>
            </w:r>
            <w:r w:rsidR="005C4B79" w:rsidRPr="0078584B">
              <w:rPr>
                <w:bCs/>
                <w:sz w:val="24"/>
                <w:szCs w:val="24"/>
              </w:rPr>
              <w:t>)</w:t>
            </w:r>
            <w:r w:rsidR="00125236" w:rsidRPr="0078584B">
              <w:rPr>
                <w:bCs/>
                <w:sz w:val="24"/>
                <w:szCs w:val="24"/>
              </w:rPr>
              <w:t>, гривень</w:t>
            </w:r>
          </w:p>
        </w:tc>
        <w:tc>
          <w:tcPr>
            <w:tcW w:w="1560" w:type="dxa"/>
            <w:tcBorders>
              <w:top w:val="single" w:sz="4" w:space="0" w:color="000000"/>
              <w:left w:val="single" w:sz="4" w:space="0" w:color="000000"/>
              <w:bottom w:val="single" w:sz="4" w:space="0" w:color="000000"/>
            </w:tcBorders>
            <w:shd w:val="clear" w:color="auto" w:fill="FFFFFF"/>
          </w:tcPr>
          <w:p w:rsidR="009153C9" w:rsidRPr="0078584B" w:rsidRDefault="00AD6255" w:rsidP="009153C9">
            <w:pPr>
              <w:pStyle w:val="a7"/>
              <w:ind w:left="141"/>
              <w:rPr>
                <w:bCs/>
                <w:sz w:val="24"/>
                <w:szCs w:val="24"/>
                <w:lang w:val="ru-RU"/>
              </w:rPr>
            </w:pPr>
            <w:r w:rsidRPr="0078584B">
              <w:rPr>
                <w:bCs/>
                <w:sz w:val="24"/>
                <w:szCs w:val="24"/>
                <w:lang w:val="ru-RU"/>
              </w:rPr>
              <w:t>18,</w:t>
            </w:r>
            <w:r w:rsidR="009153C9" w:rsidRPr="0078584B">
              <w:rPr>
                <w:bCs/>
                <w:sz w:val="24"/>
                <w:szCs w:val="24"/>
                <w:lang w:val="ru-RU"/>
              </w:rPr>
              <w:t>62</w:t>
            </w:r>
            <w:r w:rsidR="00F872DD" w:rsidRPr="0078584B">
              <w:rPr>
                <w:bCs/>
                <w:sz w:val="24"/>
                <w:szCs w:val="24"/>
                <w:lang w:val="ru-RU"/>
              </w:rPr>
              <w:t>1</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9153C9" w:rsidP="00F008ED">
            <w:pPr>
              <w:pStyle w:val="a7"/>
              <w:ind w:hanging="3"/>
              <w:jc w:val="center"/>
              <w:rPr>
                <w:bCs/>
                <w:sz w:val="24"/>
                <w:szCs w:val="24"/>
                <w:lang w:val="ru-RU"/>
              </w:rPr>
            </w:pPr>
            <w:r w:rsidRPr="0078584B">
              <w:rPr>
                <w:bCs/>
                <w:sz w:val="24"/>
                <w:szCs w:val="24"/>
                <w:lang w:val="ru-RU"/>
              </w:rPr>
              <w:t>19,552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DF759C" w:rsidP="009153C9">
            <w:pPr>
              <w:pStyle w:val="a7"/>
              <w:ind w:hanging="3"/>
              <w:jc w:val="center"/>
              <w:rPr>
                <w:bCs/>
                <w:sz w:val="24"/>
                <w:szCs w:val="24"/>
              </w:rPr>
            </w:pPr>
            <w:r w:rsidRPr="0078584B">
              <w:rPr>
                <w:bCs/>
                <w:sz w:val="24"/>
                <w:szCs w:val="24"/>
                <w:lang w:val="ru-RU"/>
              </w:rPr>
              <w:t>97,</w:t>
            </w:r>
            <w:r w:rsidR="009153C9" w:rsidRPr="0078584B">
              <w:rPr>
                <w:bCs/>
                <w:sz w:val="24"/>
                <w:szCs w:val="24"/>
                <w:lang w:val="ru-RU"/>
              </w:rPr>
              <w:t>760</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jc w:val="left"/>
              <w:rPr>
                <w:bCs/>
                <w:sz w:val="24"/>
                <w:szCs w:val="24"/>
              </w:rPr>
            </w:pPr>
            <w:r w:rsidRPr="0078584B">
              <w:rPr>
                <w:bCs/>
                <w:sz w:val="24"/>
                <w:szCs w:val="24"/>
                <w:lang w:val="ru-RU"/>
              </w:rPr>
              <w:t>6</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rPr>
            </w:pPr>
            <w:r w:rsidRPr="0078584B">
              <w:rPr>
                <w:bCs/>
                <w:sz w:val="24"/>
                <w:szCs w:val="24"/>
              </w:rPr>
              <w:t xml:space="preserve">Разом, </w:t>
            </w:r>
            <w:r w:rsidR="00DC3CB8" w:rsidRPr="0078584B">
              <w:rPr>
                <w:bCs/>
                <w:sz w:val="24"/>
                <w:szCs w:val="24"/>
              </w:rPr>
              <w:t>тис.</w:t>
            </w:r>
            <w:r w:rsidR="00F82E7A">
              <w:rPr>
                <w:bCs/>
                <w:sz w:val="24"/>
                <w:szCs w:val="24"/>
              </w:rPr>
              <w:t xml:space="preserve"> грн.</w:t>
            </w:r>
            <w:r w:rsidRPr="0078584B">
              <w:rPr>
                <w:bCs/>
                <w:sz w:val="24"/>
                <w:szCs w:val="24"/>
              </w:rPr>
              <w:t xml:space="preserve"> Формула:</w:t>
            </w:r>
          </w:p>
          <w:p w:rsidR="007E0BF3" w:rsidRPr="0078584B" w:rsidRDefault="007E0BF3" w:rsidP="00F008ED">
            <w:pPr>
              <w:pStyle w:val="a7"/>
              <w:spacing w:line="322" w:lineRule="exact"/>
              <w:ind w:left="141"/>
              <w:jc w:val="left"/>
              <w:rPr>
                <w:bCs/>
                <w:sz w:val="24"/>
                <w:szCs w:val="24"/>
                <w:lang w:val="ru-RU"/>
              </w:rPr>
            </w:pPr>
            <w:r w:rsidRPr="0078584B">
              <w:rPr>
                <w:bCs/>
                <w:sz w:val="24"/>
                <w:szCs w:val="24"/>
              </w:rPr>
              <w:t>(сума рядків 1 + 2 + 3 + 4 + 5)</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A67C08" w:rsidP="009153C9">
            <w:pPr>
              <w:pStyle w:val="a7"/>
              <w:ind w:left="141"/>
              <w:rPr>
                <w:bCs/>
                <w:sz w:val="24"/>
                <w:szCs w:val="24"/>
                <w:lang w:val="ru-RU"/>
              </w:rPr>
            </w:pPr>
            <w:r w:rsidRPr="0078584B">
              <w:rPr>
                <w:bCs/>
                <w:sz w:val="24"/>
                <w:szCs w:val="24"/>
                <w:lang w:val="ru-RU"/>
              </w:rPr>
              <w:t xml:space="preserve">     </w:t>
            </w:r>
            <w:r w:rsidR="00DF759C" w:rsidRPr="0078584B">
              <w:rPr>
                <w:bCs/>
                <w:sz w:val="24"/>
                <w:szCs w:val="24"/>
                <w:lang w:val="ru-RU"/>
              </w:rPr>
              <w:t>18,</w:t>
            </w:r>
            <w:r w:rsidR="009153C9" w:rsidRPr="0078584B">
              <w:rPr>
                <w:bCs/>
                <w:sz w:val="24"/>
                <w:szCs w:val="24"/>
                <w:lang w:val="ru-RU"/>
              </w:rPr>
              <w:t>62</w:t>
            </w:r>
            <w:r w:rsidR="00F872DD" w:rsidRPr="0078584B">
              <w:rPr>
                <w:bCs/>
                <w:sz w:val="24"/>
                <w:szCs w:val="24"/>
                <w:lang w:val="ru-RU"/>
              </w:rPr>
              <w:t>1</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DF759C" w:rsidP="009153C9">
            <w:pPr>
              <w:pStyle w:val="a7"/>
              <w:ind w:hanging="3"/>
              <w:jc w:val="center"/>
              <w:rPr>
                <w:bCs/>
                <w:sz w:val="24"/>
                <w:szCs w:val="24"/>
                <w:lang w:val="ru-RU"/>
              </w:rPr>
            </w:pPr>
            <w:r w:rsidRPr="0078584B">
              <w:rPr>
                <w:bCs/>
                <w:sz w:val="24"/>
                <w:szCs w:val="24"/>
                <w:lang w:val="ru-RU"/>
              </w:rPr>
              <w:t>19,</w:t>
            </w:r>
            <w:r w:rsidR="009153C9" w:rsidRPr="0078584B">
              <w:rPr>
                <w:bCs/>
                <w:sz w:val="24"/>
                <w:szCs w:val="24"/>
                <w:lang w:val="ru-RU"/>
              </w:rPr>
              <w:t>551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DF759C" w:rsidP="009153C9">
            <w:pPr>
              <w:pStyle w:val="a7"/>
              <w:ind w:hanging="3"/>
              <w:jc w:val="center"/>
              <w:rPr>
                <w:bCs/>
                <w:sz w:val="24"/>
                <w:szCs w:val="24"/>
              </w:rPr>
            </w:pPr>
            <w:r w:rsidRPr="0078584B">
              <w:rPr>
                <w:bCs/>
                <w:sz w:val="24"/>
                <w:szCs w:val="24"/>
                <w:lang w:val="ru-RU"/>
              </w:rPr>
              <w:t>97,</w:t>
            </w:r>
            <w:r w:rsidR="009153C9" w:rsidRPr="0078584B">
              <w:rPr>
                <w:bCs/>
                <w:sz w:val="24"/>
                <w:szCs w:val="24"/>
                <w:lang w:val="ru-RU"/>
              </w:rPr>
              <w:t>760</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jc w:val="left"/>
              <w:rPr>
                <w:bCs/>
                <w:sz w:val="24"/>
                <w:szCs w:val="24"/>
              </w:rPr>
            </w:pPr>
            <w:r w:rsidRPr="0078584B">
              <w:rPr>
                <w:bCs/>
                <w:sz w:val="24"/>
                <w:szCs w:val="24"/>
                <w:lang w:val="ru-RU"/>
              </w:rPr>
              <w:t>7</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lang w:val="ru-RU"/>
              </w:rPr>
            </w:pPr>
            <w:r w:rsidRPr="0078584B">
              <w:rPr>
                <w:bCs/>
                <w:sz w:val="24"/>
                <w:szCs w:val="24"/>
              </w:rPr>
              <w:t>Кількість суб'єктів господарювання, що повинні виконати вимоги регулювання, одиниць</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AD6255" w:rsidP="00F008ED">
            <w:pPr>
              <w:pStyle w:val="a7"/>
              <w:ind w:left="141"/>
              <w:jc w:val="center"/>
              <w:rPr>
                <w:bCs/>
                <w:sz w:val="24"/>
                <w:szCs w:val="24"/>
              </w:rPr>
            </w:pPr>
            <w:r w:rsidRPr="0078584B">
              <w:rPr>
                <w:bCs/>
                <w:sz w:val="24"/>
                <w:szCs w:val="24"/>
                <w:lang w:val="ru-RU"/>
              </w:rPr>
              <w:t>258</w:t>
            </w:r>
          </w:p>
        </w:tc>
      </w:tr>
      <w:tr w:rsidR="007E0BF3"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ind w:firstLine="424"/>
              <w:jc w:val="left"/>
              <w:rPr>
                <w:bCs/>
                <w:sz w:val="24"/>
                <w:szCs w:val="24"/>
              </w:rPr>
            </w:pPr>
            <w:r w:rsidRPr="0078584B">
              <w:rPr>
                <w:bCs/>
                <w:sz w:val="24"/>
                <w:szCs w:val="24"/>
                <w:lang w:val="ru-RU"/>
              </w:rPr>
              <w:t>8</w:t>
            </w:r>
          </w:p>
        </w:tc>
        <w:tc>
          <w:tcPr>
            <w:tcW w:w="4394" w:type="dxa"/>
            <w:tcBorders>
              <w:top w:val="single" w:sz="4" w:space="0" w:color="000000"/>
              <w:left w:val="single" w:sz="4" w:space="0" w:color="000000"/>
              <w:bottom w:val="single" w:sz="4" w:space="0" w:color="000000"/>
            </w:tcBorders>
            <w:shd w:val="clear" w:color="auto" w:fill="FFFFFF"/>
          </w:tcPr>
          <w:p w:rsidR="007E0BF3" w:rsidRPr="0078584B" w:rsidRDefault="007E0BF3" w:rsidP="00F008ED">
            <w:pPr>
              <w:pStyle w:val="a7"/>
              <w:spacing w:line="322" w:lineRule="exact"/>
              <w:ind w:left="141"/>
              <w:jc w:val="left"/>
              <w:rPr>
                <w:bCs/>
                <w:sz w:val="24"/>
                <w:szCs w:val="24"/>
              </w:rPr>
            </w:pPr>
            <w:r w:rsidRPr="0078584B">
              <w:rPr>
                <w:bCs/>
                <w:sz w:val="24"/>
                <w:szCs w:val="24"/>
              </w:rPr>
              <w:t>Сумарно, гривень Формула:</w:t>
            </w:r>
          </w:p>
          <w:p w:rsidR="007E0BF3" w:rsidRPr="0078584B" w:rsidRDefault="007E0BF3" w:rsidP="00F008ED">
            <w:pPr>
              <w:pStyle w:val="a7"/>
              <w:spacing w:line="322" w:lineRule="exact"/>
              <w:ind w:left="141"/>
              <w:jc w:val="left"/>
              <w:rPr>
                <w:bCs/>
                <w:sz w:val="24"/>
                <w:szCs w:val="24"/>
                <w:lang w:val="ru-RU"/>
              </w:rPr>
            </w:pPr>
            <w:r w:rsidRPr="0078584B">
              <w:rPr>
                <w:bCs/>
                <w:sz w:val="24"/>
                <w:szCs w:val="24"/>
              </w:rPr>
              <w:t xml:space="preserve">відповідний стовпчик "разом" </w:t>
            </w:r>
            <w:r w:rsidR="00515A81" w:rsidRPr="0078584B">
              <w:rPr>
                <w:bCs/>
                <w:sz w:val="24"/>
                <w:szCs w:val="24"/>
              </w:rPr>
              <w:t>х</w:t>
            </w:r>
            <w:r w:rsidRPr="0078584B">
              <w:rPr>
                <w:bCs/>
                <w:sz w:val="24"/>
                <w:szCs w:val="24"/>
              </w:rPr>
              <w:t xml:space="preserve"> кількість </w:t>
            </w:r>
            <w:proofErr w:type="spellStart"/>
            <w:r w:rsidRPr="0078584B">
              <w:rPr>
                <w:bCs/>
                <w:sz w:val="24"/>
                <w:szCs w:val="24"/>
              </w:rPr>
              <w:t>суб</w:t>
            </w:r>
            <w:proofErr w:type="spellEnd"/>
            <w:r w:rsidRPr="0078584B">
              <w:rPr>
                <w:bCs/>
                <w:sz w:val="24"/>
                <w:szCs w:val="24"/>
              </w:rPr>
              <w:t xml:space="preserve">' </w:t>
            </w:r>
            <w:proofErr w:type="spellStart"/>
            <w:r w:rsidRPr="0078584B">
              <w:rPr>
                <w:bCs/>
                <w:sz w:val="24"/>
                <w:szCs w:val="24"/>
              </w:rPr>
              <w:t>єктів</w:t>
            </w:r>
            <w:proofErr w:type="spellEnd"/>
            <w:r w:rsidRPr="0078584B">
              <w:rPr>
                <w:bCs/>
                <w:sz w:val="24"/>
                <w:szCs w:val="24"/>
              </w:rPr>
              <w:t xml:space="preserve"> малого підприємництва, що повинні виконати вимоги регулювання (рядок 6 </w:t>
            </w:r>
            <w:r w:rsidR="00515A81" w:rsidRPr="0078584B">
              <w:rPr>
                <w:bCs/>
                <w:sz w:val="24"/>
                <w:szCs w:val="24"/>
              </w:rPr>
              <w:t>х</w:t>
            </w:r>
            <w:r w:rsidRPr="0078584B">
              <w:rPr>
                <w:bCs/>
                <w:sz w:val="24"/>
                <w:szCs w:val="24"/>
              </w:rPr>
              <w:t xml:space="preserve"> рядок 7)</w:t>
            </w:r>
          </w:p>
        </w:tc>
        <w:tc>
          <w:tcPr>
            <w:tcW w:w="1560" w:type="dxa"/>
            <w:tcBorders>
              <w:top w:val="single" w:sz="4" w:space="0" w:color="000000"/>
              <w:left w:val="single" w:sz="4" w:space="0" w:color="000000"/>
              <w:bottom w:val="single" w:sz="4" w:space="0" w:color="000000"/>
            </w:tcBorders>
            <w:shd w:val="clear" w:color="auto" w:fill="FFFFFF"/>
          </w:tcPr>
          <w:p w:rsidR="007E0BF3" w:rsidRPr="0078584B" w:rsidRDefault="00A67C08" w:rsidP="005B772C">
            <w:pPr>
              <w:pStyle w:val="a7"/>
              <w:ind w:left="141"/>
              <w:rPr>
                <w:bCs/>
                <w:sz w:val="24"/>
                <w:szCs w:val="24"/>
                <w:lang w:val="ru-RU"/>
              </w:rPr>
            </w:pPr>
            <w:r w:rsidRPr="0078584B">
              <w:rPr>
                <w:bCs/>
                <w:sz w:val="24"/>
                <w:szCs w:val="24"/>
                <w:lang w:val="ru-RU"/>
              </w:rPr>
              <w:t xml:space="preserve">    </w:t>
            </w:r>
            <w:r w:rsidR="009153C9" w:rsidRPr="0078584B">
              <w:rPr>
                <w:bCs/>
                <w:sz w:val="24"/>
                <w:szCs w:val="24"/>
                <w:lang w:val="ru-RU"/>
              </w:rPr>
              <w:t>4804,</w:t>
            </w:r>
            <w:r w:rsidR="00F872DD" w:rsidRPr="0078584B">
              <w:rPr>
                <w:bCs/>
                <w:sz w:val="24"/>
                <w:szCs w:val="24"/>
                <w:lang w:val="ru-RU"/>
              </w:rPr>
              <w:t>2</w:t>
            </w:r>
            <w:r w:rsidR="009153C9" w:rsidRPr="0078584B">
              <w:rPr>
                <w:bCs/>
                <w:sz w:val="24"/>
                <w:szCs w:val="24"/>
                <w:lang w:val="ru-RU"/>
              </w:rPr>
              <w:t>18</w:t>
            </w:r>
          </w:p>
        </w:tc>
        <w:tc>
          <w:tcPr>
            <w:tcW w:w="1417" w:type="dxa"/>
            <w:tcBorders>
              <w:top w:val="single" w:sz="4" w:space="0" w:color="000000"/>
              <w:left w:val="single" w:sz="4" w:space="0" w:color="000000"/>
              <w:bottom w:val="single" w:sz="4" w:space="0" w:color="000000"/>
            </w:tcBorders>
            <w:shd w:val="clear" w:color="auto" w:fill="FFFFFF"/>
          </w:tcPr>
          <w:p w:rsidR="007E0BF3" w:rsidRPr="0078584B" w:rsidRDefault="009153C9" w:rsidP="00DB03F6">
            <w:pPr>
              <w:pStyle w:val="a7"/>
              <w:ind w:left="141"/>
              <w:rPr>
                <w:bCs/>
                <w:sz w:val="24"/>
                <w:szCs w:val="24"/>
                <w:lang w:val="ru-RU"/>
              </w:rPr>
            </w:pPr>
            <w:r w:rsidRPr="0078584B">
              <w:rPr>
                <w:bCs/>
                <w:sz w:val="24"/>
                <w:szCs w:val="24"/>
                <w:lang w:val="ru-RU"/>
              </w:rPr>
              <w:t>5044,416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E0BF3" w:rsidRPr="0078584B" w:rsidRDefault="00DA3BDC" w:rsidP="009153C9">
            <w:pPr>
              <w:pStyle w:val="a7"/>
              <w:rPr>
                <w:bCs/>
                <w:sz w:val="24"/>
                <w:szCs w:val="24"/>
              </w:rPr>
            </w:pPr>
            <w:r w:rsidRPr="0078584B">
              <w:rPr>
                <w:bCs/>
                <w:sz w:val="24"/>
                <w:szCs w:val="24"/>
                <w:lang w:val="ru-RU"/>
              </w:rPr>
              <w:t xml:space="preserve">  </w:t>
            </w:r>
            <w:r w:rsidR="009153C9" w:rsidRPr="0078584B">
              <w:rPr>
                <w:bCs/>
                <w:sz w:val="24"/>
                <w:szCs w:val="24"/>
                <w:lang w:val="ru-RU"/>
              </w:rPr>
              <w:t>25222,08</w:t>
            </w:r>
          </w:p>
        </w:tc>
      </w:tr>
      <w:tr w:rsidR="007E0BF3" w:rsidRPr="0078584B" w:rsidTr="00B7105B">
        <w:trPr>
          <w:trHeight w:val="23"/>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FFFFFF"/>
          </w:tcPr>
          <w:p w:rsidR="002D5A4A" w:rsidRPr="0078584B" w:rsidRDefault="007E0BF3" w:rsidP="008077A8">
            <w:pPr>
              <w:pStyle w:val="a7"/>
              <w:ind w:left="284" w:firstLine="567"/>
              <w:jc w:val="center"/>
              <w:rPr>
                <w:bCs/>
                <w:sz w:val="24"/>
                <w:szCs w:val="24"/>
              </w:rPr>
            </w:pPr>
            <w:r w:rsidRPr="0078584B">
              <w:rPr>
                <w:bCs/>
                <w:sz w:val="24"/>
                <w:szCs w:val="24"/>
              </w:rPr>
              <w:t>Оцінка вартості адміністративних процедур суб’єктів малого підприємництва щодо виконання регулювання та звітування</w:t>
            </w:r>
          </w:p>
          <w:p w:rsidR="007E0BF3" w:rsidRPr="00F82E7A" w:rsidRDefault="002D5A4A" w:rsidP="008077A8">
            <w:pPr>
              <w:suppressAutoHyphens w:val="0"/>
              <w:autoSpaceDE w:val="0"/>
              <w:autoSpaceDN w:val="0"/>
              <w:adjustRightInd w:val="0"/>
              <w:ind w:left="284" w:right="75" w:firstLine="567"/>
              <w:jc w:val="both"/>
              <w:rPr>
                <w:bCs/>
                <w:sz w:val="24"/>
                <w:szCs w:val="24"/>
              </w:rPr>
            </w:pPr>
            <w:r w:rsidRPr="00F82E7A">
              <w:rPr>
                <w:rFonts w:eastAsia="Calibri"/>
                <w:bCs/>
                <w:sz w:val="24"/>
                <w:szCs w:val="24"/>
                <w:lang w:eastAsia="ru-RU"/>
              </w:rPr>
              <w:t>(Для розрахунку вартості 1 людино-години використовується мінімальна заробітна плата, що у 20</w:t>
            </w:r>
            <w:r w:rsidR="005C54A1" w:rsidRPr="00F82E7A">
              <w:rPr>
                <w:rFonts w:eastAsia="Calibri"/>
                <w:bCs/>
                <w:sz w:val="24"/>
                <w:szCs w:val="24"/>
                <w:lang w:eastAsia="ru-RU"/>
              </w:rPr>
              <w:t>2</w:t>
            </w:r>
            <w:r w:rsidR="00DA3BDC" w:rsidRPr="00F82E7A">
              <w:rPr>
                <w:rFonts w:eastAsia="Calibri"/>
                <w:bCs/>
                <w:sz w:val="24"/>
                <w:szCs w:val="24"/>
                <w:lang w:eastAsia="ru-RU"/>
              </w:rPr>
              <w:t>1</w:t>
            </w:r>
            <w:r w:rsidRPr="00F82E7A">
              <w:rPr>
                <w:rFonts w:eastAsia="Calibri"/>
                <w:bCs/>
                <w:sz w:val="24"/>
                <w:szCs w:val="24"/>
                <w:lang w:eastAsia="ru-RU"/>
              </w:rPr>
              <w:t xml:space="preserve"> році становить </w:t>
            </w:r>
            <w:r w:rsidR="00DA3BDC" w:rsidRPr="00F82E7A">
              <w:rPr>
                <w:rFonts w:eastAsia="Calibri"/>
                <w:bCs/>
                <w:sz w:val="24"/>
                <w:szCs w:val="24"/>
                <w:lang w:eastAsia="ru-RU"/>
              </w:rPr>
              <w:t>6000</w:t>
            </w:r>
            <w:r w:rsidRPr="00F82E7A">
              <w:rPr>
                <w:rFonts w:eastAsia="Calibri"/>
                <w:bCs/>
                <w:sz w:val="24"/>
                <w:szCs w:val="24"/>
                <w:lang w:eastAsia="ru-RU"/>
              </w:rPr>
              <w:t xml:space="preserve"> грн. та у погодинному розміні </w:t>
            </w:r>
            <w:r w:rsidR="00DA3BDC" w:rsidRPr="00F82E7A">
              <w:rPr>
                <w:rFonts w:eastAsia="Calibri"/>
                <w:bCs/>
                <w:sz w:val="24"/>
                <w:szCs w:val="24"/>
                <w:lang w:eastAsia="ru-RU"/>
              </w:rPr>
              <w:t>36,11</w:t>
            </w:r>
            <w:r w:rsidRPr="00F82E7A">
              <w:rPr>
                <w:rFonts w:eastAsia="Calibri"/>
                <w:bCs/>
                <w:sz w:val="24"/>
                <w:szCs w:val="24"/>
                <w:lang w:eastAsia="ru-RU"/>
              </w:rPr>
              <w:t xml:space="preserve"> грн. відповідно до Закону України «Про Державний бюджет України на 20</w:t>
            </w:r>
            <w:r w:rsidR="005C54A1" w:rsidRPr="00F82E7A">
              <w:rPr>
                <w:rFonts w:eastAsia="Calibri"/>
                <w:bCs/>
                <w:sz w:val="24"/>
                <w:szCs w:val="24"/>
                <w:lang w:eastAsia="ru-RU"/>
              </w:rPr>
              <w:t>2</w:t>
            </w:r>
            <w:r w:rsidR="00DA3BDC" w:rsidRPr="00F82E7A">
              <w:rPr>
                <w:rFonts w:eastAsia="Calibri"/>
                <w:bCs/>
                <w:sz w:val="24"/>
                <w:szCs w:val="24"/>
                <w:lang w:eastAsia="ru-RU"/>
              </w:rPr>
              <w:t>1</w:t>
            </w:r>
            <w:r w:rsidRPr="00F82E7A">
              <w:rPr>
                <w:rFonts w:eastAsia="Calibri"/>
                <w:bCs/>
                <w:sz w:val="24"/>
                <w:szCs w:val="24"/>
                <w:lang w:eastAsia="ru-RU"/>
              </w:rPr>
              <w:t xml:space="preserve"> рік»</w:t>
            </w:r>
            <w:r w:rsidR="00B7105B" w:rsidRPr="00F82E7A">
              <w:rPr>
                <w:rFonts w:eastAsia="Calibri"/>
                <w:bCs/>
                <w:sz w:val="24"/>
                <w:szCs w:val="24"/>
                <w:lang w:eastAsia="ru-RU"/>
              </w:rPr>
              <w:t xml:space="preserve"> та прогнозне зростання протягом наступних років</w:t>
            </w:r>
            <w:r w:rsidRPr="00F82E7A">
              <w:rPr>
                <w:rFonts w:eastAsia="Calibri"/>
                <w:bCs/>
                <w:sz w:val="24"/>
                <w:szCs w:val="24"/>
                <w:lang w:eastAsia="ru-RU"/>
              </w:rPr>
              <w:t>)</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t>9</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Процедури отримання первинної інформації про вимоги регулювання</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rPr>
            </w:pPr>
            <w:r w:rsidRPr="0078584B">
              <w:rPr>
                <w:bCs/>
                <w:sz w:val="24"/>
                <w:szCs w:val="24"/>
              </w:rPr>
              <w:t>1,0 год*36,11 грн= 36,11</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A3BDC" w:rsidRPr="0078584B" w:rsidRDefault="00DA3BDC" w:rsidP="00DA3BDC">
            <w:pPr>
              <w:pStyle w:val="a7"/>
              <w:ind w:left="141" w:hanging="1"/>
              <w:jc w:val="center"/>
              <w:rPr>
                <w:bCs/>
                <w:sz w:val="24"/>
                <w:szCs w:val="24"/>
              </w:rPr>
            </w:pPr>
            <w:r w:rsidRPr="0078584B">
              <w:rPr>
                <w:bCs/>
                <w:sz w:val="24"/>
                <w:szCs w:val="24"/>
              </w:rPr>
              <w:t>1,0 год*</w:t>
            </w:r>
            <w:r w:rsidR="00B7105B" w:rsidRPr="0078584B">
              <w:rPr>
                <w:bCs/>
                <w:sz w:val="24"/>
                <w:szCs w:val="24"/>
              </w:rPr>
              <w:t>43,33</w:t>
            </w:r>
            <w:r w:rsidRPr="0078584B">
              <w:rPr>
                <w:bCs/>
                <w:sz w:val="24"/>
                <w:szCs w:val="24"/>
              </w:rPr>
              <w:t xml:space="preserve"> грн= </w:t>
            </w:r>
            <w:r w:rsidR="00B7105B" w:rsidRPr="0078584B">
              <w:rPr>
                <w:bCs/>
                <w:sz w:val="24"/>
                <w:szCs w:val="24"/>
              </w:rPr>
              <w:t>43,33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105B" w:rsidRPr="0078584B" w:rsidRDefault="00DA3BDC" w:rsidP="00B7105B">
            <w:pPr>
              <w:pStyle w:val="a7"/>
              <w:jc w:val="center"/>
              <w:rPr>
                <w:bCs/>
                <w:sz w:val="24"/>
                <w:szCs w:val="24"/>
              </w:rPr>
            </w:pPr>
            <w:r w:rsidRPr="0078584B">
              <w:rPr>
                <w:bCs/>
                <w:sz w:val="24"/>
                <w:szCs w:val="24"/>
              </w:rPr>
              <w:t>1,0</w:t>
            </w:r>
          </w:p>
          <w:p w:rsidR="00B7105B" w:rsidRPr="0078584B" w:rsidRDefault="00DA3BDC" w:rsidP="00B7105B">
            <w:pPr>
              <w:pStyle w:val="a7"/>
              <w:jc w:val="center"/>
              <w:rPr>
                <w:bCs/>
                <w:sz w:val="24"/>
                <w:szCs w:val="24"/>
              </w:rPr>
            </w:pPr>
            <w:r w:rsidRPr="0078584B">
              <w:rPr>
                <w:bCs/>
                <w:sz w:val="24"/>
                <w:szCs w:val="24"/>
              </w:rPr>
              <w:t>год*</w:t>
            </w:r>
            <w:r w:rsidR="00B7105B" w:rsidRPr="0078584B">
              <w:rPr>
                <w:bCs/>
                <w:sz w:val="24"/>
                <w:szCs w:val="24"/>
              </w:rPr>
              <w:t>53,6</w:t>
            </w:r>
          </w:p>
          <w:p w:rsidR="00DA3BDC" w:rsidRPr="0078584B" w:rsidRDefault="00DA3BDC" w:rsidP="00B7105B">
            <w:pPr>
              <w:pStyle w:val="a7"/>
              <w:jc w:val="center"/>
              <w:rPr>
                <w:bCs/>
                <w:sz w:val="24"/>
                <w:szCs w:val="24"/>
              </w:rPr>
            </w:pPr>
            <w:r w:rsidRPr="0078584B">
              <w:rPr>
                <w:bCs/>
                <w:sz w:val="24"/>
                <w:szCs w:val="24"/>
              </w:rPr>
              <w:t xml:space="preserve">грн= </w:t>
            </w:r>
            <w:r w:rsidR="00B7105B" w:rsidRPr="0078584B">
              <w:rPr>
                <w:bCs/>
                <w:sz w:val="24"/>
                <w:szCs w:val="24"/>
              </w:rPr>
              <w:t>53,6</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rPr>
            </w:pPr>
            <w:r w:rsidRPr="0078584B">
              <w:rPr>
                <w:bCs/>
                <w:sz w:val="24"/>
                <w:szCs w:val="24"/>
              </w:rPr>
              <w:t>10</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Процедури організації виконання вимог регулювання: внесення змін до внутрішніх процедур обліку та звітності</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rPr>
              <w:t>0,5 год*36,11 грн= 18,06</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rPr>
              <w:t>0,5 год*</w:t>
            </w:r>
            <w:r w:rsidR="00B7105B" w:rsidRPr="0078584B">
              <w:rPr>
                <w:bCs/>
                <w:sz w:val="24"/>
                <w:szCs w:val="24"/>
              </w:rPr>
              <w:t>43,33</w:t>
            </w:r>
            <w:r w:rsidRPr="0078584B">
              <w:rPr>
                <w:bCs/>
                <w:sz w:val="24"/>
                <w:szCs w:val="24"/>
              </w:rPr>
              <w:t xml:space="preserve"> грн= </w:t>
            </w:r>
            <w:r w:rsidR="00B7105B" w:rsidRPr="0078584B">
              <w:rPr>
                <w:bCs/>
                <w:sz w:val="24"/>
                <w:szCs w:val="24"/>
              </w:rPr>
              <w:t>21,66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105B" w:rsidRPr="0078584B" w:rsidRDefault="00DA3BDC" w:rsidP="00B7105B">
            <w:pPr>
              <w:pStyle w:val="a7"/>
              <w:ind w:left="141" w:hanging="1"/>
              <w:jc w:val="center"/>
              <w:rPr>
                <w:bCs/>
                <w:sz w:val="24"/>
                <w:szCs w:val="24"/>
              </w:rPr>
            </w:pPr>
            <w:r w:rsidRPr="0078584B">
              <w:rPr>
                <w:bCs/>
                <w:sz w:val="24"/>
                <w:szCs w:val="24"/>
              </w:rPr>
              <w:t>0,5 год</w:t>
            </w:r>
          </w:p>
          <w:p w:rsidR="00B7105B" w:rsidRPr="0078584B" w:rsidRDefault="00DA3BDC" w:rsidP="00B7105B">
            <w:pPr>
              <w:pStyle w:val="a7"/>
              <w:ind w:left="141" w:hanging="1"/>
              <w:jc w:val="center"/>
              <w:rPr>
                <w:bCs/>
                <w:sz w:val="24"/>
                <w:szCs w:val="24"/>
              </w:rPr>
            </w:pPr>
            <w:r w:rsidRPr="0078584B">
              <w:rPr>
                <w:bCs/>
                <w:sz w:val="24"/>
                <w:szCs w:val="24"/>
              </w:rPr>
              <w:t>*</w:t>
            </w:r>
            <w:r w:rsidR="00B7105B" w:rsidRPr="0078584B">
              <w:rPr>
                <w:bCs/>
                <w:sz w:val="24"/>
                <w:szCs w:val="24"/>
              </w:rPr>
              <w:t>53,6</w:t>
            </w:r>
          </w:p>
          <w:p w:rsidR="00DA3BDC" w:rsidRPr="0078584B" w:rsidRDefault="00DA3BDC" w:rsidP="00B7105B">
            <w:pPr>
              <w:pStyle w:val="a7"/>
              <w:ind w:left="141" w:hanging="1"/>
              <w:jc w:val="center"/>
              <w:rPr>
                <w:bCs/>
                <w:sz w:val="24"/>
                <w:szCs w:val="24"/>
                <w:lang w:val="ru-RU"/>
              </w:rPr>
            </w:pPr>
            <w:r w:rsidRPr="0078584B">
              <w:rPr>
                <w:bCs/>
                <w:sz w:val="24"/>
                <w:szCs w:val="24"/>
              </w:rPr>
              <w:t>грн=</w:t>
            </w:r>
            <w:r w:rsidR="00B7105B" w:rsidRPr="0078584B">
              <w:rPr>
                <w:bCs/>
                <w:sz w:val="24"/>
                <w:szCs w:val="24"/>
              </w:rPr>
              <w:t>26,8</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t>11</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Процедури офіційного звітування</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rPr>
              <w:t>0,5 год*36,11 грн= 18,06</w:t>
            </w:r>
          </w:p>
        </w:tc>
        <w:tc>
          <w:tcPr>
            <w:tcW w:w="14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rPr>
              <w:t>0,5 год*</w:t>
            </w:r>
            <w:r w:rsidR="00B7105B" w:rsidRPr="0078584B">
              <w:rPr>
                <w:bCs/>
                <w:sz w:val="24"/>
                <w:szCs w:val="24"/>
              </w:rPr>
              <w:t>43,33</w:t>
            </w:r>
            <w:r w:rsidRPr="0078584B">
              <w:rPr>
                <w:bCs/>
                <w:sz w:val="24"/>
                <w:szCs w:val="24"/>
              </w:rPr>
              <w:t xml:space="preserve"> грн=</w:t>
            </w:r>
            <w:r w:rsidR="00B7105B" w:rsidRPr="0078584B">
              <w:rPr>
                <w:bCs/>
                <w:sz w:val="24"/>
                <w:szCs w:val="24"/>
              </w:rPr>
              <w:t>21,66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105B" w:rsidRPr="0078584B" w:rsidRDefault="00DA3BDC" w:rsidP="00B7105B">
            <w:pPr>
              <w:pStyle w:val="a7"/>
              <w:ind w:left="141" w:hanging="1"/>
              <w:jc w:val="center"/>
              <w:rPr>
                <w:bCs/>
                <w:sz w:val="24"/>
                <w:szCs w:val="24"/>
              </w:rPr>
            </w:pPr>
            <w:r w:rsidRPr="0078584B">
              <w:rPr>
                <w:bCs/>
                <w:sz w:val="24"/>
                <w:szCs w:val="24"/>
              </w:rPr>
              <w:t>0,5 год</w:t>
            </w:r>
          </w:p>
          <w:p w:rsidR="00DA3BDC" w:rsidRPr="0078584B" w:rsidRDefault="00DA3BDC" w:rsidP="00B7105B">
            <w:pPr>
              <w:pStyle w:val="a7"/>
              <w:ind w:left="141" w:hanging="1"/>
              <w:jc w:val="center"/>
              <w:rPr>
                <w:bCs/>
                <w:sz w:val="24"/>
                <w:szCs w:val="24"/>
                <w:lang w:val="ru-RU"/>
              </w:rPr>
            </w:pPr>
            <w:r w:rsidRPr="0078584B">
              <w:rPr>
                <w:bCs/>
                <w:sz w:val="24"/>
                <w:szCs w:val="24"/>
              </w:rPr>
              <w:t>*</w:t>
            </w:r>
            <w:r w:rsidR="00B7105B" w:rsidRPr="0078584B">
              <w:rPr>
                <w:bCs/>
                <w:sz w:val="24"/>
                <w:szCs w:val="24"/>
              </w:rPr>
              <w:t>53,6</w:t>
            </w:r>
            <w:r w:rsidRPr="0078584B">
              <w:rPr>
                <w:bCs/>
                <w:sz w:val="24"/>
                <w:szCs w:val="24"/>
              </w:rPr>
              <w:t xml:space="preserve"> грн= </w:t>
            </w:r>
            <w:r w:rsidR="00B7105B" w:rsidRPr="0078584B">
              <w:rPr>
                <w:bCs/>
                <w:sz w:val="24"/>
                <w:szCs w:val="24"/>
              </w:rPr>
              <w:t>26,8</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t>12</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Процедури щодо забезпечення процесу перевірок</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0</w:t>
            </w:r>
          </w:p>
        </w:tc>
        <w:tc>
          <w:tcPr>
            <w:tcW w:w="1417"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0</w:t>
            </w: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0</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t>13</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Інші процедури</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Х</w:t>
            </w:r>
          </w:p>
        </w:tc>
        <w:tc>
          <w:tcPr>
            <w:tcW w:w="1417"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Х</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lastRenderedPageBreak/>
              <w:t>14</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Разом, гривень</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B7105B" w:rsidP="00DA3BDC">
            <w:pPr>
              <w:pStyle w:val="a7"/>
              <w:ind w:left="141" w:hanging="1"/>
              <w:jc w:val="center"/>
              <w:rPr>
                <w:bCs/>
                <w:sz w:val="24"/>
                <w:szCs w:val="24"/>
                <w:lang w:val="ru-RU"/>
              </w:rPr>
            </w:pPr>
            <w:r w:rsidRPr="0078584B">
              <w:rPr>
                <w:bCs/>
                <w:sz w:val="24"/>
                <w:szCs w:val="24"/>
              </w:rPr>
              <w:t>72,22</w:t>
            </w:r>
          </w:p>
        </w:tc>
        <w:tc>
          <w:tcPr>
            <w:tcW w:w="1417"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3BDC" w:rsidRPr="0078584B" w:rsidRDefault="00DB03F6" w:rsidP="00DA3BDC">
            <w:pPr>
              <w:pStyle w:val="a7"/>
              <w:ind w:left="141" w:hanging="1"/>
              <w:jc w:val="center"/>
              <w:rPr>
                <w:bCs/>
                <w:sz w:val="24"/>
                <w:szCs w:val="24"/>
                <w:lang w:val="ru-RU"/>
              </w:rPr>
            </w:pPr>
            <w:r w:rsidRPr="0078584B">
              <w:rPr>
                <w:bCs/>
                <w:sz w:val="24"/>
                <w:szCs w:val="24"/>
                <w:lang w:val="ru-RU"/>
              </w:rPr>
              <w:t>107,2</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t>15</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Кількість суб’єктів малого підприємництва, що повинні виконати вимоги регулювання, одиниць</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A3BDC" w:rsidRPr="0078584B" w:rsidRDefault="00762D6C" w:rsidP="00DA3BDC">
            <w:pPr>
              <w:pStyle w:val="a7"/>
              <w:ind w:left="141" w:hanging="1"/>
              <w:jc w:val="center"/>
              <w:rPr>
                <w:bCs/>
                <w:sz w:val="24"/>
                <w:szCs w:val="24"/>
                <w:lang w:val="ru-RU"/>
              </w:rPr>
            </w:pPr>
            <w:r w:rsidRPr="0078584B">
              <w:rPr>
                <w:bCs/>
                <w:sz w:val="24"/>
                <w:szCs w:val="24"/>
                <w:lang w:val="ru-RU"/>
              </w:rPr>
              <w:t>258</w:t>
            </w:r>
          </w:p>
        </w:tc>
      </w:tr>
      <w:tr w:rsidR="00DA3BDC" w:rsidRPr="0078584B" w:rsidTr="00B7105B">
        <w:trPr>
          <w:trHeight w:val="23"/>
        </w:trPr>
        <w:tc>
          <w:tcPr>
            <w:tcW w:w="992"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ind w:firstLine="424"/>
              <w:jc w:val="left"/>
              <w:rPr>
                <w:bCs/>
                <w:sz w:val="24"/>
                <w:szCs w:val="24"/>
                <w:lang w:val="ru-RU"/>
              </w:rPr>
            </w:pPr>
            <w:r w:rsidRPr="0078584B">
              <w:rPr>
                <w:bCs/>
                <w:sz w:val="24"/>
                <w:szCs w:val="24"/>
                <w:lang w:val="ru-RU"/>
              </w:rPr>
              <w:t>16</w:t>
            </w:r>
          </w:p>
        </w:tc>
        <w:tc>
          <w:tcPr>
            <w:tcW w:w="4394" w:type="dxa"/>
            <w:tcBorders>
              <w:top w:val="single" w:sz="4" w:space="0" w:color="000000"/>
              <w:left w:val="single" w:sz="4" w:space="0" w:color="000000"/>
              <w:bottom w:val="single" w:sz="4" w:space="0" w:color="000000"/>
            </w:tcBorders>
            <w:shd w:val="clear" w:color="auto" w:fill="FFFFFF"/>
          </w:tcPr>
          <w:p w:rsidR="00DA3BDC" w:rsidRPr="0078584B" w:rsidRDefault="00DA3BDC" w:rsidP="00DA3BDC">
            <w:pPr>
              <w:pStyle w:val="a7"/>
              <w:spacing w:line="322" w:lineRule="exact"/>
              <w:ind w:left="141" w:hanging="1"/>
              <w:jc w:val="left"/>
              <w:rPr>
                <w:bCs/>
                <w:sz w:val="24"/>
                <w:szCs w:val="24"/>
              </w:rPr>
            </w:pPr>
            <w:r w:rsidRPr="0078584B">
              <w:rPr>
                <w:bCs/>
                <w:sz w:val="24"/>
                <w:szCs w:val="24"/>
              </w:rPr>
              <w:t>Сумарно, гривень</w:t>
            </w:r>
          </w:p>
        </w:tc>
        <w:tc>
          <w:tcPr>
            <w:tcW w:w="1560"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762D6C">
            <w:pPr>
              <w:pStyle w:val="a7"/>
              <w:ind w:left="141" w:hanging="1"/>
              <w:rPr>
                <w:bCs/>
                <w:sz w:val="24"/>
                <w:szCs w:val="24"/>
                <w:lang w:val="ru-RU"/>
              </w:rPr>
            </w:pPr>
            <w:r w:rsidRPr="0078584B">
              <w:rPr>
                <w:bCs/>
                <w:sz w:val="24"/>
                <w:szCs w:val="24"/>
                <w:lang w:val="ru-RU"/>
              </w:rPr>
              <w:t xml:space="preserve">      </w:t>
            </w:r>
            <w:r w:rsidR="00762D6C" w:rsidRPr="0078584B">
              <w:rPr>
                <w:bCs/>
                <w:sz w:val="24"/>
                <w:szCs w:val="24"/>
                <w:lang w:val="ru-RU"/>
              </w:rPr>
              <w:t>18632,76</w:t>
            </w:r>
          </w:p>
        </w:tc>
        <w:tc>
          <w:tcPr>
            <w:tcW w:w="1417" w:type="dxa"/>
            <w:tcBorders>
              <w:top w:val="single" w:sz="4" w:space="0" w:color="000000"/>
              <w:left w:val="single" w:sz="4" w:space="0" w:color="000000"/>
              <w:bottom w:val="single" w:sz="4" w:space="0" w:color="000000"/>
            </w:tcBorders>
            <w:shd w:val="clear" w:color="auto" w:fill="FFFFFF"/>
            <w:vAlign w:val="center"/>
          </w:tcPr>
          <w:p w:rsidR="00DA3BDC" w:rsidRPr="0078584B" w:rsidRDefault="00DA3BDC" w:rsidP="00DA3BDC">
            <w:pPr>
              <w:pStyle w:val="a7"/>
              <w:ind w:left="141" w:hanging="1"/>
              <w:jc w:val="center"/>
              <w:rPr>
                <w:bCs/>
                <w:sz w:val="24"/>
                <w:szCs w:val="24"/>
                <w:lang w:val="ru-RU"/>
              </w:rPr>
            </w:pPr>
            <w:r w:rsidRPr="0078584B">
              <w:rPr>
                <w:bCs/>
                <w:sz w:val="24"/>
                <w:szCs w:val="24"/>
                <w:lang w:val="ru-RU"/>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3BDC" w:rsidRPr="0078584B" w:rsidRDefault="00762D6C" w:rsidP="00DB03F6">
            <w:pPr>
              <w:pStyle w:val="a7"/>
              <w:ind w:left="141" w:hanging="1"/>
              <w:rPr>
                <w:bCs/>
                <w:sz w:val="24"/>
                <w:szCs w:val="24"/>
                <w:lang w:val="ru-RU"/>
              </w:rPr>
            </w:pPr>
            <w:r w:rsidRPr="0078584B">
              <w:rPr>
                <w:bCs/>
                <w:sz w:val="24"/>
                <w:szCs w:val="24"/>
                <w:lang w:val="ru-RU"/>
              </w:rPr>
              <w:t>27657,60</w:t>
            </w:r>
          </w:p>
        </w:tc>
      </w:tr>
    </w:tbl>
    <w:p w:rsidR="007E0BF3" w:rsidRPr="0078584B" w:rsidRDefault="007E0BF3" w:rsidP="008077A8">
      <w:pPr>
        <w:pStyle w:val="a7"/>
        <w:ind w:left="284" w:firstLine="567"/>
        <w:jc w:val="left"/>
        <w:rPr>
          <w:bCs/>
          <w:sz w:val="24"/>
          <w:szCs w:val="24"/>
        </w:rPr>
      </w:pPr>
    </w:p>
    <w:p w:rsidR="00966A50" w:rsidRPr="0078584B" w:rsidRDefault="00966A50" w:rsidP="008077A8">
      <w:pPr>
        <w:pStyle w:val="a7"/>
        <w:ind w:left="284" w:firstLine="567"/>
        <w:jc w:val="center"/>
        <w:rPr>
          <w:bCs/>
          <w:sz w:val="24"/>
          <w:szCs w:val="24"/>
        </w:rPr>
      </w:pPr>
      <w:r w:rsidRPr="0078584B">
        <w:rPr>
          <w:bCs/>
          <w:sz w:val="24"/>
          <w:szCs w:val="24"/>
        </w:rPr>
        <w:t>БЮДЖЕТНІ ВИТРАТИ</w:t>
      </w:r>
    </w:p>
    <w:p w:rsidR="00966A50" w:rsidRPr="0078584B" w:rsidRDefault="00966A50" w:rsidP="008077A8">
      <w:pPr>
        <w:pStyle w:val="a7"/>
        <w:ind w:left="284" w:firstLine="567"/>
        <w:jc w:val="center"/>
        <w:rPr>
          <w:bCs/>
          <w:sz w:val="24"/>
          <w:szCs w:val="24"/>
        </w:rPr>
      </w:pPr>
      <w:r w:rsidRPr="0078584B">
        <w:rPr>
          <w:bCs/>
          <w:sz w:val="24"/>
          <w:szCs w:val="24"/>
        </w:rPr>
        <w:t xml:space="preserve"> на адміністрування регулювання для суб’єктів малого і </w:t>
      </w:r>
      <w:proofErr w:type="spellStart"/>
      <w:r w:rsidRPr="0078584B">
        <w:rPr>
          <w:bCs/>
          <w:sz w:val="24"/>
          <w:szCs w:val="24"/>
        </w:rPr>
        <w:t>мікропідприємництва</w:t>
      </w:r>
      <w:proofErr w:type="spellEnd"/>
      <w:r w:rsidRPr="0078584B">
        <w:rPr>
          <w:bCs/>
          <w:sz w:val="24"/>
          <w:szCs w:val="24"/>
        </w:rPr>
        <w:t xml:space="preserve"> </w:t>
      </w:r>
    </w:p>
    <w:p w:rsidR="00966A50" w:rsidRPr="0078584B" w:rsidRDefault="00725D53" w:rsidP="008077A8">
      <w:pPr>
        <w:pStyle w:val="a7"/>
        <w:ind w:left="284" w:firstLine="567"/>
        <w:rPr>
          <w:bCs/>
          <w:sz w:val="24"/>
          <w:szCs w:val="24"/>
          <w:lang w:val="ru-RU"/>
        </w:rPr>
      </w:pPr>
      <w:r w:rsidRPr="0078584B">
        <w:rPr>
          <w:bCs/>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725D53" w:rsidRPr="0078584B" w:rsidRDefault="00725D53" w:rsidP="008077A8">
      <w:pPr>
        <w:pStyle w:val="a7"/>
        <w:ind w:left="284" w:firstLine="567"/>
        <w:rPr>
          <w:bCs/>
          <w:sz w:val="24"/>
          <w:szCs w:val="24"/>
          <w:lang w:val="ru-RU"/>
        </w:rPr>
      </w:pPr>
    </w:p>
    <w:p w:rsidR="00966A50" w:rsidRPr="0078584B" w:rsidRDefault="00966A50" w:rsidP="008077A8">
      <w:pPr>
        <w:pStyle w:val="a7"/>
        <w:ind w:left="284" w:firstLine="567"/>
        <w:rPr>
          <w:bCs/>
          <w:sz w:val="24"/>
          <w:szCs w:val="24"/>
        </w:rPr>
      </w:pPr>
      <w:r w:rsidRPr="0078584B">
        <w:rPr>
          <w:bCs/>
          <w:sz w:val="24"/>
          <w:szCs w:val="24"/>
        </w:rPr>
        <w:t>4. Розрахунок сумарних витрат суб’єктів малого підприємництва, що виникають на виконання вимог регулювання</w:t>
      </w:r>
    </w:p>
    <w:p w:rsidR="00966A50" w:rsidRPr="0078584B" w:rsidRDefault="00966A50" w:rsidP="008077A8">
      <w:pPr>
        <w:pStyle w:val="a7"/>
        <w:ind w:left="284" w:firstLine="567"/>
        <w:jc w:val="center"/>
        <w:rPr>
          <w:bCs/>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1701"/>
        <w:gridCol w:w="1559"/>
      </w:tblGrid>
      <w:tr w:rsidR="00DB03F6" w:rsidRPr="0078584B" w:rsidTr="004B3B7B">
        <w:tc>
          <w:tcPr>
            <w:tcW w:w="1134" w:type="dxa"/>
            <w:shd w:val="clear" w:color="auto" w:fill="auto"/>
          </w:tcPr>
          <w:p w:rsidR="00DB03F6" w:rsidRPr="0078584B" w:rsidRDefault="00DB03F6" w:rsidP="00F008ED">
            <w:pPr>
              <w:ind w:left="-110" w:firstLine="110"/>
              <w:jc w:val="center"/>
              <w:rPr>
                <w:bCs/>
                <w:sz w:val="24"/>
                <w:szCs w:val="24"/>
              </w:rPr>
            </w:pPr>
            <w:r w:rsidRPr="0078584B">
              <w:rPr>
                <w:bCs/>
                <w:sz w:val="24"/>
                <w:szCs w:val="24"/>
              </w:rPr>
              <w:t>№</w:t>
            </w:r>
          </w:p>
        </w:tc>
        <w:tc>
          <w:tcPr>
            <w:tcW w:w="5245" w:type="dxa"/>
            <w:shd w:val="clear" w:color="auto" w:fill="auto"/>
          </w:tcPr>
          <w:p w:rsidR="00DB03F6" w:rsidRPr="0078584B" w:rsidRDefault="00DB03F6" w:rsidP="00F008ED">
            <w:pPr>
              <w:ind w:left="-104"/>
              <w:jc w:val="center"/>
              <w:rPr>
                <w:bCs/>
                <w:sz w:val="24"/>
                <w:szCs w:val="24"/>
              </w:rPr>
            </w:pPr>
            <w:r w:rsidRPr="0078584B">
              <w:rPr>
                <w:bCs/>
                <w:sz w:val="24"/>
                <w:szCs w:val="24"/>
              </w:rPr>
              <w:t>Показник</w:t>
            </w:r>
          </w:p>
        </w:tc>
        <w:tc>
          <w:tcPr>
            <w:tcW w:w="1701" w:type="dxa"/>
            <w:shd w:val="clear" w:color="auto" w:fill="auto"/>
          </w:tcPr>
          <w:p w:rsidR="00DB03F6" w:rsidRPr="0078584B" w:rsidRDefault="00DB03F6" w:rsidP="00F008ED">
            <w:pPr>
              <w:ind w:left="-104"/>
              <w:jc w:val="center"/>
              <w:rPr>
                <w:bCs/>
                <w:sz w:val="24"/>
                <w:szCs w:val="24"/>
              </w:rPr>
            </w:pPr>
            <w:r w:rsidRPr="0078584B">
              <w:rPr>
                <w:bCs/>
                <w:sz w:val="24"/>
                <w:szCs w:val="24"/>
              </w:rPr>
              <w:t>Перший рік регулювання (стартовий), гривень</w:t>
            </w:r>
          </w:p>
        </w:tc>
        <w:tc>
          <w:tcPr>
            <w:tcW w:w="1559" w:type="dxa"/>
          </w:tcPr>
          <w:p w:rsidR="00DB03F6" w:rsidRPr="0078584B" w:rsidRDefault="00DB03F6" w:rsidP="00F008ED">
            <w:pPr>
              <w:ind w:left="-104"/>
              <w:jc w:val="center"/>
              <w:rPr>
                <w:bCs/>
                <w:sz w:val="24"/>
                <w:szCs w:val="24"/>
              </w:rPr>
            </w:pPr>
            <w:r w:rsidRPr="0078584B">
              <w:rPr>
                <w:bCs/>
                <w:sz w:val="24"/>
                <w:szCs w:val="24"/>
              </w:rPr>
              <w:t>За 5 років, гривень</w:t>
            </w:r>
          </w:p>
        </w:tc>
      </w:tr>
      <w:tr w:rsidR="00DB03F6" w:rsidRPr="0078584B" w:rsidTr="004B3B7B">
        <w:tc>
          <w:tcPr>
            <w:tcW w:w="1134" w:type="dxa"/>
            <w:shd w:val="clear" w:color="auto" w:fill="auto"/>
          </w:tcPr>
          <w:p w:rsidR="00DB03F6" w:rsidRPr="0078584B" w:rsidRDefault="00DB03F6" w:rsidP="00F008ED">
            <w:pPr>
              <w:pStyle w:val="a7"/>
              <w:ind w:left="-110" w:firstLine="110"/>
              <w:jc w:val="center"/>
              <w:rPr>
                <w:bCs/>
                <w:sz w:val="24"/>
                <w:szCs w:val="24"/>
              </w:rPr>
            </w:pPr>
            <w:r w:rsidRPr="0078584B">
              <w:rPr>
                <w:bCs/>
                <w:sz w:val="24"/>
                <w:szCs w:val="24"/>
              </w:rPr>
              <w:t>1</w:t>
            </w:r>
          </w:p>
        </w:tc>
        <w:tc>
          <w:tcPr>
            <w:tcW w:w="5245" w:type="dxa"/>
            <w:shd w:val="clear" w:color="auto" w:fill="auto"/>
          </w:tcPr>
          <w:p w:rsidR="00DB03F6" w:rsidRPr="0078584B" w:rsidRDefault="00DB03F6" w:rsidP="00F008ED">
            <w:pPr>
              <w:pStyle w:val="a7"/>
              <w:jc w:val="left"/>
              <w:rPr>
                <w:bCs/>
                <w:sz w:val="24"/>
                <w:szCs w:val="24"/>
              </w:rPr>
            </w:pPr>
            <w:r w:rsidRPr="0078584B">
              <w:rPr>
                <w:bCs/>
                <w:sz w:val="24"/>
                <w:szCs w:val="24"/>
              </w:rPr>
              <w:t>Оцінка “прямих” витрат суб’єктів малого підприємництва на виконання регулювання</w:t>
            </w:r>
          </w:p>
        </w:tc>
        <w:tc>
          <w:tcPr>
            <w:tcW w:w="1701" w:type="dxa"/>
            <w:shd w:val="clear" w:color="auto" w:fill="auto"/>
          </w:tcPr>
          <w:p w:rsidR="00DB03F6" w:rsidRPr="0078584B" w:rsidRDefault="005B772C" w:rsidP="002C6637">
            <w:pPr>
              <w:pStyle w:val="a7"/>
              <w:jc w:val="center"/>
              <w:rPr>
                <w:bCs/>
                <w:sz w:val="24"/>
                <w:szCs w:val="24"/>
              </w:rPr>
            </w:pPr>
            <w:r w:rsidRPr="0078584B">
              <w:rPr>
                <w:bCs/>
                <w:sz w:val="24"/>
                <w:szCs w:val="24"/>
                <w:lang w:val="ru-RU"/>
              </w:rPr>
              <w:t>4804</w:t>
            </w:r>
            <w:r w:rsidR="002C6637" w:rsidRPr="0078584B">
              <w:rPr>
                <w:bCs/>
                <w:sz w:val="24"/>
                <w:szCs w:val="24"/>
                <w:lang w:val="ru-RU"/>
              </w:rPr>
              <w:t>2</w:t>
            </w:r>
            <w:r w:rsidR="00A170F2" w:rsidRPr="0078584B">
              <w:rPr>
                <w:bCs/>
                <w:sz w:val="24"/>
                <w:szCs w:val="24"/>
                <w:lang w:val="ru-RU"/>
              </w:rPr>
              <w:t>18</w:t>
            </w:r>
          </w:p>
        </w:tc>
        <w:tc>
          <w:tcPr>
            <w:tcW w:w="1559" w:type="dxa"/>
          </w:tcPr>
          <w:p w:rsidR="00DB03F6" w:rsidRPr="0078584B" w:rsidRDefault="00A170F2" w:rsidP="00F008ED">
            <w:pPr>
              <w:pStyle w:val="a7"/>
              <w:jc w:val="center"/>
              <w:rPr>
                <w:bCs/>
                <w:sz w:val="24"/>
                <w:szCs w:val="24"/>
                <w:lang w:val="ru-RU"/>
              </w:rPr>
            </w:pPr>
            <w:r w:rsidRPr="0078584B">
              <w:rPr>
                <w:bCs/>
                <w:sz w:val="24"/>
                <w:szCs w:val="24"/>
                <w:lang w:val="ru-RU"/>
              </w:rPr>
              <w:t>25222080</w:t>
            </w:r>
          </w:p>
        </w:tc>
      </w:tr>
      <w:tr w:rsidR="00DB03F6" w:rsidRPr="0078584B" w:rsidTr="004B3B7B">
        <w:tc>
          <w:tcPr>
            <w:tcW w:w="1134" w:type="dxa"/>
            <w:shd w:val="clear" w:color="auto" w:fill="auto"/>
          </w:tcPr>
          <w:p w:rsidR="00DB03F6" w:rsidRPr="0078584B" w:rsidRDefault="00DB03F6" w:rsidP="00F008ED">
            <w:pPr>
              <w:pStyle w:val="a7"/>
              <w:ind w:left="-110" w:firstLine="110"/>
              <w:jc w:val="center"/>
              <w:rPr>
                <w:bCs/>
                <w:sz w:val="24"/>
                <w:szCs w:val="24"/>
              </w:rPr>
            </w:pPr>
            <w:r w:rsidRPr="0078584B">
              <w:rPr>
                <w:bCs/>
                <w:sz w:val="24"/>
                <w:szCs w:val="24"/>
              </w:rPr>
              <w:t>2</w:t>
            </w:r>
          </w:p>
        </w:tc>
        <w:tc>
          <w:tcPr>
            <w:tcW w:w="5245" w:type="dxa"/>
            <w:shd w:val="clear" w:color="auto" w:fill="auto"/>
          </w:tcPr>
          <w:p w:rsidR="00DB03F6" w:rsidRPr="0078584B" w:rsidRDefault="00DB03F6" w:rsidP="00F008ED">
            <w:pPr>
              <w:pStyle w:val="a7"/>
              <w:jc w:val="left"/>
              <w:rPr>
                <w:bCs/>
                <w:sz w:val="24"/>
                <w:szCs w:val="24"/>
              </w:rPr>
            </w:pPr>
            <w:r w:rsidRPr="0078584B">
              <w:rPr>
                <w:bCs/>
                <w:sz w:val="24"/>
                <w:szCs w:val="24"/>
              </w:rPr>
              <w:t>Оцінка вартості адміністративних процедур для суб’єктів малого підприємництва щодо виконання регулювання та звітування</w:t>
            </w:r>
          </w:p>
        </w:tc>
        <w:tc>
          <w:tcPr>
            <w:tcW w:w="1701" w:type="dxa"/>
            <w:shd w:val="clear" w:color="auto" w:fill="auto"/>
          </w:tcPr>
          <w:p w:rsidR="00DB03F6" w:rsidRPr="0078584B" w:rsidRDefault="00762D6C" w:rsidP="00F008ED">
            <w:pPr>
              <w:pStyle w:val="a7"/>
              <w:jc w:val="center"/>
              <w:rPr>
                <w:bCs/>
                <w:sz w:val="24"/>
                <w:szCs w:val="24"/>
              </w:rPr>
            </w:pPr>
            <w:r w:rsidRPr="0078584B">
              <w:rPr>
                <w:bCs/>
                <w:sz w:val="24"/>
                <w:szCs w:val="24"/>
                <w:lang w:val="ru-RU"/>
              </w:rPr>
              <w:t>18632,76</w:t>
            </w:r>
          </w:p>
        </w:tc>
        <w:tc>
          <w:tcPr>
            <w:tcW w:w="1559" w:type="dxa"/>
          </w:tcPr>
          <w:p w:rsidR="00DB03F6" w:rsidRPr="0078584B" w:rsidRDefault="00762D6C" w:rsidP="00F008ED">
            <w:pPr>
              <w:pStyle w:val="a7"/>
              <w:jc w:val="center"/>
              <w:rPr>
                <w:bCs/>
                <w:sz w:val="24"/>
                <w:szCs w:val="24"/>
                <w:lang w:val="ru-RU"/>
              </w:rPr>
            </w:pPr>
            <w:r w:rsidRPr="0078584B">
              <w:rPr>
                <w:bCs/>
                <w:sz w:val="24"/>
                <w:szCs w:val="24"/>
                <w:lang w:val="ru-RU"/>
              </w:rPr>
              <w:t>27657,60</w:t>
            </w:r>
          </w:p>
        </w:tc>
      </w:tr>
      <w:tr w:rsidR="00DB03F6" w:rsidRPr="0078584B" w:rsidTr="004B3B7B">
        <w:tc>
          <w:tcPr>
            <w:tcW w:w="1134" w:type="dxa"/>
            <w:shd w:val="clear" w:color="auto" w:fill="auto"/>
          </w:tcPr>
          <w:p w:rsidR="00DB03F6" w:rsidRPr="0078584B" w:rsidRDefault="00DB03F6" w:rsidP="00F008ED">
            <w:pPr>
              <w:pStyle w:val="a7"/>
              <w:ind w:left="-110" w:firstLine="110"/>
              <w:jc w:val="center"/>
              <w:rPr>
                <w:bCs/>
                <w:sz w:val="24"/>
                <w:szCs w:val="24"/>
              </w:rPr>
            </w:pPr>
            <w:r w:rsidRPr="0078584B">
              <w:rPr>
                <w:bCs/>
                <w:sz w:val="24"/>
                <w:szCs w:val="24"/>
              </w:rPr>
              <w:t>3</w:t>
            </w:r>
          </w:p>
        </w:tc>
        <w:tc>
          <w:tcPr>
            <w:tcW w:w="5245" w:type="dxa"/>
            <w:shd w:val="clear" w:color="auto" w:fill="auto"/>
          </w:tcPr>
          <w:p w:rsidR="00DB03F6" w:rsidRPr="0078584B" w:rsidRDefault="00DB03F6" w:rsidP="00F008ED">
            <w:pPr>
              <w:pStyle w:val="a7"/>
              <w:jc w:val="left"/>
              <w:rPr>
                <w:bCs/>
                <w:sz w:val="24"/>
                <w:szCs w:val="24"/>
              </w:rPr>
            </w:pPr>
            <w:r w:rsidRPr="0078584B">
              <w:rPr>
                <w:bCs/>
                <w:sz w:val="24"/>
                <w:szCs w:val="24"/>
              </w:rPr>
              <w:t>Сумарні витрати малого підприємництва на виконання запланованого регулювання</w:t>
            </w:r>
          </w:p>
        </w:tc>
        <w:tc>
          <w:tcPr>
            <w:tcW w:w="1701" w:type="dxa"/>
            <w:shd w:val="clear" w:color="auto" w:fill="auto"/>
          </w:tcPr>
          <w:p w:rsidR="00DB03F6" w:rsidRPr="0078584B" w:rsidRDefault="000C37AE" w:rsidP="005B772C">
            <w:pPr>
              <w:pStyle w:val="a7"/>
              <w:jc w:val="center"/>
              <w:rPr>
                <w:bCs/>
                <w:sz w:val="24"/>
                <w:szCs w:val="24"/>
              </w:rPr>
            </w:pPr>
            <w:r w:rsidRPr="0078584B">
              <w:rPr>
                <w:bCs/>
                <w:sz w:val="24"/>
                <w:szCs w:val="24"/>
                <w:lang w:val="ru-RU"/>
              </w:rPr>
              <w:t>4822</w:t>
            </w:r>
            <w:r w:rsidR="002C6637" w:rsidRPr="0078584B">
              <w:rPr>
                <w:bCs/>
                <w:sz w:val="24"/>
                <w:szCs w:val="24"/>
                <w:lang w:val="ru-RU"/>
              </w:rPr>
              <w:t>8</w:t>
            </w:r>
            <w:r w:rsidRPr="0078584B">
              <w:rPr>
                <w:bCs/>
                <w:sz w:val="24"/>
                <w:szCs w:val="24"/>
                <w:lang w:val="ru-RU"/>
              </w:rPr>
              <w:t>50,76</w:t>
            </w:r>
          </w:p>
        </w:tc>
        <w:tc>
          <w:tcPr>
            <w:tcW w:w="1559" w:type="dxa"/>
          </w:tcPr>
          <w:p w:rsidR="00DB03F6" w:rsidRPr="0078584B" w:rsidRDefault="000C37AE" w:rsidP="00F008ED">
            <w:pPr>
              <w:pStyle w:val="a7"/>
              <w:jc w:val="center"/>
              <w:rPr>
                <w:bCs/>
                <w:sz w:val="24"/>
                <w:szCs w:val="24"/>
                <w:lang w:val="ru-RU"/>
              </w:rPr>
            </w:pPr>
            <w:r w:rsidRPr="0078584B">
              <w:rPr>
                <w:bCs/>
                <w:sz w:val="24"/>
                <w:szCs w:val="24"/>
                <w:lang w:val="ru-RU"/>
              </w:rPr>
              <w:t>25249737,60</w:t>
            </w:r>
          </w:p>
        </w:tc>
      </w:tr>
      <w:tr w:rsidR="00DB03F6" w:rsidRPr="0078584B" w:rsidTr="004B3B7B">
        <w:tc>
          <w:tcPr>
            <w:tcW w:w="1134" w:type="dxa"/>
            <w:shd w:val="clear" w:color="auto" w:fill="auto"/>
          </w:tcPr>
          <w:p w:rsidR="00DB03F6" w:rsidRPr="0078584B" w:rsidRDefault="00DB03F6" w:rsidP="00F008ED">
            <w:pPr>
              <w:pStyle w:val="a7"/>
              <w:ind w:left="-110" w:firstLine="110"/>
              <w:jc w:val="center"/>
              <w:rPr>
                <w:bCs/>
                <w:sz w:val="24"/>
                <w:szCs w:val="24"/>
              </w:rPr>
            </w:pPr>
            <w:r w:rsidRPr="0078584B">
              <w:rPr>
                <w:bCs/>
                <w:sz w:val="24"/>
                <w:szCs w:val="24"/>
              </w:rPr>
              <w:t>4</w:t>
            </w:r>
          </w:p>
        </w:tc>
        <w:tc>
          <w:tcPr>
            <w:tcW w:w="5245" w:type="dxa"/>
            <w:shd w:val="clear" w:color="auto" w:fill="auto"/>
          </w:tcPr>
          <w:p w:rsidR="00DB03F6" w:rsidRPr="0078584B" w:rsidRDefault="00DB03F6" w:rsidP="00F008ED">
            <w:pPr>
              <w:pStyle w:val="a7"/>
              <w:jc w:val="left"/>
              <w:rPr>
                <w:bCs/>
                <w:sz w:val="24"/>
                <w:szCs w:val="24"/>
              </w:rPr>
            </w:pPr>
            <w:r w:rsidRPr="0078584B">
              <w:rPr>
                <w:bCs/>
                <w:sz w:val="24"/>
                <w:szCs w:val="24"/>
              </w:rPr>
              <w:t>Бюджетні витрати на адміністрування регулювання суб’єктів малого підприємництва</w:t>
            </w:r>
          </w:p>
        </w:tc>
        <w:tc>
          <w:tcPr>
            <w:tcW w:w="1701" w:type="dxa"/>
            <w:shd w:val="clear" w:color="auto" w:fill="auto"/>
          </w:tcPr>
          <w:p w:rsidR="00DB03F6" w:rsidRPr="0078584B" w:rsidRDefault="00DB03F6" w:rsidP="00F008ED">
            <w:pPr>
              <w:pStyle w:val="a7"/>
              <w:jc w:val="center"/>
              <w:rPr>
                <w:bCs/>
                <w:sz w:val="24"/>
                <w:szCs w:val="24"/>
              </w:rPr>
            </w:pPr>
            <w:r w:rsidRPr="0078584B">
              <w:rPr>
                <w:bCs/>
                <w:sz w:val="24"/>
                <w:szCs w:val="24"/>
              </w:rPr>
              <w:t>0</w:t>
            </w:r>
          </w:p>
        </w:tc>
        <w:tc>
          <w:tcPr>
            <w:tcW w:w="1559" w:type="dxa"/>
          </w:tcPr>
          <w:p w:rsidR="00DB03F6" w:rsidRPr="0078584B" w:rsidRDefault="00DB03F6" w:rsidP="00F008ED">
            <w:pPr>
              <w:pStyle w:val="a7"/>
              <w:jc w:val="center"/>
              <w:rPr>
                <w:bCs/>
                <w:sz w:val="24"/>
                <w:szCs w:val="24"/>
              </w:rPr>
            </w:pPr>
          </w:p>
        </w:tc>
      </w:tr>
      <w:tr w:rsidR="00DB03F6" w:rsidRPr="0078584B" w:rsidTr="004B3B7B">
        <w:tc>
          <w:tcPr>
            <w:tcW w:w="1134" w:type="dxa"/>
            <w:shd w:val="clear" w:color="auto" w:fill="auto"/>
          </w:tcPr>
          <w:p w:rsidR="00DB03F6" w:rsidRPr="0078584B" w:rsidRDefault="00DB03F6" w:rsidP="00F008ED">
            <w:pPr>
              <w:pStyle w:val="a7"/>
              <w:ind w:left="-110" w:firstLine="110"/>
              <w:jc w:val="center"/>
              <w:rPr>
                <w:bCs/>
                <w:sz w:val="24"/>
                <w:szCs w:val="24"/>
              </w:rPr>
            </w:pPr>
            <w:r w:rsidRPr="0078584B">
              <w:rPr>
                <w:bCs/>
                <w:sz w:val="24"/>
                <w:szCs w:val="24"/>
              </w:rPr>
              <w:t>5</w:t>
            </w:r>
          </w:p>
        </w:tc>
        <w:tc>
          <w:tcPr>
            <w:tcW w:w="5245" w:type="dxa"/>
            <w:shd w:val="clear" w:color="auto" w:fill="auto"/>
          </w:tcPr>
          <w:p w:rsidR="00DB03F6" w:rsidRPr="0078584B" w:rsidRDefault="00DB03F6" w:rsidP="00F008ED">
            <w:pPr>
              <w:pStyle w:val="a7"/>
              <w:jc w:val="left"/>
              <w:rPr>
                <w:bCs/>
                <w:sz w:val="24"/>
                <w:szCs w:val="24"/>
              </w:rPr>
            </w:pPr>
            <w:r w:rsidRPr="0078584B">
              <w:rPr>
                <w:bCs/>
                <w:sz w:val="24"/>
                <w:szCs w:val="24"/>
              </w:rPr>
              <w:t>Сумарні витрати на виконання запланованого регулювання</w:t>
            </w:r>
          </w:p>
        </w:tc>
        <w:tc>
          <w:tcPr>
            <w:tcW w:w="1701" w:type="dxa"/>
            <w:shd w:val="clear" w:color="auto" w:fill="auto"/>
          </w:tcPr>
          <w:p w:rsidR="00DB03F6" w:rsidRPr="0078584B" w:rsidRDefault="002C6637" w:rsidP="00F008ED">
            <w:pPr>
              <w:pStyle w:val="a7"/>
              <w:jc w:val="center"/>
              <w:rPr>
                <w:bCs/>
                <w:sz w:val="24"/>
                <w:szCs w:val="24"/>
              </w:rPr>
            </w:pPr>
            <w:r w:rsidRPr="0078584B">
              <w:rPr>
                <w:bCs/>
                <w:sz w:val="24"/>
                <w:szCs w:val="24"/>
                <w:lang w:val="ru-RU"/>
              </w:rPr>
              <w:t>48228</w:t>
            </w:r>
            <w:r w:rsidR="000C37AE" w:rsidRPr="0078584B">
              <w:rPr>
                <w:bCs/>
                <w:sz w:val="24"/>
                <w:szCs w:val="24"/>
                <w:lang w:val="ru-RU"/>
              </w:rPr>
              <w:t>50,76</w:t>
            </w:r>
          </w:p>
        </w:tc>
        <w:tc>
          <w:tcPr>
            <w:tcW w:w="1559" w:type="dxa"/>
          </w:tcPr>
          <w:p w:rsidR="00DB03F6" w:rsidRPr="0078584B" w:rsidRDefault="000C37AE" w:rsidP="00F008ED">
            <w:pPr>
              <w:pStyle w:val="a7"/>
              <w:jc w:val="center"/>
              <w:rPr>
                <w:bCs/>
                <w:sz w:val="24"/>
                <w:szCs w:val="24"/>
                <w:lang w:val="ru-RU"/>
              </w:rPr>
            </w:pPr>
            <w:r w:rsidRPr="0078584B">
              <w:rPr>
                <w:bCs/>
                <w:sz w:val="24"/>
                <w:szCs w:val="24"/>
                <w:lang w:val="ru-RU"/>
              </w:rPr>
              <w:t>25249737,6</w:t>
            </w:r>
          </w:p>
        </w:tc>
      </w:tr>
    </w:tbl>
    <w:p w:rsidR="00BB1565" w:rsidRPr="0078584B" w:rsidRDefault="00BB1565" w:rsidP="008077A8">
      <w:pPr>
        <w:pStyle w:val="a7"/>
        <w:ind w:left="284" w:firstLine="567"/>
        <w:jc w:val="center"/>
        <w:rPr>
          <w:bCs/>
          <w:sz w:val="24"/>
          <w:szCs w:val="24"/>
        </w:rPr>
      </w:pPr>
    </w:p>
    <w:p w:rsidR="004C2595" w:rsidRPr="0078584B" w:rsidRDefault="004C2595" w:rsidP="008077A8">
      <w:pPr>
        <w:pStyle w:val="a7"/>
        <w:ind w:left="284" w:firstLine="567"/>
        <w:jc w:val="center"/>
        <w:rPr>
          <w:bCs/>
          <w:sz w:val="24"/>
          <w:szCs w:val="24"/>
        </w:rPr>
      </w:pPr>
      <w:r w:rsidRPr="0078584B">
        <w:rPr>
          <w:bCs/>
          <w:sz w:val="24"/>
          <w:szCs w:val="24"/>
        </w:rPr>
        <w:t xml:space="preserve">5. Розроблення </w:t>
      </w:r>
      <w:proofErr w:type="spellStart"/>
      <w:r w:rsidRPr="0078584B">
        <w:rPr>
          <w:bCs/>
          <w:sz w:val="24"/>
          <w:szCs w:val="24"/>
        </w:rPr>
        <w:t>корегуючих</w:t>
      </w:r>
      <w:proofErr w:type="spellEnd"/>
      <w:r w:rsidRPr="0078584B">
        <w:rPr>
          <w:bCs/>
          <w:sz w:val="24"/>
          <w:szCs w:val="24"/>
        </w:rPr>
        <w:t xml:space="preserve"> (пом’якшувальних) заходів для малого підприємництва щодо запропонованого регулювання </w:t>
      </w:r>
    </w:p>
    <w:p w:rsidR="00CB61E2" w:rsidRPr="0078584B" w:rsidRDefault="00CB61E2" w:rsidP="008077A8">
      <w:pPr>
        <w:pStyle w:val="a7"/>
        <w:ind w:left="284" w:firstLine="567"/>
        <w:rPr>
          <w:bCs/>
          <w:sz w:val="24"/>
          <w:szCs w:val="24"/>
        </w:rPr>
      </w:pPr>
      <w:r w:rsidRPr="0078584B">
        <w:rPr>
          <w:bCs/>
          <w:sz w:val="24"/>
          <w:szCs w:val="24"/>
        </w:rPr>
        <w:t xml:space="preserve">На основі аналізу </w:t>
      </w:r>
      <w:r w:rsidR="000062D1" w:rsidRPr="0078584B">
        <w:rPr>
          <w:bCs/>
          <w:sz w:val="24"/>
          <w:szCs w:val="24"/>
        </w:rPr>
        <w:t>визначено, що зазначені</w:t>
      </w:r>
      <w:r w:rsidRPr="0078584B">
        <w:rPr>
          <w:bCs/>
          <w:sz w:val="24"/>
          <w:szCs w:val="24"/>
        </w:rPr>
        <w:t xml:space="preserve"> </w:t>
      </w:r>
      <w:r w:rsidR="000062D1" w:rsidRPr="0078584B">
        <w:rPr>
          <w:bCs/>
          <w:sz w:val="24"/>
          <w:szCs w:val="24"/>
        </w:rPr>
        <w:t>ставки податків</w:t>
      </w:r>
      <w:r w:rsidRPr="0078584B">
        <w:rPr>
          <w:bCs/>
          <w:sz w:val="24"/>
          <w:szCs w:val="24"/>
        </w:rPr>
        <w:t xml:space="preserve"> є прийнятн</w:t>
      </w:r>
      <w:r w:rsidR="000062D1" w:rsidRPr="0078584B">
        <w:rPr>
          <w:bCs/>
          <w:sz w:val="24"/>
          <w:szCs w:val="24"/>
        </w:rPr>
        <w:t>ими</w:t>
      </w:r>
      <w:r w:rsidRPr="0078584B">
        <w:rPr>
          <w:bCs/>
          <w:sz w:val="24"/>
          <w:szCs w:val="24"/>
        </w:rPr>
        <w:t xml:space="preserve"> для суб’єктів малого підприємництва і впровадження компенсаторних (пом’якшувальних ) процедур не потрібно.</w:t>
      </w:r>
    </w:p>
    <w:p w:rsidR="00B51DF4" w:rsidRPr="0078584B" w:rsidRDefault="00B51DF4" w:rsidP="008077A8">
      <w:pPr>
        <w:ind w:left="284" w:firstLine="567"/>
        <w:jc w:val="both"/>
        <w:rPr>
          <w:bCs/>
          <w:sz w:val="24"/>
          <w:szCs w:val="24"/>
        </w:rPr>
      </w:pPr>
    </w:p>
    <w:p w:rsidR="00E70173" w:rsidRDefault="00E70173" w:rsidP="00AA4FB5">
      <w:pPr>
        <w:ind w:left="284" w:firstLine="567"/>
        <w:jc w:val="both"/>
        <w:rPr>
          <w:bCs/>
          <w:sz w:val="24"/>
          <w:szCs w:val="24"/>
        </w:rPr>
      </w:pPr>
    </w:p>
    <w:p w:rsidR="00E70173" w:rsidRDefault="00E70173" w:rsidP="00AA4FB5">
      <w:pPr>
        <w:ind w:left="284" w:firstLine="567"/>
        <w:jc w:val="both"/>
        <w:rPr>
          <w:bCs/>
          <w:sz w:val="24"/>
          <w:szCs w:val="24"/>
        </w:rPr>
      </w:pPr>
    </w:p>
    <w:p w:rsidR="004C2595" w:rsidRPr="0078584B" w:rsidRDefault="00B51DF4" w:rsidP="00AA4FB5">
      <w:pPr>
        <w:ind w:left="284" w:firstLine="567"/>
        <w:jc w:val="both"/>
        <w:rPr>
          <w:bCs/>
          <w:sz w:val="24"/>
          <w:szCs w:val="24"/>
        </w:rPr>
      </w:pPr>
      <w:r w:rsidRPr="0078584B">
        <w:rPr>
          <w:bCs/>
          <w:sz w:val="24"/>
          <w:szCs w:val="24"/>
        </w:rPr>
        <w:t>С</w:t>
      </w:r>
      <w:r w:rsidR="00A03A0D" w:rsidRPr="0078584B">
        <w:rPr>
          <w:bCs/>
          <w:sz w:val="24"/>
          <w:szCs w:val="24"/>
        </w:rPr>
        <w:t>елищний</w:t>
      </w:r>
      <w:r w:rsidRPr="0078584B">
        <w:rPr>
          <w:bCs/>
          <w:sz w:val="24"/>
          <w:szCs w:val="24"/>
        </w:rPr>
        <w:t xml:space="preserve"> голова                                                             </w:t>
      </w:r>
      <w:r w:rsidR="00300F14">
        <w:rPr>
          <w:bCs/>
          <w:sz w:val="24"/>
          <w:szCs w:val="24"/>
        </w:rPr>
        <w:t xml:space="preserve">М. М. </w:t>
      </w:r>
      <w:proofErr w:type="spellStart"/>
      <w:r w:rsidR="00300F14">
        <w:rPr>
          <w:bCs/>
          <w:sz w:val="24"/>
          <w:szCs w:val="24"/>
        </w:rPr>
        <w:t>Кобринчук</w:t>
      </w:r>
      <w:proofErr w:type="spellEnd"/>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716361" w:rsidRPr="0078584B" w:rsidRDefault="00716361" w:rsidP="00AA4FB5">
      <w:pPr>
        <w:ind w:left="284" w:firstLine="567"/>
        <w:jc w:val="both"/>
        <w:rPr>
          <w:bCs/>
          <w:sz w:val="24"/>
          <w:szCs w:val="24"/>
        </w:rPr>
      </w:pPr>
    </w:p>
    <w:p w:rsidR="00300F14" w:rsidRPr="005676E7" w:rsidRDefault="00734102" w:rsidP="00110403">
      <w:pPr>
        <w:shd w:val="clear" w:color="auto" w:fill="FFFFFF"/>
        <w:rPr>
          <w:bCs/>
          <w:sz w:val="24"/>
          <w:szCs w:val="24"/>
        </w:rPr>
      </w:pPr>
      <w:r w:rsidRPr="0078584B">
        <w:rPr>
          <w:bCs/>
          <w:sz w:val="24"/>
          <w:szCs w:val="24"/>
        </w:rPr>
        <w:t xml:space="preserve">                                                                                          </w:t>
      </w:r>
    </w:p>
    <w:sectPr w:rsidR="00300F14" w:rsidRPr="005676E7" w:rsidSect="00DB649B">
      <w:headerReference w:type="default" r:id="rId8"/>
      <w:pgSz w:w="11906" w:h="16838"/>
      <w:pgMar w:top="709" w:right="849" w:bottom="993" w:left="1134" w:header="142"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81" w:rsidRDefault="00025481">
      <w:r>
        <w:separator/>
      </w:r>
    </w:p>
  </w:endnote>
  <w:endnote w:type="continuationSeparator" w:id="0">
    <w:p w:rsidR="00025481" w:rsidRDefault="0002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81" w:rsidRDefault="00025481">
      <w:r>
        <w:separator/>
      </w:r>
    </w:p>
  </w:footnote>
  <w:footnote w:type="continuationSeparator" w:id="0">
    <w:p w:rsidR="00025481" w:rsidRDefault="0002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173" w:rsidRDefault="00E70173">
    <w:pPr>
      <w:pStyle w:val="ac"/>
    </w:pPr>
    <w:r>
      <w:pict>
        <v:shapetype id="_x0000_t202" coordsize="21600,21600" o:spt="202" path="m,l,21600r21600,l21600,xe">
          <v:stroke joinstyle="miter"/>
          <v:path gradientshapeok="t" o:connecttype="rect"/>
        </v:shapetype>
        <v:shape id="_x0000_s2049" type="#_x0000_t202" style="position:absolute;margin-left:.05pt;margin-top:17.9pt;width:595.25pt;height:11.5pt;z-index:251657728;mso-wrap-distance-left:0;mso-wrap-distance-right:0;mso-position-horizontal-relative:page" stroked="f">
          <v:fill opacity="0" color2="black"/>
          <v:textbox style="mso-next-textbox:#_x0000_s2049" inset="0,0,0,0">
            <w:txbxContent>
              <w:p w:rsidR="00E70173" w:rsidRDefault="00E70173">
                <w:pPr>
                  <w:pStyle w:val="ac"/>
                  <w:shd w:val="clear" w:color="auto" w:fill="auto"/>
                  <w:ind w:left="6461"/>
                </w:pP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abstractNum>
  <w:abstractNum w:abstractNumId="2">
    <w:nsid w:val="0722564D"/>
    <w:multiLevelType w:val="hybridMultilevel"/>
    <w:tmpl w:val="E7EE288A"/>
    <w:lvl w:ilvl="0" w:tplc="569E4204">
      <w:numFmt w:val="bullet"/>
      <w:lvlText w:val="-"/>
      <w:lvlJc w:val="left"/>
      <w:pPr>
        <w:ind w:left="1068" w:hanging="360"/>
      </w:pPr>
      <w:rPr>
        <w:rFonts w:ascii="Times New Roman" w:eastAsia="Times New Roman" w:hAnsi="Times New Roman" w:cs="Times New Roman" w:hint="default"/>
        <w:i/>
        <w:color w:val="auto"/>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8A4321B"/>
    <w:multiLevelType w:val="hybridMultilevel"/>
    <w:tmpl w:val="23060742"/>
    <w:lvl w:ilvl="0" w:tplc="91BC510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20D67996"/>
    <w:multiLevelType w:val="hybridMultilevel"/>
    <w:tmpl w:val="C908CF1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32D3CB6"/>
    <w:multiLevelType w:val="hybridMultilevel"/>
    <w:tmpl w:val="D826D61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401C17"/>
    <w:multiLevelType w:val="hybridMultilevel"/>
    <w:tmpl w:val="0BDE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DC2517"/>
    <w:multiLevelType w:val="hybridMultilevel"/>
    <w:tmpl w:val="E962160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8E53F5"/>
    <w:multiLevelType w:val="hybridMultilevel"/>
    <w:tmpl w:val="94261CA0"/>
    <w:lvl w:ilvl="0" w:tplc="B0E6DDE0">
      <w:numFmt w:val="bullet"/>
      <w:lvlText w:val="-"/>
      <w:lvlJc w:val="left"/>
      <w:pPr>
        <w:ind w:left="399" w:hanging="360"/>
      </w:pPr>
      <w:rPr>
        <w:rFonts w:ascii="Times New Roman" w:eastAsia="Times New Roman" w:hAnsi="Times New Roman" w:cs="Times New Roman" w:hint="default"/>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9">
    <w:nsid w:val="4BBB76FF"/>
    <w:multiLevelType w:val="hybridMultilevel"/>
    <w:tmpl w:val="70C25DC0"/>
    <w:lvl w:ilvl="0" w:tplc="1F8EF4F2">
      <w:start w:val="691"/>
      <w:numFmt w:val="bullet"/>
      <w:lvlText w:val=""/>
      <w:lvlJc w:val="left"/>
      <w:pPr>
        <w:tabs>
          <w:tab w:val="num" w:pos="420"/>
        </w:tabs>
        <w:ind w:left="420" w:hanging="360"/>
      </w:pPr>
      <w:rPr>
        <w:rFonts w:ascii="Symbol" w:eastAsia="Times New Roman" w:hAnsi="Symbol"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nsid w:val="5C9B6601"/>
    <w:multiLevelType w:val="hybridMultilevel"/>
    <w:tmpl w:val="14C87CD4"/>
    <w:lvl w:ilvl="0" w:tplc="639A8E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6C3107"/>
    <w:multiLevelType w:val="hybridMultilevel"/>
    <w:tmpl w:val="C116D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1"/>
  </w:num>
  <w:num w:numId="5">
    <w:abstractNumId w:val="3"/>
  </w:num>
  <w:num w:numId="6">
    <w:abstractNumId w:val="10"/>
  </w:num>
  <w:num w:numId="7">
    <w:abstractNumId w:val="12"/>
  </w:num>
  <w:num w:numId="8">
    <w:abstractNumId w:val="2"/>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1558"/>
    <w:rsid w:val="000062D1"/>
    <w:rsid w:val="00025481"/>
    <w:rsid w:val="0002795C"/>
    <w:rsid w:val="00033183"/>
    <w:rsid w:val="000341BE"/>
    <w:rsid w:val="00035F0E"/>
    <w:rsid w:val="00041A30"/>
    <w:rsid w:val="0004201B"/>
    <w:rsid w:val="00044181"/>
    <w:rsid w:val="00047927"/>
    <w:rsid w:val="00047CE6"/>
    <w:rsid w:val="00051226"/>
    <w:rsid w:val="000517F2"/>
    <w:rsid w:val="000545AA"/>
    <w:rsid w:val="00060EFA"/>
    <w:rsid w:val="00061043"/>
    <w:rsid w:val="00064E8C"/>
    <w:rsid w:val="00065FC1"/>
    <w:rsid w:val="00071765"/>
    <w:rsid w:val="00072EBB"/>
    <w:rsid w:val="00073398"/>
    <w:rsid w:val="00074289"/>
    <w:rsid w:val="00082828"/>
    <w:rsid w:val="00090BCC"/>
    <w:rsid w:val="0009446B"/>
    <w:rsid w:val="00094DDE"/>
    <w:rsid w:val="000969DB"/>
    <w:rsid w:val="000A03E9"/>
    <w:rsid w:val="000A36C1"/>
    <w:rsid w:val="000A581A"/>
    <w:rsid w:val="000B0DA7"/>
    <w:rsid w:val="000B38F4"/>
    <w:rsid w:val="000B498C"/>
    <w:rsid w:val="000C1ABE"/>
    <w:rsid w:val="000C1D0A"/>
    <w:rsid w:val="000C1E90"/>
    <w:rsid w:val="000C3304"/>
    <w:rsid w:val="000C37AE"/>
    <w:rsid w:val="000C3C5C"/>
    <w:rsid w:val="000C45FF"/>
    <w:rsid w:val="000C4EA3"/>
    <w:rsid w:val="000D75F5"/>
    <w:rsid w:val="000E06DD"/>
    <w:rsid w:val="000E2995"/>
    <w:rsid w:val="000E375A"/>
    <w:rsid w:val="000E4928"/>
    <w:rsid w:val="000E6032"/>
    <w:rsid w:val="000F146D"/>
    <w:rsid w:val="000F1E2A"/>
    <w:rsid w:val="000F1F77"/>
    <w:rsid w:val="000F374E"/>
    <w:rsid w:val="000F3B90"/>
    <w:rsid w:val="000F6B2E"/>
    <w:rsid w:val="001026C3"/>
    <w:rsid w:val="00104DBD"/>
    <w:rsid w:val="00106E29"/>
    <w:rsid w:val="00110403"/>
    <w:rsid w:val="0011130A"/>
    <w:rsid w:val="00114AFC"/>
    <w:rsid w:val="0012242D"/>
    <w:rsid w:val="001230E8"/>
    <w:rsid w:val="00124B05"/>
    <w:rsid w:val="00125236"/>
    <w:rsid w:val="00125A38"/>
    <w:rsid w:val="00126922"/>
    <w:rsid w:val="00131917"/>
    <w:rsid w:val="0013446C"/>
    <w:rsid w:val="00142267"/>
    <w:rsid w:val="001444A2"/>
    <w:rsid w:val="001470F0"/>
    <w:rsid w:val="001617AF"/>
    <w:rsid w:val="00166727"/>
    <w:rsid w:val="00166EA5"/>
    <w:rsid w:val="001717F4"/>
    <w:rsid w:val="00171FE2"/>
    <w:rsid w:val="001736F9"/>
    <w:rsid w:val="0017444E"/>
    <w:rsid w:val="001748FE"/>
    <w:rsid w:val="0018254F"/>
    <w:rsid w:val="001845AD"/>
    <w:rsid w:val="0019419A"/>
    <w:rsid w:val="00194DD4"/>
    <w:rsid w:val="001959BC"/>
    <w:rsid w:val="0019754F"/>
    <w:rsid w:val="00197802"/>
    <w:rsid w:val="001A01E0"/>
    <w:rsid w:val="001A04C4"/>
    <w:rsid w:val="001A0B27"/>
    <w:rsid w:val="001A354D"/>
    <w:rsid w:val="001A5AFA"/>
    <w:rsid w:val="001B3A65"/>
    <w:rsid w:val="001B4704"/>
    <w:rsid w:val="001B7604"/>
    <w:rsid w:val="001C06D2"/>
    <w:rsid w:val="001C0BAE"/>
    <w:rsid w:val="001C29A9"/>
    <w:rsid w:val="001C3CF8"/>
    <w:rsid w:val="001D5183"/>
    <w:rsid w:val="002027AE"/>
    <w:rsid w:val="0020496D"/>
    <w:rsid w:val="00205894"/>
    <w:rsid w:val="00210140"/>
    <w:rsid w:val="00210F42"/>
    <w:rsid w:val="002122FF"/>
    <w:rsid w:val="00213DF0"/>
    <w:rsid w:val="00220946"/>
    <w:rsid w:val="002262D6"/>
    <w:rsid w:val="002350E5"/>
    <w:rsid w:val="0024061E"/>
    <w:rsid w:val="00251353"/>
    <w:rsid w:val="0026738E"/>
    <w:rsid w:val="00267881"/>
    <w:rsid w:val="00267E9A"/>
    <w:rsid w:val="00277D9B"/>
    <w:rsid w:val="002863C9"/>
    <w:rsid w:val="00295B1F"/>
    <w:rsid w:val="002A0132"/>
    <w:rsid w:val="002A0FBD"/>
    <w:rsid w:val="002A32FE"/>
    <w:rsid w:val="002A3DCF"/>
    <w:rsid w:val="002A4D72"/>
    <w:rsid w:val="002B38B9"/>
    <w:rsid w:val="002B736F"/>
    <w:rsid w:val="002B7E25"/>
    <w:rsid w:val="002C6637"/>
    <w:rsid w:val="002D5A4A"/>
    <w:rsid w:val="002D618D"/>
    <w:rsid w:val="002D7185"/>
    <w:rsid w:val="002E16DF"/>
    <w:rsid w:val="002E23A4"/>
    <w:rsid w:val="002E6165"/>
    <w:rsid w:val="002F0B07"/>
    <w:rsid w:val="002F1314"/>
    <w:rsid w:val="002F18BD"/>
    <w:rsid w:val="002F23F9"/>
    <w:rsid w:val="00300F14"/>
    <w:rsid w:val="0031174F"/>
    <w:rsid w:val="00312F58"/>
    <w:rsid w:val="00313B86"/>
    <w:rsid w:val="00315926"/>
    <w:rsid w:val="00316FBE"/>
    <w:rsid w:val="00331558"/>
    <w:rsid w:val="00333019"/>
    <w:rsid w:val="00333C02"/>
    <w:rsid w:val="003348D6"/>
    <w:rsid w:val="00347512"/>
    <w:rsid w:val="0034783F"/>
    <w:rsid w:val="0035658D"/>
    <w:rsid w:val="003628A0"/>
    <w:rsid w:val="00364352"/>
    <w:rsid w:val="0036613F"/>
    <w:rsid w:val="003667F4"/>
    <w:rsid w:val="00366CDE"/>
    <w:rsid w:val="00372262"/>
    <w:rsid w:val="003763AD"/>
    <w:rsid w:val="003778B1"/>
    <w:rsid w:val="00383086"/>
    <w:rsid w:val="003852AF"/>
    <w:rsid w:val="00390AB1"/>
    <w:rsid w:val="00392A6F"/>
    <w:rsid w:val="00395794"/>
    <w:rsid w:val="003973C2"/>
    <w:rsid w:val="00397671"/>
    <w:rsid w:val="00397FEB"/>
    <w:rsid w:val="003A0329"/>
    <w:rsid w:val="003A3EF3"/>
    <w:rsid w:val="003C7E43"/>
    <w:rsid w:val="003E0832"/>
    <w:rsid w:val="003E1390"/>
    <w:rsid w:val="003E68E5"/>
    <w:rsid w:val="003F0C8E"/>
    <w:rsid w:val="003F5185"/>
    <w:rsid w:val="0040327E"/>
    <w:rsid w:val="00404C6F"/>
    <w:rsid w:val="00404E09"/>
    <w:rsid w:val="004078D9"/>
    <w:rsid w:val="00407D22"/>
    <w:rsid w:val="00413E75"/>
    <w:rsid w:val="00414526"/>
    <w:rsid w:val="004160E7"/>
    <w:rsid w:val="004235B9"/>
    <w:rsid w:val="00424E1F"/>
    <w:rsid w:val="00426D87"/>
    <w:rsid w:val="00432AD6"/>
    <w:rsid w:val="004359C9"/>
    <w:rsid w:val="00441736"/>
    <w:rsid w:val="0046335F"/>
    <w:rsid w:val="00473FDA"/>
    <w:rsid w:val="00475868"/>
    <w:rsid w:val="00476713"/>
    <w:rsid w:val="004804A7"/>
    <w:rsid w:val="00484649"/>
    <w:rsid w:val="00484899"/>
    <w:rsid w:val="00484FAD"/>
    <w:rsid w:val="0048516C"/>
    <w:rsid w:val="004854DC"/>
    <w:rsid w:val="004A0436"/>
    <w:rsid w:val="004A2DB1"/>
    <w:rsid w:val="004B2A33"/>
    <w:rsid w:val="004B3B7B"/>
    <w:rsid w:val="004B687F"/>
    <w:rsid w:val="004B770B"/>
    <w:rsid w:val="004C1CFE"/>
    <w:rsid w:val="004C2595"/>
    <w:rsid w:val="004C4C1E"/>
    <w:rsid w:val="004C510F"/>
    <w:rsid w:val="004D4A1C"/>
    <w:rsid w:val="004F070C"/>
    <w:rsid w:val="005012FB"/>
    <w:rsid w:val="00513863"/>
    <w:rsid w:val="00513D58"/>
    <w:rsid w:val="00515A81"/>
    <w:rsid w:val="00517F3B"/>
    <w:rsid w:val="00520D25"/>
    <w:rsid w:val="005253A3"/>
    <w:rsid w:val="00532060"/>
    <w:rsid w:val="005361B6"/>
    <w:rsid w:val="0054483D"/>
    <w:rsid w:val="005449B0"/>
    <w:rsid w:val="005453DE"/>
    <w:rsid w:val="0055307A"/>
    <w:rsid w:val="0055435F"/>
    <w:rsid w:val="00555FD1"/>
    <w:rsid w:val="005600C7"/>
    <w:rsid w:val="005645BE"/>
    <w:rsid w:val="005676E7"/>
    <w:rsid w:val="00572835"/>
    <w:rsid w:val="00581B54"/>
    <w:rsid w:val="00586D51"/>
    <w:rsid w:val="00586E62"/>
    <w:rsid w:val="005907C8"/>
    <w:rsid w:val="00590D65"/>
    <w:rsid w:val="005928C0"/>
    <w:rsid w:val="0059587E"/>
    <w:rsid w:val="005A3551"/>
    <w:rsid w:val="005A7381"/>
    <w:rsid w:val="005B2FB5"/>
    <w:rsid w:val="005B5024"/>
    <w:rsid w:val="005B726C"/>
    <w:rsid w:val="005B772C"/>
    <w:rsid w:val="005C475C"/>
    <w:rsid w:val="005C4B79"/>
    <w:rsid w:val="005C54A1"/>
    <w:rsid w:val="005D0C01"/>
    <w:rsid w:val="005D18BF"/>
    <w:rsid w:val="005D347C"/>
    <w:rsid w:val="005D383B"/>
    <w:rsid w:val="005D55ED"/>
    <w:rsid w:val="005D6109"/>
    <w:rsid w:val="005E27E8"/>
    <w:rsid w:val="005E2AD0"/>
    <w:rsid w:val="005E374C"/>
    <w:rsid w:val="005F0D50"/>
    <w:rsid w:val="005F1F93"/>
    <w:rsid w:val="005F3DDC"/>
    <w:rsid w:val="00602CCC"/>
    <w:rsid w:val="00605C16"/>
    <w:rsid w:val="00607C41"/>
    <w:rsid w:val="00611A63"/>
    <w:rsid w:val="006209BF"/>
    <w:rsid w:val="006244CD"/>
    <w:rsid w:val="0062499E"/>
    <w:rsid w:val="006257D5"/>
    <w:rsid w:val="00627701"/>
    <w:rsid w:val="00627B02"/>
    <w:rsid w:val="00633AD3"/>
    <w:rsid w:val="00635DE3"/>
    <w:rsid w:val="00641F82"/>
    <w:rsid w:val="00650CBE"/>
    <w:rsid w:val="00655948"/>
    <w:rsid w:val="00666020"/>
    <w:rsid w:val="006748DD"/>
    <w:rsid w:val="00677337"/>
    <w:rsid w:val="00685D1E"/>
    <w:rsid w:val="00687439"/>
    <w:rsid w:val="00690DD2"/>
    <w:rsid w:val="00693120"/>
    <w:rsid w:val="00694A76"/>
    <w:rsid w:val="00694CFE"/>
    <w:rsid w:val="006B4EB1"/>
    <w:rsid w:val="006B7143"/>
    <w:rsid w:val="006C1B7D"/>
    <w:rsid w:val="006C1FEF"/>
    <w:rsid w:val="006C24C2"/>
    <w:rsid w:val="006C384F"/>
    <w:rsid w:val="006C4EA4"/>
    <w:rsid w:val="006C71C9"/>
    <w:rsid w:val="006D1780"/>
    <w:rsid w:val="006D1EFD"/>
    <w:rsid w:val="006D6665"/>
    <w:rsid w:val="006D6972"/>
    <w:rsid w:val="006D73BC"/>
    <w:rsid w:val="006E4700"/>
    <w:rsid w:val="006F6071"/>
    <w:rsid w:val="006F7273"/>
    <w:rsid w:val="007012F0"/>
    <w:rsid w:val="00703750"/>
    <w:rsid w:val="00705DD4"/>
    <w:rsid w:val="00713C57"/>
    <w:rsid w:val="00716361"/>
    <w:rsid w:val="00716A8E"/>
    <w:rsid w:val="00725D53"/>
    <w:rsid w:val="00726FFC"/>
    <w:rsid w:val="007275EA"/>
    <w:rsid w:val="0073374C"/>
    <w:rsid w:val="00733DC6"/>
    <w:rsid w:val="00734102"/>
    <w:rsid w:val="00734DDC"/>
    <w:rsid w:val="00734FB2"/>
    <w:rsid w:val="00740995"/>
    <w:rsid w:val="00740ED6"/>
    <w:rsid w:val="00745A5B"/>
    <w:rsid w:val="007466FD"/>
    <w:rsid w:val="0075138D"/>
    <w:rsid w:val="00751775"/>
    <w:rsid w:val="00761827"/>
    <w:rsid w:val="00762D6C"/>
    <w:rsid w:val="00767FAA"/>
    <w:rsid w:val="007734E1"/>
    <w:rsid w:val="00773C00"/>
    <w:rsid w:val="00774999"/>
    <w:rsid w:val="00775794"/>
    <w:rsid w:val="00776642"/>
    <w:rsid w:val="0078584B"/>
    <w:rsid w:val="00785BF2"/>
    <w:rsid w:val="0078693D"/>
    <w:rsid w:val="00787FDE"/>
    <w:rsid w:val="00792B2E"/>
    <w:rsid w:val="0079428D"/>
    <w:rsid w:val="007A1ECB"/>
    <w:rsid w:val="007A323A"/>
    <w:rsid w:val="007A5847"/>
    <w:rsid w:val="007B4B61"/>
    <w:rsid w:val="007B5BF9"/>
    <w:rsid w:val="007B6265"/>
    <w:rsid w:val="007C1043"/>
    <w:rsid w:val="007C1BAC"/>
    <w:rsid w:val="007C444F"/>
    <w:rsid w:val="007C7333"/>
    <w:rsid w:val="007D52F2"/>
    <w:rsid w:val="007E0BF3"/>
    <w:rsid w:val="007E1215"/>
    <w:rsid w:val="007E7818"/>
    <w:rsid w:val="007F286A"/>
    <w:rsid w:val="007F79E8"/>
    <w:rsid w:val="0080270B"/>
    <w:rsid w:val="00803BB7"/>
    <w:rsid w:val="00804FBB"/>
    <w:rsid w:val="008076F4"/>
    <w:rsid w:val="008077A8"/>
    <w:rsid w:val="00812F12"/>
    <w:rsid w:val="008143AF"/>
    <w:rsid w:val="00814BFB"/>
    <w:rsid w:val="0081578E"/>
    <w:rsid w:val="008202A8"/>
    <w:rsid w:val="0082224C"/>
    <w:rsid w:val="008226BB"/>
    <w:rsid w:val="008278DB"/>
    <w:rsid w:val="008322DE"/>
    <w:rsid w:val="00842630"/>
    <w:rsid w:val="00843397"/>
    <w:rsid w:val="00846708"/>
    <w:rsid w:val="00851FE1"/>
    <w:rsid w:val="008526D0"/>
    <w:rsid w:val="008533EF"/>
    <w:rsid w:val="00855AD4"/>
    <w:rsid w:val="00866DD3"/>
    <w:rsid w:val="00871BFC"/>
    <w:rsid w:val="00877181"/>
    <w:rsid w:val="00880DA4"/>
    <w:rsid w:val="0088101B"/>
    <w:rsid w:val="00884091"/>
    <w:rsid w:val="00884480"/>
    <w:rsid w:val="00886280"/>
    <w:rsid w:val="00891576"/>
    <w:rsid w:val="00893EE0"/>
    <w:rsid w:val="00895846"/>
    <w:rsid w:val="00896338"/>
    <w:rsid w:val="008A34CB"/>
    <w:rsid w:val="008B4627"/>
    <w:rsid w:val="008B575E"/>
    <w:rsid w:val="008B6B21"/>
    <w:rsid w:val="008C50CD"/>
    <w:rsid w:val="008E20B0"/>
    <w:rsid w:val="008E315B"/>
    <w:rsid w:val="008F249D"/>
    <w:rsid w:val="008F5B73"/>
    <w:rsid w:val="008F74F4"/>
    <w:rsid w:val="00905488"/>
    <w:rsid w:val="00905CBE"/>
    <w:rsid w:val="00905DF7"/>
    <w:rsid w:val="00907413"/>
    <w:rsid w:val="00914C38"/>
    <w:rsid w:val="009153C9"/>
    <w:rsid w:val="00930AE6"/>
    <w:rsid w:val="00942A44"/>
    <w:rsid w:val="00944656"/>
    <w:rsid w:val="009458D2"/>
    <w:rsid w:val="009504B8"/>
    <w:rsid w:val="00952A60"/>
    <w:rsid w:val="009557DD"/>
    <w:rsid w:val="00960880"/>
    <w:rsid w:val="009608F9"/>
    <w:rsid w:val="00966A20"/>
    <w:rsid w:val="00966A50"/>
    <w:rsid w:val="00970BFF"/>
    <w:rsid w:val="009718B3"/>
    <w:rsid w:val="00971916"/>
    <w:rsid w:val="00972097"/>
    <w:rsid w:val="0097309C"/>
    <w:rsid w:val="009762A6"/>
    <w:rsid w:val="00976AC3"/>
    <w:rsid w:val="00977BBE"/>
    <w:rsid w:val="009829AF"/>
    <w:rsid w:val="0098484C"/>
    <w:rsid w:val="00993A28"/>
    <w:rsid w:val="00993DFF"/>
    <w:rsid w:val="00994352"/>
    <w:rsid w:val="00995C1F"/>
    <w:rsid w:val="009A11AB"/>
    <w:rsid w:val="009A1291"/>
    <w:rsid w:val="009A2395"/>
    <w:rsid w:val="009A77E6"/>
    <w:rsid w:val="009A7BF0"/>
    <w:rsid w:val="009B1909"/>
    <w:rsid w:val="009B1E7B"/>
    <w:rsid w:val="009B2748"/>
    <w:rsid w:val="009B44A5"/>
    <w:rsid w:val="009B5155"/>
    <w:rsid w:val="009B67FB"/>
    <w:rsid w:val="009B795E"/>
    <w:rsid w:val="009D0075"/>
    <w:rsid w:val="009D48E9"/>
    <w:rsid w:val="009D6EEA"/>
    <w:rsid w:val="009E0D32"/>
    <w:rsid w:val="009F1D53"/>
    <w:rsid w:val="009F452C"/>
    <w:rsid w:val="009F570A"/>
    <w:rsid w:val="00A02385"/>
    <w:rsid w:val="00A03A0D"/>
    <w:rsid w:val="00A05AF4"/>
    <w:rsid w:val="00A14208"/>
    <w:rsid w:val="00A170F2"/>
    <w:rsid w:val="00A22F12"/>
    <w:rsid w:val="00A247DB"/>
    <w:rsid w:val="00A352C5"/>
    <w:rsid w:val="00A451D0"/>
    <w:rsid w:val="00A45DC8"/>
    <w:rsid w:val="00A46032"/>
    <w:rsid w:val="00A46FAA"/>
    <w:rsid w:val="00A5134E"/>
    <w:rsid w:val="00A552C5"/>
    <w:rsid w:val="00A57D4F"/>
    <w:rsid w:val="00A62423"/>
    <w:rsid w:val="00A67C08"/>
    <w:rsid w:val="00A70C75"/>
    <w:rsid w:val="00A73B1B"/>
    <w:rsid w:val="00A900E5"/>
    <w:rsid w:val="00A97086"/>
    <w:rsid w:val="00AA3AF3"/>
    <w:rsid w:val="00AA4023"/>
    <w:rsid w:val="00AA4FB5"/>
    <w:rsid w:val="00AA65FB"/>
    <w:rsid w:val="00AA6AE5"/>
    <w:rsid w:val="00AB0B6A"/>
    <w:rsid w:val="00AB140D"/>
    <w:rsid w:val="00AB4808"/>
    <w:rsid w:val="00AB5051"/>
    <w:rsid w:val="00AB6E44"/>
    <w:rsid w:val="00AB7100"/>
    <w:rsid w:val="00AC1AEE"/>
    <w:rsid w:val="00AC4E69"/>
    <w:rsid w:val="00AC5C6D"/>
    <w:rsid w:val="00AC6C6F"/>
    <w:rsid w:val="00AC7679"/>
    <w:rsid w:val="00AC7F92"/>
    <w:rsid w:val="00AD0AC9"/>
    <w:rsid w:val="00AD32FD"/>
    <w:rsid w:val="00AD4AF3"/>
    <w:rsid w:val="00AD6255"/>
    <w:rsid w:val="00AD6707"/>
    <w:rsid w:val="00AE4342"/>
    <w:rsid w:val="00AE495A"/>
    <w:rsid w:val="00AE5AED"/>
    <w:rsid w:val="00AE7AEF"/>
    <w:rsid w:val="00AF3485"/>
    <w:rsid w:val="00AF4E29"/>
    <w:rsid w:val="00AF5898"/>
    <w:rsid w:val="00B00D6F"/>
    <w:rsid w:val="00B013C5"/>
    <w:rsid w:val="00B061B9"/>
    <w:rsid w:val="00B0628E"/>
    <w:rsid w:val="00B16628"/>
    <w:rsid w:val="00B25A58"/>
    <w:rsid w:val="00B327D1"/>
    <w:rsid w:val="00B3527B"/>
    <w:rsid w:val="00B37ACB"/>
    <w:rsid w:val="00B37D5B"/>
    <w:rsid w:val="00B403BE"/>
    <w:rsid w:val="00B41C7E"/>
    <w:rsid w:val="00B47DEC"/>
    <w:rsid w:val="00B50682"/>
    <w:rsid w:val="00B51DF4"/>
    <w:rsid w:val="00B52C9E"/>
    <w:rsid w:val="00B531C7"/>
    <w:rsid w:val="00B65CA9"/>
    <w:rsid w:val="00B66353"/>
    <w:rsid w:val="00B6714E"/>
    <w:rsid w:val="00B671F0"/>
    <w:rsid w:val="00B7085B"/>
    <w:rsid w:val="00B7105B"/>
    <w:rsid w:val="00B7305D"/>
    <w:rsid w:val="00B75D99"/>
    <w:rsid w:val="00B803D1"/>
    <w:rsid w:val="00B80C12"/>
    <w:rsid w:val="00B832EA"/>
    <w:rsid w:val="00B83F15"/>
    <w:rsid w:val="00B848A2"/>
    <w:rsid w:val="00B86202"/>
    <w:rsid w:val="00B86B0B"/>
    <w:rsid w:val="00B90517"/>
    <w:rsid w:val="00BA0D25"/>
    <w:rsid w:val="00BA75C6"/>
    <w:rsid w:val="00BB1565"/>
    <w:rsid w:val="00BB5C89"/>
    <w:rsid w:val="00BC3DE6"/>
    <w:rsid w:val="00BC4C78"/>
    <w:rsid w:val="00BC59D3"/>
    <w:rsid w:val="00BC7AC9"/>
    <w:rsid w:val="00BD13BF"/>
    <w:rsid w:val="00BD16F7"/>
    <w:rsid w:val="00BD45E4"/>
    <w:rsid w:val="00BD53BE"/>
    <w:rsid w:val="00BE23E9"/>
    <w:rsid w:val="00BE685E"/>
    <w:rsid w:val="00BE755A"/>
    <w:rsid w:val="00BF0F40"/>
    <w:rsid w:val="00BF1773"/>
    <w:rsid w:val="00BF2E40"/>
    <w:rsid w:val="00BF4CB4"/>
    <w:rsid w:val="00C031C1"/>
    <w:rsid w:val="00C03BE1"/>
    <w:rsid w:val="00C0724B"/>
    <w:rsid w:val="00C12768"/>
    <w:rsid w:val="00C146F4"/>
    <w:rsid w:val="00C15034"/>
    <w:rsid w:val="00C1510D"/>
    <w:rsid w:val="00C16ED0"/>
    <w:rsid w:val="00C22984"/>
    <w:rsid w:val="00C25D59"/>
    <w:rsid w:val="00C27B80"/>
    <w:rsid w:val="00C313DF"/>
    <w:rsid w:val="00C320F6"/>
    <w:rsid w:val="00C33B9E"/>
    <w:rsid w:val="00C40AF7"/>
    <w:rsid w:val="00C47E4F"/>
    <w:rsid w:val="00C52B66"/>
    <w:rsid w:val="00C61406"/>
    <w:rsid w:val="00C6742D"/>
    <w:rsid w:val="00C728C3"/>
    <w:rsid w:val="00C73E23"/>
    <w:rsid w:val="00C808FA"/>
    <w:rsid w:val="00C80AFD"/>
    <w:rsid w:val="00C80DAA"/>
    <w:rsid w:val="00C831CF"/>
    <w:rsid w:val="00C920B6"/>
    <w:rsid w:val="00CA072D"/>
    <w:rsid w:val="00CB61E2"/>
    <w:rsid w:val="00CB6FD1"/>
    <w:rsid w:val="00CC75F1"/>
    <w:rsid w:val="00CD41B1"/>
    <w:rsid w:val="00CF000A"/>
    <w:rsid w:val="00D06127"/>
    <w:rsid w:val="00D079EF"/>
    <w:rsid w:val="00D07E53"/>
    <w:rsid w:val="00D15D11"/>
    <w:rsid w:val="00D168BC"/>
    <w:rsid w:val="00D20311"/>
    <w:rsid w:val="00D20A6A"/>
    <w:rsid w:val="00D2153E"/>
    <w:rsid w:val="00D27948"/>
    <w:rsid w:val="00D3033A"/>
    <w:rsid w:val="00D314F3"/>
    <w:rsid w:val="00D32274"/>
    <w:rsid w:val="00D32E67"/>
    <w:rsid w:val="00D40B0B"/>
    <w:rsid w:val="00D424F2"/>
    <w:rsid w:val="00D44884"/>
    <w:rsid w:val="00D453E8"/>
    <w:rsid w:val="00D52B13"/>
    <w:rsid w:val="00D52F7D"/>
    <w:rsid w:val="00D64B91"/>
    <w:rsid w:val="00D67130"/>
    <w:rsid w:val="00D716A9"/>
    <w:rsid w:val="00D729B7"/>
    <w:rsid w:val="00D85FBA"/>
    <w:rsid w:val="00DA07E7"/>
    <w:rsid w:val="00DA3BDC"/>
    <w:rsid w:val="00DA5891"/>
    <w:rsid w:val="00DA7D3E"/>
    <w:rsid w:val="00DB03F6"/>
    <w:rsid w:val="00DB1221"/>
    <w:rsid w:val="00DB649B"/>
    <w:rsid w:val="00DB64E2"/>
    <w:rsid w:val="00DB7746"/>
    <w:rsid w:val="00DB7D5A"/>
    <w:rsid w:val="00DC2B97"/>
    <w:rsid w:val="00DC3CB8"/>
    <w:rsid w:val="00DD25D1"/>
    <w:rsid w:val="00DD3612"/>
    <w:rsid w:val="00DE0035"/>
    <w:rsid w:val="00DE2E32"/>
    <w:rsid w:val="00DF0225"/>
    <w:rsid w:val="00DF5550"/>
    <w:rsid w:val="00DF7340"/>
    <w:rsid w:val="00DF759C"/>
    <w:rsid w:val="00E00EAC"/>
    <w:rsid w:val="00E0187B"/>
    <w:rsid w:val="00E053A1"/>
    <w:rsid w:val="00E067FD"/>
    <w:rsid w:val="00E133F9"/>
    <w:rsid w:val="00E14AEF"/>
    <w:rsid w:val="00E2180D"/>
    <w:rsid w:val="00E24043"/>
    <w:rsid w:val="00E254AB"/>
    <w:rsid w:val="00E260FC"/>
    <w:rsid w:val="00E33263"/>
    <w:rsid w:val="00E37535"/>
    <w:rsid w:val="00E52F30"/>
    <w:rsid w:val="00E55822"/>
    <w:rsid w:val="00E70173"/>
    <w:rsid w:val="00E83796"/>
    <w:rsid w:val="00E85A1F"/>
    <w:rsid w:val="00E864BC"/>
    <w:rsid w:val="00E9050A"/>
    <w:rsid w:val="00E90844"/>
    <w:rsid w:val="00EA0FDD"/>
    <w:rsid w:val="00EA22CF"/>
    <w:rsid w:val="00EB1AE0"/>
    <w:rsid w:val="00EB2039"/>
    <w:rsid w:val="00EB5588"/>
    <w:rsid w:val="00EB5E99"/>
    <w:rsid w:val="00EB6C91"/>
    <w:rsid w:val="00EB7182"/>
    <w:rsid w:val="00EC4442"/>
    <w:rsid w:val="00EC76A9"/>
    <w:rsid w:val="00ED31A5"/>
    <w:rsid w:val="00EE17A3"/>
    <w:rsid w:val="00EE26A3"/>
    <w:rsid w:val="00EE5F16"/>
    <w:rsid w:val="00EE7129"/>
    <w:rsid w:val="00EF47A7"/>
    <w:rsid w:val="00EF6FB4"/>
    <w:rsid w:val="00F008ED"/>
    <w:rsid w:val="00F0779C"/>
    <w:rsid w:val="00F12DE1"/>
    <w:rsid w:val="00F1341F"/>
    <w:rsid w:val="00F22EBF"/>
    <w:rsid w:val="00F231F6"/>
    <w:rsid w:val="00F23860"/>
    <w:rsid w:val="00F23AAC"/>
    <w:rsid w:val="00F24E40"/>
    <w:rsid w:val="00F25878"/>
    <w:rsid w:val="00F35A18"/>
    <w:rsid w:val="00F44684"/>
    <w:rsid w:val="00F52572"/>
    <w:rsid w:val="00F52648"/>
    <w:rsid w:val="00F54A85"/>
    <w:rsid w:val="00F578DA"/>
    <w:rsid w:val="00F61C6D"/>
    <w:rsid w:val="00F6368C"/>
    <w:rsid w:val="00F67DAE"/>
    <w:rsid w:val="00F81B43"/>
    <w:rsid w:val="00F82E7A"/>
    <w:rsid w:val="00F872DD"/>
    <w:rsid w:val="00FA1006"/>
    <w:rsid w:val="00FA2396"/>
    <w:rsid w:val="00FA43AE"/>
    <w:rsid w:val="00FA6234"/>
    <w:rsid w:val="00FB06AB"/>
    <w:rsid w:val="00FB4775"/>
    <w:rsid w:val="00FB6E71"/>
    <w:rsid w:val="00FC54F1"/>
    <w:rsid w:val="00FD0B01"/>
    <w:rsid w:val="00FD1CBA"/>
    <w:rsid w:val="00FE134E"/>
    <w:rsid w:val="00FE30F1"/>
    <w:rsid w:val="00FE7838"/>
    <w:rsid w:val="00FF0B54"/>
    <w:rsid w:val="00FF4A47"/>
    <w:rsid w:val="00FF5F42"/>
    <w:rsid w:val="00FF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D2D0D114-4E34-4096-8ADF-F8282CB2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2C"/>
    <w:pPr>
      <w:suppressAutoHyphens/>
    </w:pPr>
    <w:rPr>
      <w:sz w:val="28"/>
      <w:lang w:val="uk-UA" w:eastAsia="ar-SA"/>
    </w:rPr>
  </w:style>
  <w:style w:type="paragraph" w:styleId="1">
    <w:name w:val="heading 1"/>
    <w:basedOn w:val="a"/>
    <w:next w:val="a"/>
    <w:qFormat/>
    <w:rsid w:val="00804FBB"/>
    <w:pPr>
      <w:keepNext/>
      <w:numPr>
        <w:numId w:val="1"/>
      </w:numPr>
      <w:jc w:val="center"/>
      <w:outlineLvl w:val="0"/>
    </w:pPr>
    <w:rPr>
      <w:b/>
    </w:rPr>
  </w:style>
  <w:style w:type="paragraph" w:styleId="3">
    <w:name w:val="heading 3"/>
    <w:basedOn w:val="a"/>
    <w:next w:val="a"/>
    <w:link w:val="30"/>
    <w:uiPriority w:val="9"/>
    <w:unhideWhenUsed/>
    <w:qFormat/>
    <w:rsid w:val="001959BC"/>
    <w:pPr>
      <w:keepNext/>
      <w:keepLines/>
      <w:suppressAutoHyphens w:val="0"/>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04FBB"/>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WW8Num2z0">
    <w:name w:val="WW8Num2z0"/>
    <w:rsid w:val="00804FBB"/>
  </w:style>
  <w:style w:type="character" w:customStyle="1" w:styleId="WW8Num2z1">
    <w:name w:val="WW8Num2z1"/>
    <w:rsid w:val="00804FBB"/>
  </w:style>
  <w:style w:type="character" w:customStyle="1" w:styleId="WW8Num2z2">
    <w:name w:val="WW8Num2z2"/>
    <w:rsid w:val="00804FBB"/>
  </w:style>
  <w:style w:type="character" w:customStyle="1" w:styleId="WW8Num2z3">
    <w:name w:val="WW8Num2z3"/>
    <w:rsid w:val="00804FBB"/>
  </w:style>
  <w:style w:type="character" w:customStyle="1" w:styleId="WW8Num2z4">
    <w:name w:val="WW8Num2z4"/>
    <w:rsid w:val="00804FBB"/>
  </w:style>
  <w:style w:type="character" w:customStyle="1" w:styleId="WW8Num2z5">
    <w:name w:val="WW8Num2z5"/>
    <w:rsid w:val="00804FBB"/>
  </w:style>
  <w:style w:type="character" w:customStyle="1" w:styleId="WW8Num2z6">
    <w:name w:val="WW8Num2z6"/>
    <w:rsid w:val="00804FBB"/>
  </w:style>
  <w:style w:type="character" w:customStyle="1" w:styleId="WW8Num2z7">
    <w:name w:val="WW8Num2z7"/>
    <w:rsid w:val="00804FBB"/>
  </w:style>
  <w:style w:type="character" w:customStyle="1" w:styleId="WW8Num2z8">
    <w:name w:val="WW8Num2z8"/>
    <w:rsid w:val="00804FBB"/>
  </w:style>
  <w:style w:type="character" w:customStyle="1" w:styleId="10">
    <w:name w:val="Основной шрифт абзаца1"/>
    <w:rsid w:val="00804FBB"/>
  </w:style>
  <w:style w:type="character" w:styleId="a3">
    <w:name w:val="Strong"/>
    <w:qFormat/>
    <w:rsid w:val="00804FBB"/>
    <w:rPr>
      <w:b/>
      <w:bCs/>
    </w:rPr>
  </w:style>
  <w:style w:type="character" w:customStyle="1" w:styleId="31">
    <w:name w:val="Основной текст (3)_"/>
    <w:rsid w:val="00804FBB"/>
    <w:rPr>
      <w:b/>
      <w:bCs/>
      <w:sz w:val="27"/>
      <w:szCs w:val="27"/>
      <w:lang w:eastAsia="ar-SA" w:bidi="ar-SA"/>
    </w:rPr>
  </w:style>
  <w:style w:type="character" w:customStyle="1" w:styleId="11">
    <w:name w:val="Заголовок №1_"/>
    <w:rsid w:val="00804FBB"/>
    <w:rPr>
      <w:b/>
      <w:bCs/>
      <w:sz w:val="27"/>
      <w:szCs w:val="27"/>
      <w:lang w:eastAsia="ar-SA" w:bidi="ar-SA"/>
    </w:rPr>
  </w:style>
  <w:style w:type="character" w:customStyle="1" w:styleId="a4">
    <w:name w:val="Колонтитул_"/>
    <w:rsid w:val="00804FBB"/>
    <w:rPr>
      <w:lang w:val="ru-RU" w:eastAsia="ar-SA" w:bidi="ar-SA"/>
    </w:rPr>
  </w:style>
  <w:style w:type="character" w:customStyle="1" w:styleId="110">
    <w:name w:val="Колонтитул + 11"/>
    <w:rsid w:val="00804FBB"/>
    <w:rPr>
      <w:spacing w:val="0"/>
      <w:sz w:val="23"/>
      <w:szCs w:val="23"/>
      <w:lang w:val="ru-RU" w:eastAsia="ar-SA" w:bidi="ar-SA"/>
    </w:rPr>
  </w:style>
  <w:style w:type="character" w:customStyle="1" w:styleId="a5">
    <w:name w:val="Подпись к таблице_"/>
    <w:rsid w:val="00804FBB"/>
    <w:rPr>
      <w:sz w:val="27"/>
      <w:szCs w:val="27"/>
      <w:lang w:eastAsia="ar-SA" w:bidi="ar-SA"/>
    </w:rPr>
  </w:style>
  <w:style w:type="character" w:styleId="a6">
    <w:name w:val="Hyperlink"/>
    <w:rsid w:val="00804FBB"/>
    <w:rPr>
      <w:color w:val="0000FF"/>
      <w:u w:val="single"/>
    </w:rPr>
  </w:style>
  <w:style w:type="character" w:customStyle="1" w:styleId="2">
    <w:name w:val="Подпись к таблице (2)_"/>
    <w:rsid w:val="00804FBB"/>
    <w:rPr>
      <w:b/>
      <w:bCs/>
      <w:sz w:val="27"/>
      <w:szCs w:val="27"/>
      <w:lang w:eastAsia="ar-SA" w:bidi="ar-SA"/>
    </w:rPr>
  </w:style>
  <w:style w:type="paragraph" w:customStyle="1" w:styleId="20">
    <w:name w:val="Название2"/>
    <w:basedOn w:val="a"/>
    <w:next w:val="a7"/>
    <w:rsid w:val="00804FBB"/>
    <w:pPr>
      <w:keepNext/>
      <w:spacing w:before="240" w:after="120"/>
    </w:pPr>
    <w:rPr>
      <w:rFonts w:ascii="Arial" w:eastAsia="Microsoft YaHei" w:hAnsi="Arial" w:cs="Mangal"/>
      <w:szCs w:val="28"/>
    </w:rPr>
  </w:style>
  <w:style w:type="paragraph" w:styleId="a7">
    <w:name w:val="Body Text"/>
    <w:basedOn w:val="a"/>
    <w:rsid w:val="00804FBB"/>
    <w:pPr>
      <w:jc w:val="both"/>
    </w:pPr>
  </w:style>
  <w:style w:type="paragraph" w:styleId="a8">
    <w:name w:val="List"/>
    <w:basedOn w:val="a7"/>
    <w:rsid w:val="00804FBB"/>
    <w:rPr>
      <w:rFonts w:cs="Mangal"/>
    </w:rPr>
  </w:style>
  <w:style w:type="paragraph" w:customStyle="1" w:styleId="12">
    <w:name w:val="Название1"/>
    <w:basedOn w:val="a"/>
    <w:rsid w:val="00804FBB"/>
    <w:pPr>
      <w:suppressLineNumbers/>
      <w:spacing w:before="120" w:after="120"/>
    </w:pPr>
    <w:rPr>
      <w:rFonts w:cs="Mangal"/>
      <w:i/>
      <w:iCs/>
      <w:sz w:val="24"/>
      <w:szCs w:val="24"/>
    </w:rPr>
  </w:style>
  <w:style w:type="paragraph" w:customStyle="1" w:styleId="13">
    <w:name w:val="Указатель1"/>
    <w:basedOn w:val="a"/>
    <w:rsid w:val="00804FBB"/>
    <w:pPr>
      <w:suppressLineNumbers/>
    </w:pPr>
    <w:rPr>
      <w:rFonts w:cs="Mangal"/>
    </w:rPr>
  </w:style>
  <w:style w:type="paragraph" w:styleId="a9">
    <w:name w:val="Title"/>
    <w:basedOn w:val="a"/>
    <w:next w:val="aa"/>
    <w:qFormat/>
    <w:rsid w:val="00804FBB"/>
    <w:pPr>
      <w:jc w:val="center"/>
    </w:pPr>
    <w:rPr>
      <w:b/>
    </w:rPr>
  </w:style>
  <w:style w:type="paragraph" w:styleId="aa">
    <w:name w:val="Subtitle"/>
    <w:basedOn w:val="20"/>
    <w:next w:val="a7"/>
    <w:qFormat/>
    <w:rsid w:val="00804FBB"/>
    <w:pPr>
      <w:jc w:val="center"/>
    </w:pPr>
    <w:rPr>
      <w:i/>
      <w:iCs/>
    </w:rPr>
  </w:style>
  <w:style w:type="paragraph" w:customStyle="1" w:styleId="21">
    <w:name w:val="Основной текст 21"/>
    <w:basedOn w:val="a"/>
    <w:rsid w:val="00804FBB"/>
    <w:pPr>
      <w:jc w:val="both"/>
    </w:pPr>
    <w:rPr>
      <w:b/>
    </w:rPr>
  </w:style>
  <w:style w:type="paragraph" w:styleId="ab">
    <w:name w:val="Normal (Web)"/>
    <w:aliases w:val="Обычный (Интернет),Обычный (веб)1,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
    <w:basedOn w:val="a"/>
    <w:link w:val="14"/>
    <w:uiPriority w:val="99"/>
    <w:rsid w:val="00804FBB"/>
    <w:pPr>
      <w:spacing w:before="280" w:after="280"/>
    </w:pPr>
    <w:rPr>
      <w:sz w:val="24"/>
      <w:szCs w:val="24"/>
    </w:rPr>
  </w:style>
  <w:style w:type="paragraph" w:customStyle="1" w:styleId="32">
    <w:name w:val="Основной текст (3)"/>
    <w:basedOn w:val="a"/>
    <w:rsid w:val="00804FBB"/>
    <w:pPr>
      <w:shd w:val="clear" w:color="auto" w:fill="FFFFFF"/>
      <w:spacing w:before="360" w:after="360" w:line="317" w:lineRule="exact"/>
    </w:pPr>
    <w:rPr>
      <w:b/>
      <w:bCs/>
      <w:sz w:val="27"/>
      <w:szCs w:val="27"/>
      <w:lang w:val="ru-RU"/>
    </w:rPr>
  </w:style>
  <w:style w:type="paragraph" w:customStyle="1" w:styleId="15">
    <w:name w:val="Заголовок №1"/>
    <w:basedOn w:val="a"/>
    <w:rsid w:val="00804FBB"/>
    <w:pPr>
      <w:shd w:val="clear" w:color="auto" w:fill="FFFFFF"/>
      <w:spacing w:after="300" w:line="322" w:lineRule="exact"/>
    </w:pPr>
    <w:rPr>
      <w:b/>
      <w:bCs/>
      <w:sz w:val="27"/>
      <w:szCs w:val="27"/>
      <w:lang w:val="ru-RU"/>
    </w:rPr>
  </w:style>
  <w:style w:type="paragraph" w:customStyle="1" w:styleId="ac">
    <w:name w:val="Колонтитул"/>
    <w:basedOn w:val="a"/>
    <w:rsid w:val="00804FBB"/>
    <w:pPr>
      <w:shd w:val="clear" w:color="auto" w:fill="FFFFFF"/>
    </w:pPr>
    <w:rPr>
      <w:sz w:val="20"/>
      <w:lang w:val="ru-RU"/>
    </w:rPr>
  </w:style>
  <w:style w:type="paragraph" w:customStyle="1" w:styleId="ad">
    <w:name w:val="Подпись к таблице"/>
    <w:basedOn w:val="a"/>
    <w:rsid w:val="00804FBB"/>
    <w:pPr>
      <w:shd w:val="clear" w:color="auto" w:fill="FFFFFF"/>
      <w:spacing w:line="240" w:lineRule="atLeast"/>
    </w:pPr>
    <w:rPr>
      <w:sz w:val="27"/>
      <w:szCs w:val="27"/>
      <w:lang w:val="ru-RU"/>
    </w:rPr>
  </w:style>
  <w:style w:type="paragraph" w:customStyle="1" w:styleId="22">
    <w:name w:val="Подпись к таблице (2)"/>
    <w:basedOn w:val="a"/>
    <w:rsid w:val="00804FBB"/>
    <w:pPr>
      <w:shd w:val="clear" w:color="auto" w:fill="FFFFFF"/>
      <w:spacing w:line="312" w:lineRule="exact"/>
      <w:ind w:firstLine="700"/>
      <w:jc w:val="both"/>
    </w:pPr>
    <w:rPr>
      <w:b/>
      <w:bCs/>
      <w:sz w:val="27"/>
      <w:szCs w:val="27"/>
      <w:lang w:val="ru-RU"/>
    </w:rPr>
  </w:style>
  <w:style w:type="paragraph" w:customStyle="1" w:styleId="ae">
    <w:name w:val="Содержимое таблицы"/>
    <w:basedOn w:val="a"/>
    <w:rsid w:val="00804FBB"/>
    <w:pPr>
      <w:suppressLineNumbers/>
    </w:pPr>
  </w:style>
  <w:style w:type="paragraph" w:customStyle="1" w:styleId="af">
    <w:name w:val="Заголовок таблицы"/>
    <w:basedOn w:val="ae"/>
    <w:rsid w:val="00804FBB"/>
    <w:pPr>
      <w:jc w:val="center"/>
    </w:pPr>
    <w:rPr>
      <w:b/>
      <w:bCs/>
    </w:rPr>
  </w:style>
  <w:style w:type="paragraph" w:customStyle="1" w:styleId="af0">
    <w:name w:val="Содержимое врезки"/>
    <w:basedOn w:val="a7"/>
    <w:rsid w:val="00804FBB"/>
  </w:style>
  <w:style w:type="paragraph" w:styleId="af1">
    <w:name w:val="header"/>
    <w:basedOn w:val="a"/>
    <w:rsid w:val="00804FBB"/>
    <w:pPr>
      <w:suppressLineNumbers/>
      <w:tabs>
        <w:tab w:val="center" w:pos="4819"/>
        <w:tab w:val="right" w:pos="9638"/>
      </w:tabs>
    </w:pPr>
  </w:style>
  <w:style w:type="paragraph" w:styleId="af2">
    <w:name w:val="footer"/>
    <w:basedOn w:val="a"/>
    <w:rsid w:val="00804FBB"/>
    <w:pPr>
      <w:suppressLineNumbers/>
      <w:tabs>
        <w:tab w:val="center" w:pos="4819"/>
        <w:tab w:val="right" w:pos="9638"/>
      </w:tabs>
    </w:pPr>
  </w:style>
  <w:style w:type="paragraph" w:customStyle="1" w:styleId="rvps12">
    <w:name w:val="rvps12"/>
    <w:basedOn w:val="a"/>
    <w:rsid w:val="002F23F9"/>
    <w:pPr>
      <w:suppressAutoHyphens w:val="0"/>
      <w:spacing w:before="100" w:beforeAutospacing="1" w:after="100" w:afterAutospacing="1"/>
    </w:pPr>
    <w:rPr>
      <w:sz w:val="24"/>
      <w:szCs w:val="24"/>
      <w:lang w:val="ru-RU" w:eastAsia="ru-RU"/>
    </w:rPr>
  </w:style>
  <w:style w:type="paragraph" w:customStyle="1" w:styleId="rvps14">
    <w:name w:val="rvps14"/>
    <w:basedOn w:val="a"/>
    <w:rsid w:val="002F23F9"/>
    <w:pPr>
      <w:suppressAutoHyphens w:val="0"/>
      <w:spacing w:before="100" w:beforeAutospacing="1" w:after="100" w:afterAutospacing="1"/>
    </w:pPr>
    <w:rPr>
      <w:sz w:val="24"/>
      <w:szCs w:val="24"/>
      <w:lang w:val="ru-RU" w:eastAsia="ru-RU"/>
    </w:rPr>
  </w:style>
  <w:style w:type="table" w:styleId="af3">
    <w:name w:val="Table Grid"/>
    <w:basedOn w:val="a1"/>
    <w:uiPriority w:val="59"/>
    <w:rsid w:val="0097309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E0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eastAsia="uk-UA"/>
    </w:rPr>
  </w:style>
  <w:style w:type="character" w:customStyle="1" w:styleId="HTML0">
    <w:name w:val="Стандартный HTML Знак"/>
    <w:link w:val="HTML"/>
    <w:uiPriority w:val="99"/>
    <w:rsid w:val="00E00EAC"/>
    <w:rPr>
      <w:rFonts w:ascii="Courier New" w:hAnsi="Courier New" w:cs="Courier New"/>
      <w:lang w:val="uk-UA" w:eastAsia="uk-UA"/>
    </w:rPr>
  </w:style>
  <w:style w:type="paragraph" w:styleId="af4">
    <w:name w:val="Balloon Text"/>
    <w:basedOn w:val="a"/>
    <w:link w:val="af5"/>
    <w:rsid w:val="00734DDC"/>
    <w:rPr>
      <w:rFonts w:ascii="Segoe UI" w:hAnsi="Segoe UI"/>
      <w:sz w:val="18"/>
      <w:szCs w:val="18"/>
    </w:rPr>
  </w:style>
  <w:style w:type="character" w:customStyle="1" w:styleId="af5">
    <w:name w:val="Текст выноски Знак"/>
    <w:link w:val="af4"/>
    <w:rsid w:val="00734DDC"/>
    <w:rPr>
      <w:rFonts w:ascii="Segoe UI" w:hAnsi="Segoe UI" w:cs="Segoe UI"/>
      <w:sz w:val="18"/>
      <w:szCs w:val="18"/>
      <w:lang w:eastAsia="ar-SA"/>
    </w:rPr>
  </w:style>
  <w:style w:type="character" w:customStyle="1" w:styleId="rvts0">
    <w:name w:val="rvts0"/>
    <w:basedOn w:val="a0"/>
    <w:rsid w:val="00074289"/>
  </w:style>
  <w:style w:type="paragraph" w:customStyle="1" w:styleId="33">
    <w:name w:val="Основной текст3"/>
    <w:basedOn w:val="a"/>
    <w:uiPriority w:val="99"/>
    <w:rsid w:val="00BD45E4"/>
    <w:pPr>
      <w:widowControl w:val="0"/>
      <w:shd w:val="clear" w:color="auto" w:fill="FFFFFF"/>
      <w:suppressAutoHyphens w:val="0"/>
      <w:spacing w:line="266" w:lineRule="exact"/>
    </w:pPr>
    <w:rPr>
      <w:color w:val="000000"/>
      <w:sz w:val="23"/>
      <w:szCs w:val="23"/>
      <w:lang w:eastAsia="ru-RU"/>
    </w:rPr>
  </w:style>
  <w:style w:type="paragraph" w:styleId="af6">
    <w:name w:val="List Paragraph"/>
    <w:basedOn w:val="a"/>
    <w:uiPriority w:val="34"/>
    <w:qFormat/>
    <w:rsid w:val="005F0D5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23">
    <w:name w:val="Стиль2"/>
    <w:basedOn w:val="af7"/>
    <w:uiPriority w:val="99"/>
    <w:rsid w:val="005F0D50"/>
  </w:style>
  <w:style w:type="character" w:styleId="af7">
    <w:name w:val="line number"/>
    <w:basedOn w:val="a0"/>
    <w:rsid w:val="005F0D50"/>
  </w:style>
  <w:style w:type="character" w:customStyle="1" w:styleId="16">
    <w:name w:val="Основной текст1"/>
    <w:rsid w:val="009F570A"/>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uk-UA"/>
    </w:rPr>
  </w:style>
  <w:style w:type="character" w:customStyle="1" w:styleId="30">
    <w:name w:val="Заголовок 3 Знак"/>
    <w:link w:val="3"/>
    <w:uiPriority w:val="9"/>
    <w:rsid w:val="001959BC"/>
    <w:rPr>
      <w:rFonts w:ascii="Cambria" w:eastAsia="Times New Roman" w:hAnsi="Cambria" w:cs="Times New Roman"/>
      <w:b/>
      <w:bCs/>
      <w:color w:val="4F81BD"/>
      <w:sz w:val="22"/>
      <w:szCs w:val="22"/>
      <w:lang w:eastAsia="en-US"/>
    </w:rPr>
  </w:style>
  <w:style w:type="character" w:customStyle="1" w:styleId="WW8Num3z1">
    <w:name w:val="WW8Num3z1"/>
    <w:rsid w:val="00051226"/>
    <w:rPr>
      <w:rFonts w:ascii="Courier New" w:hAnsi="Courier New" w:cs="Courier New" w:hint="default"/>
    </w:rPr>
  </w:style>
  <w:style w:type="paragraph" w:customStyle="1" w:styleId="17">
    <w:name w:val="Текст1"/>
    <w:basedOn w:val="a"/>
    <w:rsid w:val="00051226"/>
    <w:pPr>
      <w:widowControl w:val="0"/>
    </w:pPr>
    <w:rPr>
      <w:rFonts w:ascii="Courier New" w:eastAsia="SimSun" w:hAnsi="Courier New" w:cs="Courier New"/>
      <w:kern w:val="1"/>
      <w:sz w:val="24"/>
      <w:szCs w:val="24"/>
      <w:lang w:val="ru-RU" w:eastAsia="zh-CN" w:bidi="hi-IN"/>
    </w:rPr>
  </w:style>
  <w:style w:type="paragraph" w:customStyle="1" w:styleId="Default">
    <w:name w:val="Default"/>
    <w:uiPriority w:val="99"/>
    <w:rsid w:val="00BC3DE6"/>
    <w:pPr>
      <w:autoSpaceDE w:val="0"/>
      <w:autoSpaceDN w:val="0"/>
      <w:adjustRightInd w:val="0"/>
    </w:pPr>
    <w:rPr>
      <w:color w:val="000000"/>
      <w:sz w:val="24"/>
      <w:szCs w:val="24"/>
    </w:rPr>
  </w:style>
  <w:style w:type="character" w:customStyle="1" w:styleId="14">
    <w:name w:val="Обычный (веб) Знак1"/>
    <w:aliases w:val="Обычный (Интернет) Знак,Обычный (веб)1 Знак,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
    <w:link w:val="ab"/>
    <w:uiPriority w:val="99"/>
    <w:locked/>
    <w:rsid w:val="00BC3DE6"/>
    <w:rPr>
      <w:sz w:val="24"/>
      <w:szCs w:val="24"/>
      <w:lang w:val="uk-UA" w:eastAsia="ar-SA"/>
    </w:rPr>
  </w:style>
  <w:style w:type="paragraph" w:customStyle="1" w:styleId="TableContents">
    <w:name w:val="Table Contents"/>
    <w:basedOn w:val="a"/>
    <w:rsid w:val="00D453E8"/>
    <w:pPr>
      <w:autoSpaceDN w:val="0"/>
      <w:spacing w:line="276" w:lineRule="auto"/>
      <w:textAlignment w:val="baseline"/>
    </w:pPr>
    <w:rPr>
      <w:rFonts w:ascii="Arial" w:eastAsia="Arial" w:hAnsi="Arial" w:cs="Arial"/>
      <w:color w:val="000000"/>
      <w:kern w:val="3"/>
      <w:sz w:val="22"/>
      <w:szCs w:val="22"/>
      <w:lang w:val="en-US" w:eastAsia="zh-CN" w:bidi="hi-IN"/>
    </w:rPr>
  </w:style>
  <w:style w:type="character" w:customStyle="1" w:styleId="af8">
    <w:name w:val="Незакрита згадка"/>
    <w:uiPriority w:val="99"/>
    <w:semiHidden/>
    <w:unhideWhenUsed/>
    <w:rsid w:val="000A581A"/>
    <w:rPr>
      <w:color w:val="605E5C"/>
      <w:shd w:val="clear" w:color="auto" w:fill="E1DFDD"/>
    </w:rPr>
  </w:style>
  <w:style w:type="paragraph" w:styleId="af9">
    <w:name w:val="No Spacing"/>
    <w:link w:val="afa"/>
    <w:uiPriority w:val="1"/>
    <w:qFormat/>
    <w:rsid w:val="00716361"/>
    <w:pPr>
      <w:widowControl w:val="0"/>
      <w:autoSpaceDE w:val="0"/>
      <w:autoSpaceDN w:val="0"/>
      <w:adjustRightInd w:val="0"/>
    </w:pPr>
  </w:style>
  <w:style w:type="character" w:customStyle="1" w:styleId="afa">
    <w:name w:val="Без интервала Знак"/>
    <w:link w:val="af9"/>
    <w:uiPriority w:val="1"/>
    <w:locked/>
    <w:rsid w:val="00716361"/>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7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1C77-1B1B-431F-9558-D977E30D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5481</Words>
  <Characters>31246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vt:lpstr>
      <vt:lpstr>Аналіз</vt:lpstr>
    </vt:vector>
  </TitlesOfParts>
  <Company>Microsoft</Company>
  <LinksUpToDate>false</LinksUpToDate>
  <CharactersWithSpaces>36654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Економ-1</dc:creator>
  <cp:lastModifiedBy>Пользователь</cp:lastModifiedBy>
  <cp:revision>7</cp:revision>
  <cp:lastPrinted>2021-06-08T08:45:00Z</cp:lastPrinted>
  <dcterms:created xsi:type="dcterms:W3CDTF">2021-04-26T14:41:00Z</dcterms:created>
  <dcterms:modified xsi:type="dcterms:W3CDTF">2021-06-08T09:58:00Z</dcterms:modified>
</cp:coreProperties>
</file>