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6" w:rsidRDefault="00B60391" w:rsidP="00E56976">
      <w:r>
        <w:rPr>
          <w:noProof/>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5pt;margin-top:0;width:34.5pt;height:47.25pt;z-index:251658240;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688797838" r:id="rId6"/>
        </w:object>
      </w:r>
    </w:p>
    <w:p w:rsidR="00E56976" w:rsidRPr="00DB0CCF" w:rsidRDefault="00E56976" w:rsidP="00E56976"/>
    <w:p w:rsidR="00E56976" w:rsidRDefault="00E56976" w:rsidP="00E56976"/>
    <w:p w:rsidR="00E56976" w:rsidRPr="00BF27D8" w:rsidRDefault="00E56976" w:rsidP="00E56976">
      <w:pPr>
        <w:keepNext/>
        <w:widowControl w:val="0"/>
        <w:spacing w:after="0" w:line="240" w:lineRule="auto"/>
        <w:ind w:firstLine="709"/>
        <w:jc w:val="center"/>
        <w:outlineLvl w:val="0"/>
        <w:rPr>
          <w:rFonts w:ascii="Times New Roman" w:eastAsia="Calibri" w:hAnsi="Times New Roman" w:cs="Times New Roman"/>
          <w:b/>
          <w:spacing w:val="84"/>
          <w:sz w:val="28"/>
          <w:szCs w:val="28"/>
          <w:lang w:eastAsia="ru-RU"/>
        </w:rPr>
      </w:pPr>
      <w:r w:rsidRPr="00BF27D8">
        <w:rPr>
          <w:rFonts w:ascii="Times New Roman" w:eastAsia="Calibri" w:hAnsi="Times New Roman" w:cs="Times New Roman"/>
          <w:b/>
          <w:spacing w:val="84"/>
          <w:sz w:val="28"/>
          <w:szCs w:val="28"/>
          <w:lang w:eastAsia="ru-RU"/>
        </w:rPr>
        <w:t>УКРАЇНА</w:t>
      </w:r>
    </w:p>
    <w:p w:rsidR="00E56976" w:rsidRPr="00BF27D8" w:rsidRDefault="00E56976" w:rsidP="00E56976">
      <w:pPr>
        <w:keepNext/>
        <w:widowControl w:val="0"/>
        <w:spacing w:after="0" w:line="240" w:lineRule="auto"/>
        <w:ind w:firstLine="709"/>
        <w:jc w:val="center"/>
        <w:outlineLvl w:val="1"/>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БРАЦЛАВСЬКА СЕЛИЩНА  РАДА</w:t>
      </w:r>
    </w:p>
    <w:p w:rsidR="00E56976" w:rsidRPr="00BF27D8" w:rsidRDefault="00E56976" w:rsidP="00E56976">
      <w:pPr>
        <w:spacing w:after="0" w:line="240" w:lineRule="auto"/>
        <w:ind w:firstLine="709"/>
        <w:jc w:val="center"/>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НЕМИРІВСЬКОГО РАЙОНУ ВІННИЦЬКОЇ ОБЛАСТІ</w:t>
      </w:r>
    </w:p>
    <w:p w:rsidR="00E56976" w:rsidRPr="00BF27D8" w:rsidRDefault="00E56976" w:rsidP="00E56976">
      <w:pPr>
        <w:spacing w:after="0" w:line="240" w:lineRule="auto"/>
        <w:ind w:firstLine="709"/>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ЧОТИРНАДЦЯТА</w:t>
      </w:r>
      <w:r w:rsidRPr="00BF27D8">
        <w:rPr>
          <w:rFonts w:ascii="Times New Roman" w:eastAsia="Calibri" w:hAnsi="Times New Roman" w:cs="Times New Roman"/>
          <w:b/>
          <w:sz w:val="28"/>
          <w:szCs w:val="28"/>
          <w:lang w:eastAsia="ru-RU"/>
        </w:rPr>
        <w:t xml:space="preserve"> СЕСІЯ ВОСЬМОГО СКЛИКАННЯ</w:t>
      </w:r>
    </w:p>
    <w:p w:rsidR="00E56976" w:rsidRPr="00BF27D8" w:rsidRDefault="00E56976" w:rsidP="00E56976">
      <w:pPr>
        <w:spacing w:after="0" w:line="240" w:lineRule="auto"/>
        <w:ind w:firstLine="709"/>
        <w:jc w:val="center"/>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РІШЕННЯ</w:t>
      </w:r>
    </w:p>
    <w:p w:rsidR="00E56976" w:rsidRPr="00BF27D8" w:rsidRDefault="00E56976" w:rsidP="00E56976">
      <w:pPr>
        <w:spacing w:after="0" w:line="240" w:lineRule="auto"/>
        <w:ind w:firstLine="709"/>
        <w:rPr>
          <w:rFonts w:ascii="Times New Roman" w:eastAsia="Calibri" w:hAnsi="Times New Roman" w:cs="Times New Roman"/>
          <w:b/>
          <w:sz w:val="28"/>
          <w:szCs w:val="28"/>
          <w:lang w:eastAsia="ru-RU"/>
        </w:rPr>
      </w:pPr>
    </w:p>
    <w:p w:rsidR="00E56976" w:rsidRPr="00BF27D8" w:rsidRDefault="0092624A" w:rsidP="00E56976">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«12</w:t>
      </w:r>
      <w:r w:rsidR="00E56976">
        <w:rPr>
          <w:rFonts w:ascii="Times New Roman" w:eastAsia="Calibri" w:hAnsi="Times New Roman" w:cs="Times New Roman"/>
          <w:sz w:val="28"/>
          <w:szCs w:val="28"/>
          <w:lang w:eastAsia="ru-RU"/>
        </w:rPr>
        <w:t>» липня</w:t>
      </w:r>
      <w:r w:rsidR="00E56976" w:rsidRPr="00BF27D8">
        <w:rPr>
          <w:rFonts w:ascii="Times New Roman" w:eastAsia="Calibri" w:hAnsi="Times New Roman" w:cs="Times New Roman"/>
          <w:sz w:val="28"/>
          <w:szCs w:val="28"/>
          <w:lang w:eastAsia="ru-RU"/>
        </w:rPr>
        <w:t xml:space="preserve"> 2021 року                  смт Брацлав                      </w:t>
      </w:r>
      <w:r>
        <w:rPr>
          <w:rFonts w:ascii="Times New Roman" w:eastAsia="Calibri" w:hAnsi="Times New Roman" w:cs="Times New Roman"/>
          <w:sz w:val="28"/>
          <w:szCs w:val="28"/>
          <w:lang w:eastAsia="ru-RU"/>
        </w:rPr>
        <w:t xml:space="preserve">              </w:t>
      </w:r>
      <w:r w:rsidR="00E56976" w:rsidRPr="00BF27D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402</w:t>
      </w:r>
    </w:p>
    <w:p w:rsidR="00E56976" w:rsidRPr="00BF27D8" w:rsidRDefault="00E56976" w:rsidP="00E56976">
      <w:pPr>
        <w:tabs>
          <w:tab w:val="left" w:pos="-5387"/>
          <w:tab w:val="left" w:pos="-5245"/>
        </w:tabs>
        <w:spacing w:after="0" w:line="240" w:lineRule="auto"/>
        <w:ind w:right="4252" w:firstLine="709"/>
        <w:jc w:val="both"/>
        <w:rPr>
          <w:rFonts w:ascii="Times New Roman" w:eastAsia="Calibri" w:hAnsi="Times New Roman" w:cs="Times New Roman"/>
          <w:b/>
          <w:sz w:val="28"/>
          <w:szCs w:val="28"/>
          <w:lang w:eastAsia="ru-RU"/>
        </w:rPr>
      </w:pPr>
    </w:p>
    <w:p w:rsidR="00E56976" w:rsidRPr="00E56976" w:rsidRDefault="00E56976" w:rsidP="00E56976">
      <w:pPr>
        <w:pStyle w:val="Default"/>
        <w:jc w:val="both"/>
        <w:rPr>
          <w:b/>
          <w:sz w:val="28"/>
          <w:szCs w:val="28"/>
          <w:lang w:val="uk-UA"/>
        </w:rPr>
      </w:pPr>
      <w:r w:rsidRPr="00E56976">
        <w:rPr>
          <w:b/>
          <w:sz w:val="28"/>
          <w:szCs w:val="28"/>
          <w:lang w:val="uk-UA"/>
        </w:rPr>
        <w:t xml:space="preserve">Про затвердження </w:t>
      </w:r>
    </w:p>
    <w:p w:rsidR="00E56976" w:rsidRPr="00E56976" w:rsidRDefault="00E56976" w:rsidP="00E56976">
      <w:pPr>
        <w:pStyle w:val="Default"/>
        <w:jc w:val="both"/>
        <w:rPr>
          <w:b/>
          <w:sz w:val="28"/>
          <w:szCs w:val="28"/>
          <w:lang w:val="uk-UA"/>
        </w:rPr>
      </w:pPr>
      <w:r w:rsidRPr="00E56976">
        <w:rPr>
          <w:b/>
          <w:sz w:val="28"/>
          <w:szCs w:val="28"/>
          <w:lang w:val="uk-UA"/>
        </w:rPr>
        <w:t xml:space="preserve">Програми «Питна вода» </w:t>
      </w:r>
    </w:p>
    <w:p w:rsidR="00E56976" w:rsidRPr="00E56976" w:rsidRDefault="00E56976" w:rsidP="00E56976">
      <w:pPr>
        <w:pStyle w:val="Default"/>
        <w:jc w:val="both"/>
        <w:rPr>
          <w:b/>
          <w:sz w:val="28"/>
          <w:szCs w:val="28"/>
          <w:lang w:val="uk-UA"/>
        </w:rPr>
      </w:pPr>
      <w:r w:rsidRPr="00E56976">
        <w:rPr>
          <w:b/>
          <w:sz w:val="28"/>
          <w:szCs w:val="28"/>
          <w:lang w:val="uk-UA"/>
        </w:rPr>
        <w:t xml:space="preserve">на 2021-2025 роки </w:t>
      </w:r>
    </w:p>
    <w:p w:rsidR="00E56976" w:rsidRPr="00E56976" w:rsidRDefault="00E56976" w:rsidP="00E56976">
      <w:pPr>
        <w:pStyle w:val="Default"/>
        <w:jc w:val="both"/>
        <w:rPr>
          <w:sz w:val="28"/>
          <w:szCs w:val="28"/>
          <w:lang w:val="uk-UA"/>
        </w:rPr>
      </w:pPr>
    </w:p>
    <w:p w:rsidR="00E56976" w:rsidRPr="00E56976" w:rsidRDefault="00E56976" w:rsidP="00E56976">
      <w:pPr>
        <w:pStyle w:val="Default"/>
        <w:jc w:val="both"/>
        <w:rPr>
          <w:sz w:val="28"/>
          <w:szCs w:val="28"/>
          <w:lang w:val="uk-UA"/>
        </w:rPr>
      </w:pPr>
      <w:r w:rsidRPr="00E56976">
        <w:rPr>
          <w:sz w:val="28"/>
          <w:szCs w:val="28"/>
          <w:lang w:val="uk-UA"/>
        </w:rPr>
        <w:t xml:space="preserve">       Керуючись ст. 26 Закону України «Про місцеве самоврядування в Україні», сесія селищної ради В И Р І Ш И Л А: </w:t>
      </w:r>
    </w:p>
    <w:p w:rsidR="00E56976" w:rsidRPr="00E56976" w:rsidRDefault="00E56976" w:rsidP="00E56976">
      <w:pPr>
        <w:pStyle w:val="Default"/>
        <w:jc w:val="both"/>
        <w:rPr>
          <w:sz w:val="28"/>
          <w:szCs w:val="28"/>
          <w:lang w:val="uk-UA"/>
        </w:rPr>
      </w:pPr>
    </w:p>
    <w:p w:rsidR="00E56976" w:rsidRDefault="00E56976" w:rsidP="0092624A">
      <w:pPr>
        <w:pStyle w:val="Default"/>
        <w:numPr>
          <w:ilvl w:val="0"/>
          <w:numId w:val="22"/>
        </w:numPr>
        <w:jc w:val="both"/>
        <w:rPr>
          <w:sz w:val="28"/>
          <w:szCs w:val="28"/>
          <w:lang w:val="uk-UA"/>
        </w:rPr>
      </w:pPr>
      <w:r w:rsidRPr="00E56976">
        <w:rPr>
          <w:sz w:val="28"/>
          <w:szCs w:val="28"/>
          <w:lang w:val="uk-UA"/>
        </w:rPr>
        <w:t xml:space="preserve">Затвердити Програму «Питна вода» на 2021-2025 роки (додається). </w:t>
      </w:r>
    </w:p>
    <w:p w:rsidR="0092624A" w:rsidRPr="00E56976" w:rsidRDefault="0092624A" w:rsidP="0092624A">
      <w:pPr>
        <w:pStyle w:val="Default"/>
        <w:ind w:left="927"/>
        <w:jc w:val="both"/>
        <w:rPr>
          <w:sz w:val="28"/>
          <w:szCs w:val="28"/>
          <w:lang w:val="uk-UA"/>
        </w:rPr>
      </w:pPr>
    </w:p>
    <w:p w:rsidR="0092624A" w:rsidRDefault="00E56976" w:rsidP="0092624A">
      <w:pPr>
        <w:pStyle w:val="Default"/>
        <w:numPr>
          <w:ilvl w:val="0"/>
          <w:numId w:val="22"/>
        </w:numPr>
        <w:jc w:val="both"/>
        <w:rPr>
          <w:sz w:val="28"/>
          <w:szCs w:val="28"/>
          <w:lang w:val="uk-UA"/>
        </w:rPr>
      </w:pPr>
      <w:r w:rsidRPr="00E56976">
        <w:rPr>
          <w:sz w:val="28"/>
          <w:szCs w:val="28"/>
          <w:lang w:val="uk-UA"/>
        </w:rPr>
        <w:t>Дане рішення довести до відома виконавців Програми.</w:t>
      </w:r>
    </w:p>
    <w:p w:rsidR="00E56976" w:rsidRPr="00E56976" w:rsidRDefault="00E56976" w:rsidP="0092624A">
      <w:pPr>
        <w:pStyle w:val="Default"/>
        <w:jc w:val="both"/>
        <w:rPr>
          <w:sz w:val="28"/>
          <w:szCs w:val="28"/>
          <w:lang w:val="uk-UA"/>
        </w:rPr>
      </w:pPr>
      <w:r w:rsidRPr="00E56976">
        <w:rPr>
          <w:sz w:val="28"/>
          <w:szCs w:val="28"/>
          <w:lang w:val="uk-UA"/>
        </w:rPr>
        <w:t xml:space="preserve"> </w:t>
      </w:r>
    </w:p>
    <w:p w:rsidR="00E56976" w:rsidRPr="00E56976" w:rsidRDefault="00E56976" w:rsidP="00E56976">
      <w:pPr>
        <w:pStyle w:val="Default"/>
        <w:ind w:firstLine="567"/>
        <w:jc w:val="both"/>
        <w:rPr>
          <w:sz w:val="28"/>
          <w:szCs w:val="28"/>
          <w:lang w:val="uk-UA"/>
        </w:rPr>
      </w:pPr>
      <w:r w:rsidRPr="00E56976">
        <w:rPr>
          <w:sz w:val="28"/>
          <w:szCs w:val="28"/>
          <w:lang w:val="uk-UA"/>
        </w:rPr>
        <w:t>3. Контроль за виконанням дан</w:t>
      </w:r>
      <w:r>
        <w:rPr>
          <w:sz w:val="28"/>
          <w:szCs w:val="28"/>
          <w:lang w:val="uk-UA"/>
        </w:rPr>
        <w:t>ого рішення покласти на постійну депутатську</w:t>
      </w:r>
      <w:r w:rsidRPr="00E56976">
        <w:rPr>
          <w:sz w:val="28"/>
          <w:szCs w:val="28"/>
          <w:lang w:val="uk-UA"/>
        </w:rPr>
        <w:t xml:space="preserve"> комі</w:t>
      </w:r>
      <w:r>
        <w:rPr>
          <w:sz w:val="28"/>
          <w:szCs w:val="28"/>
          <w:lang w:val="uk-UA"/>
        </w:rPr>
        <w:t>сію</w:t>
      </w:r>
      <w:r w:rsidRPr="00E56976">
        <w:rPr>
          <w:sz w:val="28"/>
          <w:szCs w:val="28"/>
          <w:lang w:val="uk-UA"/>
        </w:rPr>
        <w:t xml:space="preserve"> селищної ради з питань</w:t>
      </w:r>
      <w:r w:rsidRPr="00BF27D8">
        <w:rPr>
          <w:rFonts w:eastAsia="Calibri"/>
          <w:sz w:val="28"/>
          <w:szCs w:val="28"/>
          <w:lang w:eastAsia="ru-RU"/>
        </w:rPr>
        <w:t xml:space="preserve"> </w:t>
      </w:r>
      <w:r w:rsidRPr="00BF27D8">
        <w:rPr>
          <w:rFonts w:eastAsia="Times New Roman"/>
          <w:sz w:val="28"/>
          <w:szCs w:val="28"/>
          <w:lang w:eastAsia="ru-RU"/>
        </w:rPr>
        <w:t>комунальної власності, житлово-комунального господарства, енергозбереження та транспорту, зв’язку та благоустрою</w:t>
      </w:r>
      <w:r>
        <w:rPr>
          <w:rFonts w:eastAsia="Times New Roman"/>
          <w:sz w:val="28"/>
          <w:szCs w:val="28"/>
          <w:lang w:val="uk-UA" w:eastAsia="ru-RU"/>
        </w:rPr>
        <w:t xml:space="preserve"> (голова комісії Басовська О.В.) та </w:t>
      </w:r>
      <w:r w:rsidRPr="00E56976">
        <w:rPr>
          <w:rFonts w:eastAsia="Times New Roman"/>
          <w:noProof/>
          <w:color w:val="auto"/>
          <w:sz w:val="28"/>
          <w:szCs w:val="28"/>
          <w:lang w:val="uk-UA" w:eastAsia="ru-RU"/>
        </w:rPr>
        <w:t>постійну депутатську комісію селищної ради з питань фінансів, бюджету, інвестицій, соціально-економічного розвитку, освіти, охорони здоров’я, культури</w:t>
      </w:r>
      <w:r>
        <w:rPr>
          <w:rFonts w:eastAsia="Times New Roman"/>
          <w:noProof/>
          <w:color w:val="auto"/>
          <w:sz w:val="28"/>
          <w:szCs w:val="28"/>
          <w:lang w:val="uk-UA" w:eastAsia="ru-RU"/>
        </w:rPr>
        <w:t xml:space="preserve"> (голова комісії Долованюк О.А.).</w:t>
      </w:r>
    </w:p>
    <w:p w:rsidR="00E56976" w:rsidRPr="00E56976" w:rsidRDefault="00E56976" w:rsidP="00E56976">
      <w:pPr>
        <w:pStyle w:val="Default"/>
        <w:ind w:firstLine="567"/>
        <w:jc w:val="both"/>
        <w:rPr>
          <w:sz w:val="28"/>
          <w:szCs w:val="28"/>
          <w:lang w:val="uk-UA"/>
        </w:rPr>
      </w:pPr>
    </w:p>
    <w:p w:rsidR="00E56976" w:rsidRDefault="00E56976" w:rsidP="00E56976">
      <w:pPr>
        <w:jc w:val="both"/>
        <w:rPr>
          <w:rFonts w:ascii="Times New Roman" w:hAnsi="Times New Roman" w:cs="Times New Roman"/>
          <w:sz w:val="28"/>
          <w:szCs w:val="28"/>
        </w:rPr>
      </w:pPr>
    </w:p>
    <w:p w:rsidR="00CA0AB7" w:rsidRDefault="00E56976" w:rsidP="00E56976">
      <w:pPr>
        <w:jc w:val="both"/>
        <w:rPr>
          <w:rFonts w:ascii="Times New Roman" w:hAnsi="Times New Roman" w:cs="Times New Roman"/>
          <w:sz w:val="28"/>
          <w:szCs w:val="28"/>
        </w:rPr>
      </w:pPr>
      <w:r>
        <w:rPr>
          <w:rFonts w:ascii="Times New Roman" w:hAnsi="Times New Roman" w:cs="Times New Roman"/>
          <w:sz w:val="28"/>
          <w:szCs w:val="28"/>
        </w:rPr>
        <w:t xml:space="preserve">             </w:t>
      </w:r>
      <w:r w:rsidRPr="00E56976">
        <w:rPr>
          <w:rFonts w:ascii="Times New Roman" w:hAnsi="Times New Roman" w:cs="Times New Roman"/>
          <w:sz w:val="28"/>
          <w:szCs w:val="28"/>
        </w:rPr>
        <w:t>Селищний</w:t>
      </w:r>
      <w:r>
        <w:rPr>
          <w:rFonts w:ascii="Times New Roman" w:hAnsi="Times New Roman" w:cs="Times New Roman"/>
          <w:sz w:val="28"/>
          <w:szCs w:val="28"/>
        </w:rPr>
        <w:t xml:space="preserve"> голова                                                    </w:t>
      </w:r>
      <w:r w:rsidR="0092624A">
        <w:rPr>
          <w:rFonts w:ascii="Times New Roman" w:hAnsi="Times New Roman" w:cs="Times New Roman"/>
          <w:sz w:val="28"/>
          <w:szCs w:val="28"/>
        </w:rPr>
        <w:t xml:space="preserve">   </w:t>
      </w:r>
      <w:r>
        <w:rPr>
          <w:rFonts w:ascii="Times New Roman" w:hAnsi="Times New Roman" w:cs="Times New Roman"/>
          <w:sz w:val="28"/>
          <w:szCs w:val="28"/>
        </w:rPr>
        <w:t>М. М. Кобринчук</w:t>
      </w: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Default="00E56976" w:rsidP="00E56976">
      <w:pPr>
        <w:jc w:val="both"/>
        <w:rPr>
          <w:rFonts w:ascii="Times New Roman" w:hAnsi="Times New Roman" w:cs="Times New Roman"/>
          <w:sz w:val="28"/>
          <w:szCs w:val="28"/>
        </w:rPr>
      </w:pP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lastRenderedPageBreak/>
        <w:t>ЗАТВЕРДЖЕНО</w:t>
      </w:r>
    </w:p>
    <w:p w:rsidR="00CA0AB7"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 xml:space="preserve">рішенням 14 сесії </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Брацлавської селищної ради</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8 скликання</w:t>
      </w:r>
    </w:p>
    <w:p w:rsidR="00E56976" w:rsidRPr="00CA0AB7" w:rsidRDefault="0092624A" w:rsidP="0092624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від 12. 07. 2021р. № 402</w:t>
      </w:r>
    </w:p>
    <w:p w:rsidR="00E56976" w:rsidRPr="00CA0AB7" w:rsidRDefault="00E56976" w:rsidP="0092624A">
      <w:pPr>
        <w:spacing w:line="240" w:lineRule="auto"/>
        <w:jc w:val="both"/>
        <w:rPr>
          <w:rFonts w:ascii="Times New Roman" w:hAnsi="Times New Roman" w:cs="Times New Roman"/>
          <w:sz w:val="24"/>
          <w:szCs w:val="28"/>
        </w:rPr>
      </w:pPr>
    </w:p>
    <w:p w:rsidR="00CA0AB7" w:rsidRDefault="00CA0AB7" w:rsidP="00CA0AB7">
      <w:pPr>
        <w:pStyle w:val="Default"/>
        <w:jc w:val="center"/>
        <w:rPr>
          <w:sz w:val="28"/>
          <w:szCs w:val="28"/>
        </w:rPr>
      </w:pPr>
      <w:r>
        <w:rPr>
          <w:b/>
          <w:bCs/>
          <w:sz w:val="28"/>
          <w:szCs w:val="28"/>
        </w:rPr>
        <w:t>ПРОГРАМА</w:t>
      </w:r>
    </w:p>
    <w:p w:rsidR="00CA0AB7" w:rsidRPr="00CA0AB7" w:rsidRDefault="00CA0AB7" w:rsidP="00CA0AB7">
      <w:pPr>
        <w:pStyle w:val="Default"/>
        <w:jc w:val="center"/>
        <w:rPr>
          <w:b/>
          <w:bCs/>
          <w:sz w:val="28"/>
          <w:szCs w:val="28"/>
          <w:lang w:val="uk-UA"/>
        </w:rPr>
      </w:pPr>
      <w:r w:rsidRPr="00CA0AB7">
        <w:rPr>
          <w:b/>
          <w:bCs/>
          <w:sz w:val="28"/>
          <w:szCs w:val="28"/>
          <w:lang w:val="uk-UA"/>
        </w:rPr>
        <w:t>«Питна вода» на 2021-2025 роки</w:t>
      </w:r>
    </w:p>
    <w:p w:rsidR="00CA0AB7" w:rsidRPr="00CA0AB7" w:rsidRDefault="00CA0AB7" w:rsidP="00CA0AB7">
      <w:pPr>
        <w:pStyle w:val="Default"/>
        <w:jc w:val="center"/>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1. Загальні положення</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«Питна вода» на 2021-2025 рр. (далі Програма) спрямована на забезпечення населення якісною питною водою відповідно до Закону України «Про питну воду та питне водопостачання».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Забезпечення населення питною водою є однією з пріоритетних проблем, розв’язання якої необхідно для збереження здоров’я, поліпшення умов діяльності і підвищення життя населення.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визначає основну стратегію підвищення рівня та розширення надання послуг з водопостачання та водовідведення, поліпшення якості питної води та розвитку водопровідно-каналізаційного господарства Брацлавської селищної ради. </w:t>
      </w:r>
    </w:p>
    <w:p w:rsidR="00CA0AB7" w:rsidRPr="006E3858"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sz w:val="28"/>
          <w:szCs w:val="28"/>
          <w:lang w:val="uk-UA"/>
        </w:rPr>
        <w:t xml:space="preserve">2. </w:t>
      </w:r>
      <w:r w:rsidRPr="00CA0AB7">
        <w:rPr>
          <w:b/>
          <w:bCs/>
          <w:sz w:val="28"/>
          <w:szCs w:val="28"/>
          <w:lang w:val="uk-UA"/>
        </w:rPr>
        <w:t>Сучасний стан</w:t>
      </w:r>
    </w:p>
    <w:p w:rsidR="00CA0AB7" w:rsidRPr="00CA0AB7" w:rsidRDefault="00CA0AB7" w:rsidP="00CA0AB7">
      <w:pPr>
        <w:pStyle w:val="Default"/>
        <w:ind w:firstLine="567"/>
        <w:jc w:val="both"/>
        <w:rPr>
          <w:sz w:val="28"/>
          <w:szCs w:val="28"/>
          <w:lang w:val="uk-UA"/>
        </w:rPr>
      </w:pPr>
      <w:r w:rsidRPr="00CA0AB7">
        <w:rPr>
          <w:sz w:val="28"/>
          <w:szCs w:val="28"/>
          <w:lang w:val="uk-UA"/>
        </w:rPr>
        <w:t>На території Брацлавської СТГ водопостачання</w:t>
      </w:r>
      <w:r w:rsidR="00CB6E75">
        <w:rPr>
          <w:sz w:val="28"/>
          <w:szCs w:val="28"/>
          <w:lang w:val="uk-UA"/>
        </w:rPr>
        <w:t xml:space="preserve"> підведено в смт Брацлав</w:t>
      </w:r>
      <w:r w:rsidR="006E4435">
        <w:rPr>
          <w:sz w:val="28"/>
          <w:szCs w:val="28"/>
          <w:lang w:val="uk-UA"/>
        </w:rPr>
        <w:t>і та селах Вовч</w:t>
      </w:r>
      <w:r w:rsidR="00CB6E75">
        <w:rPr>
          <w:sz w:val="28"/>
          <w:szCs w:val="28"/>
          <w:lang w:val="uk-UA"/>
        </w:rPr>
        <w:t>к</w:t>
      </w:r>
      <w:r w:rsidR="00326A57">
        <w:rPr>
          <w:sz w:val="28"/>
          <w:szCs w:val="28"/>
          <w:lang w:val="uk-UA"/>
        </w:rPr>
        <w:t>у, Вишківцях, Зяньківцях і</w:t>
      </w:r>
      <w:r w:rsidR="006E4435">
        <w:rPr>
          <w:sz w:val="28"/>
          <w:szCs w:val="28"/>
          <w:lang w:val="uk-UA"/>
        </w:rPr>
        <w:t xml:space="preserve"> Новоселівці. </w:t>
      </w:r>
      <w:r w:rsidRPr="00CA0AB7">
        <w:rPr>
          <w:sz w:val="28"/>
          <w:szCs w:val="28"/>
          <w:lang w:val="uk-UA"/>
        </w:rPr>
        <w:t xml:space="preserve">На даний час наявні водопровідні мережі можуть </w:t>
      </w:r>
      <w:r w:rsidR="009E4B22">
        <w:rPr>
          <w:sz w:val="28"/>
          <w:szCs w:val="28"/>
          <w:lang w:val="uk-UA"/>
        </w:rPr>
        <w:t xml:space="preserve">лише </w:t>
      </w:r>
      <w:r w:rsidRPr="00CA0AB7">
        <w:rPr>
          <w:sz w:val="28"/>
          <w:szCs w:val="28"/>
          <w:lang w:val="uk-UA"/>
        </w:rPr>
        <w:t xml:space="preserve">частково забезпечити </w:t>
      </w:r>
      <w:r w:rsidR="009E4B22">
        <w:rPr>
          <w:sz w:val="28"/>
          <w:szCs w:val="28"/>
          <w:lang w:val="uk-UA"/>
        </w:rPr>
        <w:t>потреби населення в питній воді, то</w:t>
      </w:r>
      <w:r w:rsidRPr="00CA0AB7">
        <w:rPr>
          <w:sz w:val="28"/>
          <w:szCs w:val="28"/>
          <w:lang w:val="uk-UA"/>
        </w:rPr>
        <w:t xml:space="preserve">му проблема водопостачання населення </w:t>
      </w:r>
      <w:r w:rsidR="009E4B22">
        <w:rPr>
          <w:sz w:val="28"/>
          <w:szCs w:val="28"/>
          <w:lang w:val="uk-UA"/>
        </w:rPr>
        <w:t xml:space="preserve">громади </w:t>
      </w:r>
      <w:r w:rsidRPr="00CA0AB7">
        <w:rPr>
          <w:sz w:val="28"/>
          <w:szCs w:val="28"/>
          <w:lang w:val="uk-UA"/>
        </w:rPr>
        <w:t xml:space="preserve">питною водою належної якості має стратегічне значення і потребує комплексного вирішення. </w:t>
      </w:r>
    </w:p>
    <w:p w:rsidR="00CA0AB7" w:rsidRPr="009E4B22"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3. Мета і основні завдання Програми</w:t>
      </w:r>
    </w:p>
    <w:p w:rsidR="00CA0AB7" w:rsidRPr="00CA0AB7" w:rsidRDefault="00CA0AB7" w:rsidP="00F23CAD">
      <w:pPr>
        <w:pStyle w:val="Default"/>
        <w:ind w:firstLine="426"/>
        <w:rPr>
          <w:sz w:val="28"/>
          <w:szCs w:val="28"/>
          <w:lang w:val="uk-UA"/>
        </w:rPr>
      </w:pPr>
      <w:r w:rsidRPr="00CA0AB7">
        <w:rPr>
          <w:sz w:val="28"/>
          <w:szCs w:val="28"/>
          <w:lang w:val="uk-UA"/>
        </w:rPr>
        <w:t xml:space="preserve">Метою програми є розробка ефективних заходів, спрямованих на задоволення потреб населення , що проживає на території Брацлавської селищної ради. </w:t>
      </w:r>
    </w:p>
    <w:p w:rsidR="00CA0AB7" w:rsidRPr="00CA0AB7" w:rsidRDefault="00CA0AB7" w:rsidP="00F23CAD">
      <w:pPr>
        <w:pStyle w:val="Default"/>
        <w:ind w:firstLine="426"/>
        <w:rPr>
          <w:sz w:val="28"/>
          <w:szCs w:val="28"/>
          <w:lang w:val="uk-UA"/>
        </w:rPr>
      </w:pPr>
      <w:r w:rsidRPr="00CA0AB7">
        <w:rPr>
          <w:sz w:val="28"/>
          <w:szCs w:val="28"/>
          <w:lang w:val="uk-UA"/>
        </w:rPr>
        <w:t xml:space="preserve">Для досягнення мети передбачається вирішити питання: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доведення якості питної води до необхідних вимог;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зменшення нераціонального використання води;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збільшення обсягу надання послуг; </w:t>
      </w:r>
    </w:p>
    <w:p w:rsidR="00CA0AB7" w:rsidRPr="00CA0AB7" w:rsidRDefault="00CA0AB7" w:rsidP="00F23CAD">
      <w:pPr>
        <w:pStyle w:val="Default"/>
        <w:ind w:firstLine="426"/>
        <w:rPr>
          <w:sz w:val="28"/>
          <w:szCs w:val="28"/>
          <w:lang w:val="uk-UA"/>
        </w:rPr>
      </w:pPr>
      <w:r w:rsidRPr="00CA0AB7">
        <w:rPr>
          <w:sz w:val="28"/>
          <w:szCs w:val="28"/>
          <w:lang w:val="uk-UA"/>
        </w:rPr>
        <w:t xml:space="preserve">- підвищення надійності та ефективної роботи систем; </w:t>
      </w:r>
    </w:p>
    <w:p w:rsidR="00CA0AB7" w:rsidRPr="00CA0AB7" w:rsidRDefault="00CA0AB7" w:rsidP="00F23CAD">
      <w:pPr>
        <w:pStyle w:val="Default"/>
        <w:spacing w:after="39"/>
        <w:ind w:firstLine="426"/>
        <w:rPr>
          <w:sz w:val="28"/>
          <w:szCs w:val="28"/>
          <w:lang w:val="uk-UA"/>
        </w:rPr>
      </w:pPr>
      <w:r w:rsidRPr="00CA0AB7">
        <w:rPr>
          <w:sz w:val="28"/>
          <w:szCs w:val="28"/>
          <w:lang w:val="uk-UA"/>
        </w:rPr>
        <w:t xml:space="preserve">- зменшення витрат на виробництво одиниці продукції; </w:t>
      </w:r>
    </w:p>
    <w:p w:rsidR="00CA0AB7" w:rsidRPr="00CA0AB7" w:rsidRDefault="00CA0AB7" w:rsidP="00F23CAD">
      <w:pPr>
        <w:pStyle w:val="Default"/>
        <w:ind w:firstLine="426"/>
        <w:rPr>
          <w:sz w:val="28"/>
          <w:szCs w:val="28"/>
          <w:lang w:val="uk-UA"/>
        </w:rPr>
      </w:pPr>
      <w:r w:rsidRPr="00CA0AB7">
        <w:rPr>
          <w:sz w:val="28"/>
          <w:szCs w:val="28"/>
          <w:lang w:val="uk-UA"/>
        </w:rPr>
        <w:t xml:space="preserve">- впровадження енергозберігаючих технологій. </w:t>
      </w:r>
    </w:p>
    <w:p w:rsidR="00CA0AB7" w:rsidRPr="00CA0AB7" w:rsidRDefault="00CA0AB7" w:rsidP="00F23CAD">
      <w:pPr>
        <w:pStyle w:val="Default"/>
        <w:ind w:firstLine="426"/>
        <w:rPr>
          <w:sz w:val="28"/>
          <w:szCs w:val="28"/>
          <w:lang w:val="uk-UA"/>
        </w:rPr>
      </w:pPr>
      <w:r w:rsidRPr="00CA0AB7">
        <w:rPr>
          <w:sz w:val="28"/>
          <w:szCs w:val="28"/>
          <w:lang w:val="uk-UA"/>
        </w:rPr>
        <w:t xml:space="preserve">Реалізація цієї програми принесе користь здоров’ю населення, сприятиме охороні навколишнього середовища від забруднення та стимулюватиме економічний розвиток селища. </w:t>
      </w:r>
    </w:p>
    <w:p w:rsidR="004566CC" w:rsidRPr="0092624A" w:rsidRDefault="004566CC" w:rsidP="00CA0AB7">
      <w:pPr>
        <w:pStyle w:val="Default"/>
        <w:jc w:val="center"/>
        <w:rPr>
          <w:b/>
          <w:bCs/>
          <w:sz w:val="28"/>
          <w:szCs w:val="28"/>
          <w:lang w:val="uk-UA"/>
        </w:rPr>
      </w:pPr>
    </w:p>
    <w:p w:rsidR="00CA0AB7" w:rsidRDefault="00CA0AB7" w:rsidP="00CA0AB7">
      <w:pPr>
        <w:pStyle w:val="Default"/>
        <w:jc w:val="center"/>
        <w:rPr>
          <w:sz w:val="28"/>
          <w:szCs w:val="28"/>
        </w:rPr>
      </w:pPr>
      <w:r>
        <w:rPr>
          <w:b/>
          <w:bCs/>
          <w:sz w:val="28"/>
          <w:szCs w:val="28"/>
        </w:rPr>
        <w:t xml:space="preserve">4. Напрямки та заходи </w:t>
      </w:r>
      <w:r w:rsidRPr="00F36249">
        <w:rPr>
          <w:b/>
          <w:bCs/>
          <w:sz w:val="28"/>
          <w:szCs w:val="28"/>
          <w:lang w:val="uk-UA"/>
        </w:rPr>
        <w:t>виконання Програми</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Виконання програми здійснюється за такими основними напрямками: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охорона і раціональне використання джерел питного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lastRenderedPageBreak/>
        <w:t xml:space="preserve">- розвиток та реконструкція систем водопостачання та водовідведення ресурсо та енергозберігаючими технологіями, підготовки питної води та очищення стічних вод відповідним обладнанням та приладами контролю.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Програмою визначено перелік заходів щодо поліпшення водопостачання і водовідведення населених пунктів громади шляхом оптимального ви</w:t>
      </w:r>
      <w:r w:rsidR="00F36249">
        <w:rPr>
          <w:sz w:val="28"/>
          <w:szCs w:val="28"/>
          <w:lang w:val="uk-UA"/>
        </w:rPr>
        <w:t xml:space="preserve">користання існуючого потенціалу </w:t>
      </w:r>
      <w:r w:rsidRPr="00F36249">
        <w:rPr>
          <w:color w:val="auto"/>
          <w:sz w:val="28"/>
          <w:szCs w:val="28"/>
          <w:lang w:val="uk-UA"/>
        </w:rPr>
        <w:t>підприємств</w:t>
      </w:r>
      <w:r w:rsidR="006E3858" w:rsidRPr="00F36249">
        <w:rPr>
          <w:color w:val="auto"/>
          <w:sz w:val="28"/>
          <w:szCs w:val="28"/>
          <w:lang w:val="uk-UA"/>
        </w:rPr>
        <w:t>а</w:t>
      </w:r>
      <w:r w:rsidRPr="00F36249">
        <w:rPr>
          <w:color w:val="auto"/>
          <w:sz w:val="28"/>
          <w:szCs w:val="28"/>
          <w:lang w:val="uk-UA"/>
        </w:rPr>
        <w:t xml:space="preserve"> водопровідно-каналізаційного господарства. </w:t>
      </w:r>
      <w:r w:rsidRPr="004566CC">
        <w:rPr>
          <w:sz w:val="28"/>
          <w:szCs w:val="28"/>
          <w:lang w:val="uk-UA"/>
        </w:rPr>
        <w:t>Наведено розрахункові обсяги їх фінансування за рахунок державни</w:t>
      </w:r>
      <w:r w:rsidR="006E3858">
        <w:rPr>
          <w:sz w:val="28"/>
          <w:szCs w:val="28"/>
          <w:lang w:val="uk-UA"/>
        </w:rPr>
        <w:t>х капітальних вкладень, місцевого бюджету</w:t>
      </w:r>
      <w:r w:rsidRPr="004566CC">
        <w:rPr>
          <w:sz w:val="28"/>
          <w:szCs w:val="28"/>
          <w:lang w:val="uk-UA"/>
        </w:rPr>
        <w:t>, власних коштів підприємств</w:t>
      </w:r>
      <w:r w:rsidR="006E3858">
        <w:rPr>
          <w:sz w:val="28"/>
          <w:szCs w:val="28"/>
          <w:lang w:val="uk-UA"/>
        </w:rPr>
        <w:t>а</w:t>
      </w:r>
      <w:r w:rsidRPr="004566CC">
        <w:rPr>
          <w:sz w:val="28"/>
          <w:szCs w:val="28"/>
          <w:lang w:val="uk-UA"/>
        </w:rPr>
        <w:t xml:space="preserve">. </w:t>
      </w:r>
    </w:p>
    <w:p w:rsidR="00CA0AB7" w:rsidRPr="004566CC" w:rsidRDefault="00CA0AB7" w:rsidP="00F23CAD">
      <w:pPr>
        <w:pStyle w:val="Default"/>
        <w:ind w:firstLine="426"/>
        <w:jc w:val="both"/>
        <w:rPr>
          <w:sz w:val="28"/>
          <w:szCs w:val="28"/>
          <w:lang w:val="uk-UA"/>
        </w:rPr>
      </w:pPr>
      <w:r w:rsidRPr="004566CC">
        <w:rPr>
          <w:sz w:val="28"/>
          <w:szCs w:val="28"/>
          <w:lang w:val="uk-UA"/>
        </w:rPr>
        <w:t>Заходами передбачається здійснити реконструкц</w:t>
      </w:r>
      <w:r w:rsidR="00F23CAD">
        <w:rPr>
          <w:sz w:val="28"/>
          <w:szCs w:val="28"/>
          <w:lang w:val="uk-UA"/>
        </w:rPr>
        <w:t xml:space="preserve">ію </w:t>
      </w:r>
      <w:r w:rsidR="006E3858">
        <w:rPr>
          <w:sz w:val="28"/>
          <w:szCs w:val="28"/>
          <w:lang w:val="uk-UA"/>
        </w:rPr>
        <w:t xml:space="preserve">та ремонти </w:t>
      </w:r>
      <w:r w:rsidR="00F23CAD">
        <w:rPr>
          <w:sz w:val="28"/>
          <w:szCs w:val="28"/>
          <w:lang w:val="uk-UA"/>
        </w:rPr>
        <w:t>діючих систем водопостачання</w:t>
      </w:r>
      <w:r w:rsidRPr="004566CC">
        <w:rPr>
          <w:sz w:val="28"/>
          <w:szCs w:val="28"/>
          <w:lang w:val="uk-UA"/>
        </w:rPr>
        <w:t xml:space="preserve">, поліпшення якості питної води, підвищення надійності експлуатації систем водопостачання і водовідведення, зменшення енергоспоживання.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Виконання програми здійснюється за такими напрямами: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забезпечення енергозбереження;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підвищення надійності роботи систем питного водопостачання;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економія водних ресурсів;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поліпшення якості води;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систем водопостачання та водовідведення.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Забезпечення енергозбереження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усунення витоків і непродуктивних витрат води;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зниження енергоємності систем;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здійснення обліку води;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удосконалення збору, перекачки і очистки стічних вод; </w:t>
      </w:r>
    </w:p>
    <w:p w:rsidR="00CA0AB7" w:rsidRDefault="00CA0AB7" w:rsidP="00F23CAD">
      <w:pPr>
        <w:pStyle w:val="Default"/>
        <w:ind w:firstLine="426"/>
        <w:jc w:val="both"/>
        <w:rPr>
          <w:sz w:val="28"/>
          <w:szCs w:val="28"/>
          <w:lang w:val="uk-UA"/>
        </w:rPr>
      </w:pPr>
      <w:r w:rsidRPr="004566CC">
        <w:rPr>
          <w:sz w:val="28"/>
          <w:szCs w:val="28"/>
          <w:lang w:val="uk-UA"/>
        </w:rPr>
        <w:t xml:space="preserve">Цей напрям є особливо важливим, оскільки подача і розподіл води у водопровідних мережах та транспортування стічних вод належить до найбільш енергоємних робіт і значна частка в собівартості і тарифах на водопостачання припадає саме на електроенергію. </w:t>
      </w:r>
    </w:p>
    <w:p w:rsidR="006E3858" w:rsidRPr="004566CC" w:rsidRDefault="006E3858"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Підвищення надійності роботи системи питного водопостачання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спорудження нових та реконструкцію водопр</w:t>
      </w:r>
      <w:r w:rsidR="004566CC" w:rsidRPr="004566CC">
        <w:rPr>
          <w:sz w:val="28"/>
          <w:szCs w:val="28"/>
          <w:lang w:val="uk-UA"/>
        </w:rPr>
        <w:t>овідних вузлів насосних станцій;</w:t>
      </w:r>
      <w:r w:rsidRPr="004566CC">
        <w:rPr>
          <w:sz w:val="28"/>
          <w:szCs w:val="28"/>
          <w:lang w:val="uk-UA"/>
        </w:rPr>
        <w:t xml:space="preserve"> </w:t>
      </w:r>
    </w:p>
    <w:p w:rsidR="00CA0AB7" w:rsidRPr="004566CC" w:rsidRDefault="00CA0AB7" w:rsidP="00F23CAD">
      <w:pPr>
        <w:pStyle w:val="Default"/>
        <w:widowControl w:val="0"/>
        <w:spacing w:after="39"/>
        <w:ind w:firstLine="426"/>
        <w:jc w:val="both"/>
        <w:rPr>
          <w:sz w:val="28"/>
          <w:szCs w:val="28"/>
          <w:lang w:val="uk-UA"/>
        </w:rPr>
      </w:pPr>
      <w:r w:rsidRPr="004566CC">
        <w:rPr>
          <w:sz w:val="28"/>
          <w:szCs w:val="28"/>
          <w:lang w:val="uk-UA"/>
        </w:rPr>
        <w:t xml:space="preserve">- модернізацію водопровідних систем населених пунктів; </w:t>
      </w:r>
    </w:p>
    <w:p w:rsidR="00CA0AB7" w:rsidRPr="004566CC" w:rsidRDefault="00CA0AB7" w:rsidP="00F23CAD">
      <w:pPr>
        <w:pStyle w:val="Default"/>
        <w:spacing w:after="39"/>
        <w:ind w:firstLine="426"/>
        <w:jc w:val="both"/>
        <w:rPr>
          <w:sz w:val="28"/>
          <w:szCs w:val="28"/>
          <w:lang w:val="uk-UA"/>
        </w:rPr>
      </w:pPr>
      <w:r w:rsidRPr="004566CC">
        <w:rPr>
          <w:sz w:val="28"/>
          <w:szCs w:val="28"/>
          <w:lang w:val="uk-UA"/>
        </w:rPr>
        <w:t xml:space="preserve">- реконструкцію систем питного водопостачання на підставі сучасних гідравлічних розрахунків;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капітальний </w:t>
      </w:r>
      <w:r w:rsidR="006E3858">
        <w:rPr>
          <w:sz w:val="28"/>
          <w:szCs w:val="28"/>
          <w:lang w:val="uk-UA"/>
        </w:rPr>
        <w:t xml:space="preserve">та поточні </w:t>
      </w:r>
      <w:r w:rsidRPr="004566CC">
        <w:rPr>
          <w:sz w:val="28"/>
          <w:szCs w:val="28"/>
          <w:lang w:val="uk-UA"/>
        </w:rPr>
        <w:t>ремонт</w:t>
      </w:r>
      <w:r w:rsidR="006E3858">
        <w:rPr>
          <w:sz w:val="28"/>
          <w:szCs w:val="28"/>
          <w:lang w:val="uk-UA"/>
        </w:rPr>
        <w:t>и</w:t>
      </w:r>
      <w:r w:rsidRPr="004566CC">
        <w:rPr>
          <w:sz w:val="28"/>
          <w:szCs w:val="28"/>
          <w:lang w:val="uk-UA"/>
        </w:rPr>
        <w:t xml:space="preserve"> систем питного водопостачання та водовідведення.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Економія водних ресурсів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зменшення витрат води завдяки реконструкції мереж та споруд систем водо забезпечення;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lastRenderedPageBreak/>
        <w:t xml:space="preserve">- облік води на всіх етапах водопостачання, а також при транспортуванні та очищенні стічних вод;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встановлення лічильників у кожному житловому будинку та безпосередньо у споживачів;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заміну старих та аварійних магістральних водопроводів і водопровідної мережі.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Створення альтернативних джерел водопостачання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максимальне задіяння місцевих підземних джерел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групових, локальних та альтернативних водопроводів.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Поліпшення якості води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забезпечення норм санітарних охор</w:t>
      </w:r>
      <w:r w:rsidR="004566CC" w:rsidRPr="004566CC">
        <w:rPr>
          <w:sz w:val="28"/>
          <w:szCs w:val="28"/>
          <w:lang w:val="uk-UA"/>
        </w:rPr>
        <w:t>онних зон систем водопостачань.</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Розвиток систем водопостачання та водовідведення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будівництво нових та </w:t>
      </w:r>
      <w:r w:rsidR="004566CC" w:rsidRPr="004566CC">
        <w:rPr>
          <w:sz w:val="28"/>
          <w:szCs w:val="28"/>
          <w:lang w:val="uk-UA"/>
        </w:rPr>
        <w:t>розширення існуючих систем водо</w:t>
      </w:r>
      <w:r w:rsidRPr="004566CC">
        <w:rPr>
          <w:sz w:val="28"/>
          <w:szCs w:val="28"/>
          <w:lang w:val="uk-UA"/>
        </w:rPr>
        <w:t xml:space="preserve">забезпечення та водовідведення;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заміну аварійних ділянок водопровідних мереж та каналізаційних колекторів, насамперед напірних;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проведення робіт із санації, ремонту та відновлення мереж;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заміну насосного устаткування та решіток на каналізаційних насосних станціях на сучасні з меншим обсягом споживання електроенергії; реконструкцію та відновлення каналізаційних очисних споруд з метою досягнення необхідної якості очищення стічних вод;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розширення надання послуг з водовідведення та поліпшення їх якості;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впровадження нових технологій, що забезпечать економічне транспортування та необхідну якість очищення стічних вод. </w:t>
      </w:r>
    </w:p>
    <w:p w:rsidR="00CA0AB7" w:rsidRPr="004566CC" w:rsidRDefault="00CA0AB7" w:rsidP="004566CC">
      <w:pPr>
        <w:pStyle w:val="Default"/>
        <w:jc w:val="both"/>
        <w:rPr>
          <w:sz w:val="28"/>
          <w:szCs w:val="28"/>
          <w:lang w:val="uk-UA"/>
        </w:rPr>
      </w:pPr>
    </w:p>
    <w:p w:rsidR="00F23CAD" w:rsidRDefault="00CA0AB7"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hAnsi="Times New Roman" w:cs="Times New Roman"/>
          <w:b/>
          <w:bCs/>
          <w:sz w:val="28"/>
          <w:szCs w:val="28"/>
        </w:rPr>
        <w:t xml:space="preserve">5. </w:t>
      </w:r>
      <w:r w:rsidR="00F23CAD" w:rsidRPr="00F23CAD">
        <w:rPr>
          <w:rFonts w:ascii="Times New Roman" w:eastAsia="Calibri" w:hAnsi="Times New Roman" w:cs="Times New Roman"/>
          <w:b/>
          <w:sz w:val="28"/>
          <w:szCs w:val="28"/>
          <w:lang w:eastAsia="ru-RU"/>
        </w:rPr>
        <w:t xml:space="preserve">Шляхи розв'язання головних проблем </w:t>
      </w:r>
    </w:p>
    <w:p w:rsidR="00F23CAD" w:rsidRPr="00F23CAD" w:rsidRDefault="00F23CAD"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eastAsia="Calibri" w:hAnsi="Times New Roman" w:cs="Times New Roman"/>
          <w:b/>
          <w:sz w:val="28"/>
          <w:szCs w:val="28"/>
          <w:lang w:eastAsia="ru-RU"/>
        </w:rPr>
        <w:t>та досягнення поставлених цілей</w:t>
      </w:r>
    </w:p>
    <w:p w:rsidR="00F23CAD" w:rsidRPr="00F23CAD" w:rsidRDefault="00F23CAD" w:rsidP="00F23CAD">
      <w:pPr>
        <w:pStyle w:val="Default"/>
        <w:jc w:val="both"/>
        <w:rPr>
          <w:rFonts w:eastAsia="Calibri"/>
          <w:color w:val="auto"/>
          <w:sz w:val="28"/>
          <w:szCs w:val="28"/>
          <w:lang w:val="uk-UA" w:eastAsia="ru-RU"/>
        </w:rPr>
      </w:pPr>
      <w:r w:rsidRPr="00F23CAD">
        <w:rPr>
          <w:rFonts w:eastAsia="Calibri"/>
          <w:color w:val="auto"/>
          <w:sz w:val="22"/>
          <w:szCs w:val="22"/>
          <w:lang w:val="uk-UA" w:eastAsia="ru-RU"/>
        </w:rPr>
        <w:tab/>
      </w:r>
      <w:r w:rsidRPr="00F23CAD">
        <w:rPr>
          <w:rFonts w:eastAsia="Calibri"/>
          <w:color w:val="auto"/>
          <w:sz w:val="28"/>
          <w:szCs w:val="28"/>
          <w:lang w:val="uk-UA" w:eastAsia="ru-RU"/>
        </w:rPr>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w:t>
      </w:r>
    </w:p>
    <w:p w:rsidR="00F23CAD" w:rsidRDefault="00F23CAD" w:rsidP="00F23CAD">
      <w:pPr>
        <w:pStyle w:val="Default"/>
        <w:ind w:firstLine="567"/>
        <w:jc w:val="both"/>
        <w:rPr>
          <w:rFonts w:eastAsia="Times New Roman"/>
          <w:color w:val="auto"/>
          <w:sz w:val="28"/>
          <w:szCs w:val="28"/>
          <w:lang w:val="uk-UA" w:eastAsia="ru-RU"/>
        </w:rPr>
      </w:pPr>
      <w:r w:rsidRPr="00F23CAD">
        <w:rPr>
          <w:rFonts w:eastAsia="Times New Roman"/>
          <w:color w:val="auto"/>
          <w:sz w:val="28"/>
          <w:szCs w:val="28"/>
          <w:lang w:val="uk-UA" w:eastAsia="ru-RU"/>
        </w:rPr>
        <w:t xml:space="preserve"> 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F23CAD" w:rsidRPr="00F23CAD" w:rsidRDefault="00F23CAD" w:rsidP="00F23CAD">
      <w:pPr>
        <w:pStyle w:val="Default"/>
        <w:ind w:firstLine="567"/>
        <w:jc w:val="both"/>
        <w:rPr>
          <w:b/>
          <w:bCs/>
          <w:sz w:val="28"/>
          <w:szCs w:val="28"/>
          <w:lang w:val="uk-UA"/>
        </w:rPr>
      </w:pPr>
      <w:r w:rsidRPr="00F23CAD">
        <w:rPr>
          <w:rFonts w:eastAsia="Times New Roman"/>
          <w:color w:val="auto"/>
          <w:sz w:val="28"/>
          <w:szCs w:val="28"/>
          <w:lang w:val="uk-UA" w:eastAsia="ru-RU"/>
        </w:rPr>
        <w:t xml:space="preserve">            </w:t>
      </w:r>
    </w:p>
    <w:p w:rsidR="00CA0AB7" w:rsidRPr="00774E1E" w:rsidRDefault="00CA0AB7" w:rsidP="00774E1E">
      <w:pPr>
        <w:pStyle w:val="Default"/>
        <w:jc w:val="center"/>
        <w:rPr>
          <w:sz w:val="28"/>
          <w:szCs w:val="28"/>
          <w:lang w:val="uk-UA"/>
        </w:rPr>
      </w:pPr>
      <w:r w:rsidRPr="00774E1E">
        <w:rPr>
          <w:b/>
          <w:bCs/>
          <w:sz w:val="28"/>
          <w:szCs w:val="28"/>
          <w:lang w:val="uk-UA"/>
        </w:rPr>
        <w:t>6. Організаційне забезпечення виконання Програми</w:t>
      </w:r>
    </w:p>
    <w:p w:rsidR="00CA0AB7" w:rsidRPr="00774E1E" w:rsidRDefault="00CA0AB7" w:rsidP="00774E1E">
      <w:pPr>
        <w:pStyle w:val="Default"/>
        <w:ind w:firstLine="426"/>
        <w:jc w:val="both"/>
        <w:rPr>
          <w:sz w:val="28"/>
          <w:szCs w:val="28"/>
          <w:lang w:val="uk-UA"/>
        </w:rPr>
      </w:pPr>
      <w:r w:rsidRPr="00774E1E">
        <w:rPr>
          <w:sz w:val="28"/>
          <w:szCs w:val="28"/>
          <w:lang w:val="uk-UA"/>
        </w:rPr>
        <w:t xml:space="preserve">Безперебійне питне водопостачання та водовідведення забезпечується на основі єдиного управління, впровадження новітніх технологій, освоєння капіталовкладень, стабілізації економічного становища підприємств питного водопостачання та водовідведення, зниження витрат матеріальних та енергетичних ресурсів. </w:t>
      </w:r>
    </w:p>
    <w:p w:rsidR="00CA0AB7" w:rsidRPr="00774E1E" w:rsidRDefault="00CA0AB7" w:rsidP="00774E1E">
      <w:pPr>
        <w:pStyle w:val="Default"/>
        <w:ind w:firstLine="426"/>
        <w:jc w:val="both"/>
        <w:rPr>
          <w:sz w:val="28"/>
          <w:szCs w:val="28"/>
          <w:lang w:val="uk-UA"/>
        </w:rPr>
      </w:pPr>
      <w:r w:rsidRPr="00774E1E">
        <w:rPr>
          <w:sz w:val="28"/>
          <w:szCs w:val="28"/>
          <w:lang w:val="uk-UA"/>
        </w:rPr>
        <w:lastRenderedPageBreak/>
        <w:t>В основу управління у сфері питного водопостачання та водовідведення покладено такі принципи: взаємоузгодженість діяльності підприємств</w:t>
      </w:r>
      <w:r w:rsidR="00774E1E" w:rsidRPr="00774E1E">
        <w:rPr>
          <w:sz w:val="28"/>
          <w:szCs w:val="28"/>
          <w:lang w:val="uk-UA"/>
        </w:rPr>
        <w:t>а</w:t>
      </w:r>
      <w:r w:rsidRPr="00774E1E">
        <w:rPr>
          <w:sz w:val="28"/>
          <w:szCs w:val="28"/>
          <w:lang w:val="uk-UA"/>
        </w:rPr>
        <w:t xml:space="preserve"> водопровідно-каналізаційної мережі; удосконалення роботи з розмежування повноважень у цій сфері між органами виконавчої влади та органами місцевого самоврядування. </w:t>
      </w:r>
    </w:p>
    <w:p w:rsidR="00F23CAD" w:rsidRPr="00F23CAD" w:rsidRDefault="00F23CAD" w:rsidP="00F23CA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F23CAD">
        <w:rPr>
          <w:rFonts w:ascii="Times New Roman" w:eastAsia="Times New Roman" w:hAnsi="Times New Roman" w:cs="Times New Roman"/>
          <w:b/>
          <w:sz w:val="28"/>
          <w:szCs w:val="24"/>
          <w:lang w:eastAsia="ru-RU"/>
        </w:rPr>
        <w:t>Виконавці Програми</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виконком Брацлавської селищної ради;</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Брацлавський ККП;</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 xml:space="preserve">благодійні установи, організації та фізичні особи. </w:t>
      </w:r>
    </w:p>
    <w:p w:rsidR="00774E1E" w:rsidRPr="00774E1E" w:rsidRDefault="00774E1E" w:rsidP="00CA0AB7">
      <w:pPr>
        <w:pStyle w:val="Default"/>
        <w:rPr>
          <w:sz w:val="28"/>
          <w:szCs w:val="28"/>
          <w:lang w:val="uk-UA"/>
        </w:rPr>
      </w:pPr>
    </w:p>
    <w:p w:rsidR="00CA0AB7" w:rsidRPr="00774E1E" w:rsidRDefault="00CA0AB7" w:rsidP="00F23CAD">
      <w:pPr>
        <w:pStyle w:val="Default"/>
        <w:ind w:firstLine="284"/>
        <w:jc w:val="center"/>
        <w:rPr>
          <w:sz w:val="28"/>
          <w:szCs w:val="28"/>
          <w:lang w:val="uk-UA"/>
        </w:rPr>
      </w:pPr>
      <w:r w:rsidRPr="00774E1E">
        <w:rPr>
          <w:b/>
          <w:bCs/>
          <w:sz w:val="28"/>
          <w:szCs w:val="28"/>
          <w:lang w:val="uk-UA"/>
        </w:rPr>
        <w:t>7. Очікувані результати виконання Програми</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Виконання Програми дасть можливість забезпечити: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реалізацію державної політики у сфері питної води та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рівня якості </w:t>
      </w:r>
      <w:r w:rsidR="00774E1E" w:rsidRPr="00774E1E">
        <w:rPr>
          <w:sz w:val="28"/>
          <w:szCs w:val="28"/>
          <w:lang w:val="uk-UA"/>
        </w:rPr>
        <w:t>послуг, що надаються населенню С</w:t>
      </w:r>
      <w:r w:rsidRPr="00774E1E">
        <w:rPr>
          <w:sz w:val="28"/>
          <w:szCs w:val="28"/>
          <w:lang w:val="uk-UA"/>
        </w:rPr>
        <w:t xml:space="preserve">ТГ з питань водопостачання та водовідведення;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поліпшення санітарно-епідемічної ситуації щодо забезпечення питною водою населення;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охорону і раціональне використання джерел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ефективності функціонування підприємства питного водопостачання та водовідведення, зниження витрат матеріальних і енергетичних ресурсів у процесі питного водопостачання та водовідведення; </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 оптимальне співвідношення рівня витрат та оплату послуг питного водопостачання та доходів населення. </w:t>
      </w:r>
    </w:p>
    <w:p w:rsidR="00774E1E" w:rsidRPr="00774E1E" w:rsidRDefault="00774E1E" w:rsidP="00F23CAD">
      <w:pPr>
        <w:pStyle w:val="Default"/>
        <w:ind w:firstLine="284"/>
        <w:jc w:val="both"/>
        <w:rPr>
          <w:sz w:val="28"/>
          <w:szCs w:val="28"/>
          <w:lang w:val="uk-UA"/>
        </w:rPr>
      </w:pPr>
    </w:p>
    <w:p w:rsidR="00774E1E" w:rsidRPr="00774E1E" w:rsidRDefault="00774E1E" w:rsidP="00F23CAD">
      <w:pPr>
        <w:ind w:firstLine="284"/>
        <w:jc w:val="both"/>
        <w:rPr>
          <w:rFonts w:ascii="Times New Roman" w:hAnsi="Times New Roman" w:cs="Times New Roman"/>
          <w:sz w:val="28"/>
          <w:szCs w:val="28"/>
        </w:rPr>
      </w:pPr>
    </w:p>
    <w:p w:rsidR="00774E1E" w:rsidRPr="00774E1E" w:rsidRDefault="00774E1E" w:rsidP="00F23CAD">
      <w:pPr>
        <w:ind w:firstLine="284"/>
        <w:jc w:val="both"/>
        <w:rPr>
          <w:rFonts w:ascii="Times New Roman" w:hAnsi="Times New Roman" w:cs="Times New Roman"/>
          <w:sz w:val="28"/>
          <w:szCs w:val="28"/>
        </w:rPr>
      </w:pPr>
    </w:p>
    <w:p w:rsidR="006E3858" w:rsidRDefault="00774E1E" w:rsidP="00F23CAD">
      <w:pPr>
        <w:ind w:firstLine="284"/>
        <w:jc w:val="both"/>
        <w:rPr>
          <w:rFonts w:ascii="Times New Roman" w:hAnsi="Times New Roman" w:cs="Times New Roman"/>
          <w:sz w:val="28"/>
          <w:szCs w:val="28"/>
        </w:rPr>
      </w:pPr>
      <w:r w:rsidRPr="00774E1E">
        <w:rPr>
          <w:rFonts w:ascii="Times New Roman" w:hAnsi="Times New Roman" w:cs="Times New Roman"/>
          <w:sz w:val="28"/>
          <w:szCs w:val="28"/>
        </w:rPr>
        <w:t>Секретар селищної ради                                                            Т.В. Непийвода</w:t>
      </w:r>
    </w:p>
    <w:p w:rsidR="006E3858" w:rsidRPr="006E3858" w:rsidRDefault="006E3858" w:rsidP="006E3858">
      <w:pPr>
        <w:rPr>
          <w:rFonts w:ascii="Times New Roman" w:hAnsi="Times New Roman" w:cs="Times New Roman"/>
          <w:sz w:val="28"/>
          <w:szCs w:val="28"/>
        </w:rPr>
      </w:pPr>
    </w:p>
    <w:p w:rsidR="006E3858" w:rsidRPr="006E3858" w:rsidRDefault="006E3858" w:rsidP="006E3858">
      <w:pPr>
        <w:rPr>
          <w:rFonts w:ascii="Times New Roman" w:hAnsi="Times New Roman" w:cs="Times New Roman"/>
          <w:sz w:val="28"/>
          <w:szCs w:val="28"/>
        </w:rPr>
      </w:pPr>
    </w:p>
    <w:p w:rsidR="006E3858" w:rsidRDefault="006E3858" w:rsidP="006E3858">
      <w:pPr>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r>
        <w:rPr>
          <w:rFonts w:ascii="Times New Roman" w:hAnsi="Times New Roman" w:cs="Times New Roman"/>
          <w:sz w:val="28"/>
          <w:szCs w:val="28"/>
        </w:rPr>
        <w:tab/>
      </w: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9E4B22" w:rsidRPr="006E3858" w:rsidRDefault="009E4B22" w:rsidP="006E3858">
      <w:pPr>
        <w:tabs>
          <w:tab w:val="left" w:pos="1080"/>
        </w:tabs>
        <w:rPr>
          <w:rFonts w:ascii="Times New Roman" w:hAnsi="Times New Roman" w:cs="Times New Roman"/>
          <w:sz w:val="28"/>
          <w:szCs w:val="28"/>
        </w:rPr>
      </w:pPr>
      <w:bookmarkStart w:id="0" w:name="_GoBack"/>
      <w:bookmarkEnd w:id="0"/>
    </w:p>
    <w:tbl>
      <w:tblPr>
        <w:tblpPr w:leftFromText="180" w:rightFromText="180" w:vertAnchor="text" w:horzAnchor="margin" w:tblpXSpec="right" w:tblpY="283"/>
        <w:tblW w:w="4264" w:type="dxa"/>
        <w:shd w:val="clear" w:color="auto" w:fill="FFFFFF"/>
        <w:tblCellMar>
          <w:left w:w="0" w:type="dxa"/>
          <w:right w:w="0" w:type="dxa"/>
        </w:tblCellMar>
        <w:tblLook w:val="04A0" w:firstRow="1" w:lastRow="0" w:firstColumn="1" w:lastColumn="0" w:noHBand="0" w:noVBand="1"/>
      </w:tblPr>
      <w:tblGrid>
        <w:gridCol w:w="4264"/>
      </w:tblGrid>
      <w:tr w:rsidR="006E3858" w:rsidRPr="006E3858" w:rsidTr="00CD6962">
        <w:tc>
          <w:tcPr>
            <w:tcW w:w="426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rPr>
                <w:rFonts w:ascii="Times New Roman" w:eastAsia="Times New Roman" w:hAnsi="Times New Roman" w:cs="Times New Roman"/>
                <w:b/>
                <w:color w:val="000000"/>
                <w:sz w:val="24"/>
                <w:szCs w:val="24"/>
                <w:lang w:eastAsia="ru-RU"/>
              </w:rPr>
            </w:pPr>
            <w:r w:rsidRPr="006E3858">
              <w:rPr>
                <w:rFonts w:ascii="Times New Roman" w:eastAsia="Times New Roman" w:hAnsi="Times New Roman" w:cs="Times New Roman"/>
                <w:b/>
                <w:bCs/>
                <w:color w:val="000000"/>
                <w:sz w:val="24"/>
                <w:szCs w:val="24"/>
                <w:lang w:eastAsia="ru-RU"/>
              </w:rPr>
              <w:lastRenderedPageBreak/>
              <w:t xml:space="preserve">    Додаток</w:t>
            </w:r>
            <w:r w:rsidRPr="006E3858">
              <w:rPr>
                <w:rFonts w:ascii="Times New Roman" w:eastAsia="Times New Roman" w:hAnsi="Times New Roman" w:cs="Times New Roman"/>
                <w:b/>
                <w:color w:val="000000"/>
                <w:sz w:val="24"/>
                <w:szCs w:val="24"/>
                <w:lang w:eastAsia="ru-RU"/>
              </w:rPr>
              <w:t>           </w:t>
            </w:r>
          </w:p>
          <w:p w:rsidR="006E3858" w:rsidRDefault="006E3858" w:rsidP="006E3858">
            <w:pPr>
              <w:spacing w:after="0" w:line="240" w:lineRule="auto"/>
              <w:rPr>
                <w:rFonts w:ascii="Times New Roman" w:eastAsia="Calibri" w:hAnsi="Times New Roman" w:cs="Times New Roman"/>
                <w:b/>
                <w:sz w:val="24"/>
              </w:rPr>
            </w:pPr>
            <w:r w:rsidRPr="006E3858">
              <w:rPr>
                <w:rFonts w:ascii="Times New Roman" w:eastAsia="Times New Roman" w:hAnsi="Times New Roman" w:cs="Times New Roman"/>
                <w:b/>
                <w:color w:val="000000"/>
                <w:sz w:val="24"/>
                <w:szCs w:val="24"/>
                <w:lang w:eastAsia="ru-RU"/>
              </w:rPr>
              <w:t xml:space="preserve">до Програми </w:t>
            </w:r>
            <w:r w:rsidRPr="006E3858">
              <w:rPr>
                <w:rFonts w:ascii="Times New Roman" w:eastAsia="Calibri" w:hAnsi="Times New Roman" w:cs="Times New Roman"/>
                <w:b/>
                <w:sz w:val="24"/>
              </w:rPr>
              <w:t>«</w:t>
            </w:r>
            <w:r>
              <w:rPr>
                <w:rFonts w:ascii="Times New Roman" w:eastAsia="Calibri" w:hAnsi="Times New Roman" w:cs="Times New Roman"/>
                <w:b/>
                <w:sz w:val="24"/>
              </w:rPr>
              <w:t>Питна вода</w:t>
            </w:r>
            <w:r w:rsidRPr="006E3858">
              <w:rPr>
                <w:rFonts w:ascii="Times New Roman" w:eastAsia="Calibri" w:hAnsi="Times New Roman" w:cs="Times New Roman"/>
                <w:b/>
                <w:sz w:val="24"/>
              </w:rPr>
              <w:t>»</w:t>
            </w:r>
            <w:r>
              <w:rPr>
                <w:rFonts w:ascii="Times New Roman" w:eastAsia="Calibri" w:hAnsi="Times New Roman" w:cs="Times New Roman"/>
                <w:b/>
                <w:sz w:val="24"/>
              </w:rPr>
              <w:t xml:space="preserve"> </w:t>
            </w:r>
          </w:p>
          <w:p w:rsidR="006E3858" w:rsidRPr="006E3858" w:rsidRDefault="006E3858" w:rsidP="006E3858">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на 2021-2025 роки</w:t>
            </w:r>
          </w:p>
        </w:tc>
      </w:tr>
    </w:tbl>
    <w:p w:rsidR="006E3858" w:rsidRPr="006E3858" w:rsidRDefault="006E3858" w:rsidP="006E3858">
      <w:pPr>
        <w:spacing w:after="200" w:line="276" w:lineRule="auto"/>
        <w:ind w:right="-1"/>
        <w:jc w:val="both"/>
        <w:rPr>
          <w:rFonts w:ascii="Times New Roman" w:eastAsia="Calibri" w:hAnsi="Times New Roman" w:cs="Times New Roman"/>
          <w:sz w:val="28"/>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color w:val="000000"/>
          <w:sz w:val="24"/>
          <w:szCs w:val="24"/>
          <w:lang w:eastAsia="ru-RU"/>
        </w:rPr>
        <w:t xml:space="preserve">                                                            </w:t>
      </w:r>
      <w:r w:rsidRPr="006E3858">
        <w:rPr>
          <w:rFonts w:ascii="Times New Roman" w:eastAsia="Times New Roman" w:hAnsi="Times New Roman" w:cs="Times New Roman"/>
          <w:b/>
          <w:bCs/>
          <w:color w:val="000000"/>
          <w:sz w:val="28"/>
          <w:szCs w:val="24"/>
          <w:lang w:eastAsia="ru-RU"/>
        </w:rPr>
        <w:t>Обсяг фінансування</w:t>
      </w:r>
    </w:p>
    <w:p w:rsidR="006E3858" w:rsidRPr="006E3858" w:rsidRDefault="006E3858" w:rsidP="006E3858">
      <w:pPr>
        <w:spacing w:after="0" w:line="240" w:lineRule="auto"/>
        <w:jc w:val="center"/>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b/>
          <w:bCs/>
          <w:color w:val="000000"/>
          <w:sz w:val="28"/>
          <w:szCs w:val="24"/>
          <w:lang w:eastAsia="ru-RU"/>
        </w:rPr>
        <w:t>Програми «</w:t>
      </w:r>
      <w:r>
        <w:rPr>
          <w:rFonts w:ascii="Times New Roman" w:eastAsia="Times New Roman" w:hAnsi="Times New Roman" w:cs="Times New Roman"/>
          <w:b/>
          <w:bCs/>
          <w:color w:val="000000"/>
          <w:sz w:val="28"/>
          <w:szCs w:val="24"/>
          <w:lang w:eastAsia="ru-RU"/>
        </w:rPr>
        <w:t>Питна вода» на 2021-2025 роки</w:t>
      </w:r>
    </w:p>
    <w:p w:rsidR="006E3858" w:rsidRPr="006E3858" w:rsidRDefault="006E3858" w:rsidP="006E3858">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6E3858" w:rsidRPr="006E3858" w:rsidTr="00CD6962">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jc w:val="center"/>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jc w:val="center"/>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jc w:val="center"/>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Обсяги фінансування,  грн.</w:t>
            </w:r>
          </w:p>
        </w:tc>
      </w:tr>
      <w:tr w:rsidR="006E3858" w:rsidRPr="006E3858" w:rsidTr="00CD6962">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jc w:val="center"/>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Питна вода» на 2021-2025 роки</w:t>
            </w:r>
          </w:p>
          <w:p w:rsidR="006E3858" w:rsidRPr="006E3858" w:rsidRDefault="006E3858" w:rsidP="006E3858">
            <w:pPr>
              <w:spacing w:before="15" w:after="15" w:line="240" w:lineRule="auto"/>
              <w:jc w:val="both"/>
              <w:rPr>
                <w:rFonts w:ascii="Times New Roman" w:eastAsia="Times New Roman" w:hAnsi="Times New Roman" w:cs="Times New Roman"/>
                <w:color w:val="000000"/>
                <w:sz w:val="24"/>
                <w:szCs w:val="24"/>
                <w:lang w:eastAsia="ru-RU"/>
              </w:rPr>
            </w:pP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5 370</w:t>
            </w:r>
          </w:p>
        </w:tc>
      </w:tr>
    </w:tbl>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Cs/>
          <w:color w:val="000000"/>
          <w:sz w:val="24"/>
          <w:szCs w:val="24"/>
          <w:lang w:eastAsia="ru-RU"/>
        </w:rPr>
        <w:t xml:space="preserve">      Секретар селищної ради                                                                       Т. В.   Непийвода </w:t>
      </w:r>
    </w:p>
    <w:p w:rsidR="00CA0AB7" w:rsidRPr="006E3858" w:rsidRDefault="00CA0AB7" w:rsidP="006E3858">
      <w:pPr>
        <w:tabs>
          <w:tab w:val="left" w:pos="1080"/>
        </w:tabs>
        <w:rPr>
          <w:rFonts w:ascii="Times New Roman" w:hAnsi="Times New Roman" w:cs="Times New Roman"/>
          <w:sz w:val="28"/>
          <w:szCs w:val="28"/>
        </w:rPr>
      </w:pPr>
    </w:p>
    <w:sectPr w:rsidR="00CA0AB7" w:rsidRPr="006E3858" w:rsidSect="00F23CAD">
      <w:pgSz w:w="11900" w:h="16840" w:code="9"/>
      <w:pgMar w:top="993" w:right="85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05588"/>
    <w:multiLevelType w:val="hybridMultilevel"/>
    <w:tmpl w:val="478E4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C0E1C"/>
    <w:multiLevelType w:val="hybridMultilevel"/>
    <w:tmpl w:val="47300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EAE588"/>
    <w:multiLevelType w:val="hybridMultilevel"/>
    <w:tmpl w:val="373ED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443AA0"/>
    <w:multiLevelType w:val="hybridMultilevel"/>
    <w:tmpl w:val="5F3E3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FE9109"/>
    <w:multiLevelType w:val="hybridMultilevel"/>
    <w:tmpl w:val="BD8149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4D0766"/>
    <w:multiLevelType w:val="hybridMultilevel"/>
    <w:tmpl w:val="FE34D0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F8FD55"/>
    <w:multiLevelType w:val="hybridMultilevel"/>
    <w:tmpl w:val="15240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271124"/>
    <w:multiLevelType w:val="hybridMultilevel"/>
    <w:tmpl w:val="133F6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D01DD6A"/>
    <w:multiLevelType w:val="hybridMultilevel"/>
    <w:tmpl w:val="53FA20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A921E5F"/>
    <w:multiLevelType w:val="hybridMultilevel"/>
    <w:tmpl w:val="FE365E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D3869D8"/>
    <w:multiLevelType w:val="hybridMultilevel"/>
    <w:tmpl w:val="D3247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65E0262"/>
    <w:multiLevelType w:val="hybridMultilevel"/>
    <w:tmpl w:val="91D058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9429C8"/>
    <w:multiLevelType w:val="hybridMultilevel"/>
    <w:tmpl w:val="AD08E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51DB1F4"/>
    <w:multiLevelType w:val="hybridMultilevel"/>
    <w:tmpl w:val="2F453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D1918A7"/>
    <w:multiLevelType w:val="hybridMultilevel"/>
    <w:tmpl w:val="8BAC3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3C51B5"/>
    <w:multiLevelType w:val="hybridMultilevel"/>
    <w:tmpl w:val="C5845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01231CA"/>
    <w:multiLevelType w:val="hybridMultilevel"/>
    <w:tmpl w:val="DDD83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630F988"/>
    <w:multiLevelType w:val="hybridMultilevel"/>
    <w:tmpl w:val="C7A9D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99F4C55"/>
    <w:multiLevelType w:val="hybridMultilevel"/>
    <w:tmpl w:val="57220D8A"/>
    <w:lvl w:ilvl="0" w:tplc="8946C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02191D"/>
    <w:multiLevelType w:val="hybridMultilevel"/>
    <w:tmpl w:val="A1D78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3CE5EB"/>
    <w:multiLevelType w:val="hybridMultilevel"/>
    <w:tmpl w:val="609AF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8E957D3"/>
    <w:multiLevelType w:val="hybridMultilevel"/>
    <w:tmpl w:val="B5A0737C"/>
    <w:lvl w:ilvl="0" w:tplc="FCF85C9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19"/>
  </w:num>
  <w:num w:numId="5">
    <w:abstractNumId w:val="12"/>
  </w:num>
  <w:num w:numId="6">
    <w:abstractNumId w:val="16"/>
  </w:num>
  <w:num w:numId="7">
    <w:abstractNumId w:val="5"/>
  </w:num>
  <w:num w:numId="8">
    <w:abstractNumId w:val="0"/>
  </w:num>
  <w:num w:numId="9">
    <w:abstractNumId w:val="7"/>
  </w:num>
  <w:num w:numId="10">
    <w:abstractNumId w:val="20"/>
  </w:num>
  <w:num w:numId="11">
    <w:abstractNumId w:val="17"/>
  </w:num>
  <w:num w:numId="12">
    <w:abstractNumId w:val="3"/>
  </w:num>
  <w:num w:numId="13">
    <w:abstractNumId w:val="11"/>
  </w:num>
  <w:num w:numId="14">
    <w:abstractNumId w:val="6"/>
  </w:num>
  <w:num w:numId="15">
    <w:abstractNumId w:val="15"/>
  </w:num>
  <w:num w:numId="16">
    <w:abstractNumId w:val="13"/>
  </w:num>
  <w:num w:numId="17">
    <w:abstractNumId w:val="10"/>
  </w:num>
  <w:num w:numId="18">
    <w:abstractNumId w:val="4"/>
  </w:num>
  <w:num w:numId="19">
    <w:abstractNumId w:val="1"/>
  </w:num>
  <w:num w:numId="20">
    <w:abstractNumId w:val="14"/>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76"/>
    <w:rsid w:val="000F2647"/>
    <w:rsid w:val="00326A57"/>
    <w:rsid w:val="004566CC"/>
    <w:rsid w:val="006E3858"/>
    <w:rsid w:val="006E4435"/>
    <w:rsid w:val="00774E1E"/>
    <w:rsid w:val="0092624A"/>
    <w:rsid w:val="009E4B22"/>
    <w:rsid w:val="00AD5B21"/>
    <w:rsid w:val="00AE58C6"/>
    <w:rsid w:val="00B60391"/>
    <w:rsid w:val="00CA0AB7"/>
    <w:rsid w:val="00CB6E75"/>
    <w:rsid w:val="00D939DE"/>
    <w:rsid w:val="00E55E4B"/>
    <w:rsid w:val="00E56976"/>
    <w:rsid w:val="00F23CAD"/>
    <w:rsid w:val="00F3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80E89F-A084-4BEB-A98B-D890A504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7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9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23CAD"/>
    <w:pPr>
      <w:spacing w:after="200" w:line="276" w:lineRule="auto"/>
      <w:ind w:left="720"/>
      <w:contextualSpacing/>
    </w:pPr>
  </w:style>
  <w:style w:type="paragraph" w:styleId="a4">
    <w:name w:val="No Spacing"/>
    <w:uiPriority w:val="1"/>
    <w:qFormat/>
    <w:rsid w:val="00F23CAD"/>
    <w:pPr>
      <w:spacing w:after="0" w:line="240" w:lineRule="auto"/>
    </w:pPr>
    <w:rPr>
      <w:lang w:val="uk-UA"/>
    </w:rPr>
  </w:style>
  <w:style w:type="paragraph" w:styleId="a5">
    <w:name w:val="Balloon Text"/>
    <w:basedOn w:val="a"/>
    <w:link w:val="a6"/>
    <w:uiPriority w:val="99"/>
    <w:semiHidden/>
    <w:unhideWhenUsed/>
    <w:rsid w:val="00F23C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3CA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2021-07-26T06:32:00Z</cp:lastPrinted>
  <dcterms:created xsi:type="dcterms:W3CDTF">2021-07-08T05:19:00Z</dcterms:created>
  <dcterms:modified xsi:type="dcterms:W3CDTF">2021-07-26T06:44:00Z</dcterms:modified>
</cp:coreProperties>
</file>