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AA7" w:rsidRDefault="00AB7483" w:rsidP="00AB7483">
      <w:pPr>
        <w:pStyle w:val="ShapkaDocumentu"/>
        <w:spacing w:after="0"/>
        <w:ind w:left="3544"/>
        <w:jc w:val="left"/>
        <w:rPr>
          <w:rFonts w:ascii="Times New Roman" w:hAnsi="Times New Roman"/>
          <w:sz w:val="24"/>
          <w:szCs w:val="24"/>
        </w:rPr>
      </w:pPr>
      <w:r>
        <w:rPr>
          <w:rFonts w:ascii="Times New Roman" w:hAnsi="Times New Roman"/>
          <w:sz w:val="24"/>
          <w:szCs w:val="24"/>
        </w:rPr>
        <w:t xml:space="preserve">                      </w:t>
      </w:r>
      <w:r w:rsidR="00072AA7" w:rsidRPr="009C0DBB">
        <w:rPr>
          <w:rFonts w:ascii="Times New Roman" w:hAnsi="Times New Roman"/>
          <w:sz w:val="24"/>
          <w:szCs w:val="24"/>
        </w:rPr>
        <w:t>Додаток</w:t>
      </w:r>
      <w:r w:rsidR="00072AA7">
        <w:rPr>
          <w:rFonts w:ascii="Times New Roman" w:hAnsi="Times New Roman"/>
          <w:sz w:val="24"/>
          <w:szCs w:val="24"/>
        </w:rPr>
        <w:t xml:space="preserve"> 3</w:t>
      </w:r>
    </w:p>
    <w:p w:rsidR="00072AA7" w:rsidRDefault="00D4542A" w:rsidP="00D4542A">
      <w:pPr>
        <w:pStyle w:val="ShapkaDocumentu"/>
        <w:spacing w:after="0"/>
        <w:ind w:left="3544"/>
        <w:jc w:val="both"/>
        <w:rPr>
          <w:rFonts w:ascii="Times New Roman" w:hAnsi="Times New Roman"/>
          <w:sz w:val="24"/>
          <w:szCs w:val="24"/>
        </w:rPr>
      </w:pPr>
      <w:r>
        <w:rPr>
          <w:rFonts w:ascii="Times New Roman" w:hAnsi="Times New Roman"/>
          <w:sz w:val="24"/>
          <w:szCs w:val="24"/>
        </w:rPr>
        <w:t xml:space="preserve">                      д</w:t>
      </w:r>
      <w:r w:rsidR="00072AA7" w:rsidRPr="009C0DBB">
        <w:rPr>
          <w:rFonts w:ascii="Times New Roman" w:hAnsi="Times New Roman"/>
          <w:sz w:val="24"/>
          <w:szCs w:val="24"/>
        </w:rPr>
        <w:t>о</w:t>
      </w:r>
      <w:r>
        <w:rPr>
          <w:rFonts w:ascii="Times New Roman" w:hAnsi="Times New Roman"/>
          <w:sz w:val="24"/>
          <w:szCs w:val="24"/>
        </w:rPr>
        <w:t xml:space="preserve"> </w:t>
      </w:r>
      <w:r w:rsidR="00072AA7" w:rsidRPr="009C0DBB">
        <w:rPr>
          <w:rFonts w:ascii="Times New Roman" w:hAnsi="Times New Roman"/>
          <w:sz w:val="24"/>
          <w:szCs w:val="24"/>
        </w:rPr>
        <w:t>рішення</w:t>
      </w:r>
      <w:r w:rsidR="00DC0091">
        <w:rPr>
          <w:rFonts w:ascii="Times New Roman" w:hAnsi="Times New Roman"/>
          <w:sz w:val="24"/>
          <w:szCs w:val="24"/>
        </w:rPr>
        <w:t xml:space="preserve"> </w:t>
      </w:r>
      <w:r w:rsidR="00094166">
        <w:rPr>
          <w:rFonts w:ascii="Times New Roman" w:hAnsi="Times New Roman"/>
          <w:sz w:val="24"/>
          <w:szCs w:val="24"/>
        </w:rPr>
        <w:t xml:space="preserve">14 </w:t>
      </w:r>
      <w:r w:rsidR="00072AA7">
        <w:rPr>
          <w:rFonts w:ascii="Times New Roman" w:hAnsi="Times New Roman"/>
          <w:sz w:val="24"/>
          <w:szCs w:val="24"/>
        </w:rPr>
        <w:t>сесії</w:t>
      </w:r>
    </w:p>
    <w:p w:rsidR="00072AA7" w:rsidRDefault="00072AA7" w:rsidP="00D4542A">
      <w:pPr>
        <w:pStyle w:val="ShapkaDocumentu"/>
        <w:spacing w:after="0"/>
        <w:jc w:val="both"/>
        <w:rPr>
          <w:rFonts w:ascii="Times New Roman" w:hAnsi="Times New Roman"/>
          <w:sz w:val="24"/>
          <w:szCs w:val="24"/>
        </w:rPr>
      </w:pPr>
      <w:r>
        <w:rPr>
          <w:rFonts w:ascii="Times New Roman" w:hAnsi="Times New Roman"/>
          <w:sz w:val="24"/>
          <w:szCs w:val="24"/>
        </w:rPr>
        <w:t xml:space="preserve">     </w:t>
      </w:r>
      <w:r w:rsidR="00D4542A">
        <w:rPr>
          <w:rFonts w:ascii="Times New Roman" w:hAnsi="Times New Roman"/>
          <w:sz w:val="24"/>
          <w:szCs w:val="24"/>
        </w:rPr>
        <w:t xml:space="preserve">  </w:t>
      </w:r>
      <w:r>
        <w:rPr>
          <w:rFonts w:ascii="Times New Roman" w:hAnsi="Times New Roman"/>
          <w:sz w:val="24"/>
          <w:szCs w:val="24"/>
        </w:rPr>
        <w:t xml:space="preserve">     </w:t>
      </w:r>
      <w:r w:rsidR="00AB7483">
        <w:rPr>
          <w:rFonts w:ascii="Times New Roman" w:hAnsi="Times New Roman"/>
          <w:sz w:val="24"/>
          <w:szCs w:val="24"/>
        </w:rPr>
        <w:t xml:space="preserve"> </w:t>
      </w:r>
      <w:r>
        <w:rPr>
          <w:rFonts w:ascii="Times New Roman" w:hAnsi="Times New Roman"/>
          <w:sz w:val="24"/>
          <w:szCs w:val="24"/>
        </w:rPr>
        <w:t xml:space="preserve">  Брацлавської селищної ради </w:t>
      </w:r>
      <w:r w:rsidR="00D4542A">
        <w:rPr>
          <w:rFonts w:ascii="Times New Roman" w:hAnsi="Times New Roman"/>
          <w:sz w:val="24"/>
          <w:szCs w:val="24"/>
        </w:rPr>
        <w:t>8</w:t>
      </w:r>
      <w:r>
        <w:rPr>
          <w:rFonts w:ascii="Times New Roman" w:hAnsi="Times New Roman"/>
          <w:sz w:val="24"/>
          <w:szCs w:val="24"/>
        </w:rPr>
        <w:t xml:space="preserve"> скликання</w:t>
      </w:r>
    </w:p>
    <w:p w:rsidR="00072AA7" w:rsidRPr="00563331" w:rsidRDefault="00DC0091" w:rsidP="00D4542A">
      <w:pPr>
        <w:pStyle w:val="ShapkaDocumentu"/>
        <w:jc w:val="both"/>
        <w:rPr>
          <w:rFonts w:ascii="Times New Roman" w:hAnsi="Times New Roman"/>
          <w:sz w:val="24"/>
          <w:szCs w:val="24"/>
        </w:rPr>
      </w:pPr>
      <w:r>
        <w:rPr>
          <w:rFonts w:ascii="Times New Roman" w:hAnsi="Times New Roman"/>
          <w:sz w:val="24"/>
          <w:szCs w:val="24"/>
        </w:rPr>
        <w:t xml:space="preserve">             </w:t>
      </w:r>
      <w:r w:rsidR="00AB7483">
        <w:rPr>
          <w:rFonts w:ascii="Times New Roman" w:hAnsi="Times New Roman"/>
          <w:sz w:val="24"/>
          <w:szCs w:val="24"/>
        </w:rPr>
        <w:t xml:space="preserve"> </w:t>
      </w:r>
      <w:r>
        <w:rPr>
          <w:rFonts w:ascii="Times New Roman" w:hAnsi="Times New Roman"/>
          <w:sz w:val="24"/>
          <w:szCs w:val="24"/>
        </w:rPr>
        <w:t xml:space="preserve"> від «</w:t>
      </w:r>
      <w:r w:rsidR="00094166">
        <w:rPr>
          <w:rFonts w:ascii="Times New Roman" w:hAnsi="Times New Roman"/>
          <w:sz w:val="24"/>
          <w:szCs w:val="24"/>
        </w:rPr>
        <w:t>12</w:t>
      </w:r>
      <w:r>
        <w:rPr>
          <w:rFonts w:ascii="Times New Roman" w:hAnsi="Times New Roman"/>
          <w:sz w:val="24"/>
          <w:szCs w:val="24"/>
        </w:rPr>
        <w:t xml:space="preserve">» </w:t>
      </w:r>
      <w:r w:rsidR="00094166">
        <w:rPr>
          <w:rFonts w:ascii="Times New Roman" w:hAnsi="Times New Roman"/>
          <w:sz w:val="24"/>
          <w:szCs w:val="24"/>
        </w:rPr>
        <w:t xml:space="preserve">липня </w:t>
      </w:r>
      <w:r>
        <w:rPr>
          <w:rFonts w:ascii="Times New Roman" w:hAnsi="Times New Roman"/>
          <w:sz w:val="24"/>
          <w:szCs w:val="24"/>
        </w:rPr>
        <w:t>202</w:t>
      </w:r>
      <w:r w:rsidR="00D4542A">
        <w:rPr>
          <w:rFonts w:ascii="Times New Roman" w:hAnsi="Times New Roman"/>
          <w:sz w:val="24"/>
          <w:szCs w:val="24"/>
        </w:rPr>
        <w:t>1</w:t>
      </w:r>
      <w:r>
        <w:rPr>
          <w:rFonts w:ascii="Times New Roman" w:hAnsi="Times New Roman"/>
          <w:sz w:val="24"/>
          <w:szCs w:val="24"/>
        </w:rPr>
        <w:t xml:space="preserve"> р. № </w:t>
      </w:r>
      <w:r w:rsidR="00094166">
        <w:rPr>
          <w:rFonts w:ascii="Times New Roman" w:hAnsi="Times New Roman"/>
          <w:sz w:val="24"/>
          <w:szCs w:val="24"/>
        </w:rPr>
        <w:t>397</w:t>
      </w:r>
    </w:p>
    <w:p w:rsidR="00072AA7" w:rsidRDefault="00072AA7" w:rsidP="00072AA7">
      <w:pPr>
        <w:spacing w:after="0" w:line="240" w:lineRule="auto"/>
        <w:jc w:val="center"/>
        <w:rPr>
          <w:rFonts w:ascii="Times New Roman" w:eastAsia="Times New Roman" w:hAnsi="Times New Roman" w:cs="Times New Roman"/>
          <w:b/>
          <w:bCs/>
          <w:sz w:val="28"/>
          <w:szCs w:val="28"/>
          <w:lang w:eastAsia="ru-RU"/>
        </w:rPr>
      </w:pPr>
    </w:p>
    <w:p w:rsidR="00072AA7" w:rsidRPr="00C420BE" w:rsidRDefault="00072AA7" w:rsidP="00072AA7">
      <w:pPr>
        <w:spacing w:after="100" w:afterAutospacing="1" w:line="240" w:lineRule="auto"/>
        <w:jc w:val="center"/>
        <w:rPr>
          <w:rFonts w:ascii="Times New Roman" w:eastAsia="Times New Roman" w:hAnsi="Times New Roman" w:cs="Times New Roman"/>
          <w:sz w:val="28"/>
          <w:szCs w:val="28"/>
          <w:lang w:eastAsia="ru-RU"/>
        </w:rPr>
      </w:pPr>
      <w:r w:rsidRPr="00C420BE">
        <w:rPr>
          <w:rFonts w:ascii="Times New Roman" w:eastAsia="Times New Roman" w:hAnsi="Times New Roman" w:cs="Times New Roman"/>
          <w:b/>
          <w:bCs/>
          <w:sz w:val="28"/>
          <w:szCs w:val="28"/>
          <w:lang w:eastAsia="ru-RU"/>
        </w:rPr>
        <w:t xml:space="preserve">Елементи  </w:t>
      </w:r>
      <w:r>
        <w:rPr>
          <w:rFonts w:ascii="Times New Roman" w:eastAsia="Times New Roman" w:hAnsi="Times New Roman" w:cs="Times New Roman"/>
          <w:b/>
          <w:bCs/>
          <w:sz w:val="28"/>
          <w:szCs w:val="28"/>
          <w:lang w:eastAsia="ru-RU"/>
        </w:rPr>
        <w:t>плати за землю</w:t>
      </w:r>
    </w:p>
    <w:p w:rsidR="00072AA7" w:rsidRPr="00F959C5" w:rsidRDefault="00072AA7" w:rsidP="00072AA7">
      <w:pPr>
        <w:pStyle w:val="a3"/>
        <w:numPr>
          <w:ilvl w:val="0"/>
          <w:numId w:val="1"/>
        </w:numPr>
        <w:ind w:left="284" w:hanging="142"/>
        <w:jc w:val="both"/>
        <w:rPr>
          <w:rFonts w:ascii="Times New Roman" w:hAnsi="Times New Roman" w:cs="Times New Roman"/>
          <w:b/>
          <w:sz w:val="28"/>
          <w:szCs w:val="28"/>
        </w:rPr>
      </w:pPr>
      <w:r w:rsidRPr="00F959C5">
        <w:rPr>
          <w:rFonts w:ascii="Times New Roman" w:hAnsi="Times New Roman" w:cs="Times New Roman"/>
          <w:b/>
          <w:sz w:val="28"/>
          <w:szCs w:val="28"/>
        </w:rPr>
        <w:t>Платники податку</w:t>
      </w:r>
    </w:p>
    <w:p w:rsidR="00072AA7" w:rsidRDefault="00072AA7" w:rsidP="00DC0091">
      <w:pPr>
        <w:pStyle w:val="a3"/>
        <w:spacing w:before="240" w:after="0"/>
        <w:ind w:left="0"/>
        <w:jc w:val="both"/>
        <w:rPr>
          <w:rFonts w:ascii="Times New Roman" w:hAnsi="Times New Roman" w:cs="Times New Roman"/>
          <w:sz w:val="28"/>
          <w:szCs w:val="28"/>
        </w:rPr>
      </w:pPr>
      <w:r>
        <w:rPr>
          <w:rFonts w:ascii="Times New Roman" w:hAnsi="Times New Roman" w:cs="Times New Roman"/>
          <w:sz w:val="28"/>
          <w:szCs w:val="28"/>
        </w:rPr>
        <w:t>Платники податку визначені пунктом 269.1</w:t>
      </w:r>
      <w:r w:rsidR="00DC0091">
        <w:rPr>
          <w:rFonts w:ascii="Times New Roman" w:hAnsi="Times New Roman" w:cs="Times New Roman"/>
          <w:sz w:val="28"/>
          <w:szCs w:val="28"/>
        </w:rPr>
        <w:t xml:space="preserve"> статті 269 Податкового кодексу </w:t>
      </w:r>
      <w:r>
        <w:rPr>
          <w:rFonts w:ascii="Times New Roman" w:hAnsi="Times New Roman" w:cs="Times New Roman"/>
          <w:sz w:val="28"/>
          <w:szCs w:val="28"/>
        </w:rPr>
        <w:t>України.</w:t>
      </w:r>
    </w:p>
    <w:p w:rsidR="00072AA7" w:rsidRPr="002C651A" w:rsidRDefault="00072AA7" w:rsidP="00072AA7">
      <w:pPr>
        <w:pStyle w:val="a3"/>
        <w:spacing w:before="240" w:after="0"/>
        <w:ind w:left="142" w:hanging="142"/>
        <w:jc w:val="both"/>
        <w:rPr>
          <w:rFonts w:ascii="Times New Roman" w:hAnsi="Times New Roman" w:cs="Times New Roman"/>
          <w:sz w:val="14"/>
          <w:szCs w:val="28"/>
        </w:rPr>
      </w:pPr>
    </w:p>
    <w:p w:rsidR="00072AA7" w:rsidRPr="00F959C5" w:rsidRDefault="00072AA7" w:rsidP="00072AA7">
      <w:pPr>
        <w:pStyle w:val="a3"/>
        <w:numPr>
          <w:ilvl w:val="0"/>
          <w:numId w:val="1"/>
        </w:numPr>
        <w:spacing w:after="0"/>
        <w:ind w:left="142" w:hanging="142"/>
        <w:jc w:val="both"/>
        <w:rPr>
          <w:rFonts w:ascii="Times New Roman" w:hAnsi="Times New Roman" w:cs="Times New Roman"/>
          <w:b/>
          <w:sz w:val="28"/>
          <w:szCs w:val="28"/>
        </w:rPr>
      </w:pPr>
      <w:r w:rsidRPr="00F959C5">
        <w:rPr>
          <w:rFonts w:ascii="Times New Roman" w:hAnsi="Times New Roman" w:cs="Times New Roman"/>
          <w:b/>
          <w:sz w:val="28"/>
          <w:szCs w:val="28"/>
        </w:rPr>
        <w:t>Об’єкт оподаткування</w:t>
      </w:r>
    </w:p>
    <w:p w:rsidR="00072AA7" w:rsidRDefault="00072AA7" w:rsidP="00DC0091">
      <w:pPr>
        <w:pStyle w:val="a3"/>
        <w:spacing w:before="240"/>
        <w:ind w:left="0"/>
        <w:jc w:val="both"/>
        <w:rPr>
          <w:rFonts w:ascii="Times New Roman" w:hAnsi="Times New Roman" w:cs="Times New Roman"/>
          <w:sz w:val="28"/>
          <w:szCs w:val="28"/>
        </w:rPr>
      </w:pPr>
      <w:r>
        <w:rPr>
          <w:rFonts w:ascii="Times New Roman" w:hAnsi="Times New Roman" w:cs="Times New Roman"/>
          <w:sz w:val="28"/>
          <w:szCs w:val="28"/>
        </w:rPr>
        <w:t>Об’єкт оподаткування визначено пунктом 270.1 статті 270 Податкового кодексу України.</w:t>
      </w:r>
    </w:p>
    <w:p w:rsidR="00072AA7" w:rsidRPr="002C651A" w:rsidRDefault="00072AA7" w:rsidP="00072AA7">
      <w:pPr>
        <w:pStyle w:val="a3"/>
        <w:spacing w:before="240"/>
        <w:ind w:left="142" w:hanging="142"/>
        <w:jc w:val="both"/>
        <w:rPr>
          <w:rFonts w:ascii="Times New Roman" w:hAnsi="Times New Roman" w:cs="Times New Roman"/>
          <w:sz w:val="14"/>
          <w:szCs w:val="28"/>
        </w:rPr>
      </w:pPr>
    </w:p>
    <w:p w:rsidR="00072AA7" w:rsidRPr="00F959C5" w:rsidRDefault="00072AA7" w:rsidP="00072AA7">
      <w:pPr>
        <w:pStyle w:val="a3"/>
        <w:numPr>
          <w:ilvl w:val="0"/>
          <w:numId w:val="1"/>
        </w:numPr>
        <w:ind w:left="142" w:hanging="142"/>
        <w:jc w:val="both"/>
        <w:rPr>
          <w:rFonts w:ascii="Times New Roman" w:hAnsi="Times New Roman" w:cs="Times New Roman"/>
          <w:b/>
          <w:sz w:val="28"/>
          <w:szCs w:val="28"/>
        </w:rPr>
      </w:pPr>
      <w:r w:rsidRPr="00F959C5">
        <w:rPr>
          <w:rFonts w:ascii="Times New Roman" w:hAnsi="Times New Roman" w:cs="Times New Roman"/>
          <w:b/>
          <w:sz w:val="28"/>
          <w:szCs w:val="28"/>
        </w:rPr>
        <w:t xml:space="preserve">База оподаткування </w:t>
      </w:r>
    </w:p>
    <w:p w:rsidR="00072AA7" w:rsidRDefault="00072AA7" w:rsidP="00DC0091">
      <w:pPr>
        <w:pStyle w:val="a3"/>
        <w:ind w:left="0"/>
        <w:jc w:val="both"/>
        <w:rPr>
          <w:rFonts w:ascii="Times New Roman" w:hAnsi="Times New Roman" w:cs="Times New Roman"/>
          <w:sz w:val="28"/>
          <w:szCs w:val="28"/>
        </w:rPr>
      </w:pPr>
      <w:r>
        <w:rPr>
          <w:rFonts w:ascii="Times New Roman" w:hAnsi="Times New Roman" w:cs="Times New Roman"/>
          <w:sz w:val="28"/>
          <w:szCs w:val="28"/>
        </w:rPr>
        <w:t>База оподаткування визначена пунктом 27</w:t>
      </w:r>
      <w:r w:rsidR="006E7C0E">
        <w:rPr>
          <w:rFonts w:ascii="Times New Roman" w:hAnsi="Times New Roman" w:cs="Times New Roman"/>
          <w:sz w:val="28"/>
          <w:szCs w:val="28"/>
        </w:rPr>
        <w:t>1</w:t>
      </w:r>
      <w:r>
        <w:rPr>
          <w:rFonts w:ascii="Times New Roman" w:hAnsi="Times New Roman" w:cs="Times New Roman"/>
          <w:sz w:val="28"/>
          <w:szCs w:val="28"/>
        </w:rPr>
        <w:t>.1 статті 27</w:t>
      </w:r>
      <w:r w:rsidR="006E7C0E">
        <w:rPr>
          <w:rFonts w:ascii="Times New Roman" w:hAnsi="Times New Roman" w:cs="Times New Roman"/>
          <w:sz w:val="28"/>
          <w:szCs w:val="28"/>
        </w:rPr>
        <w:t>1</w:t>
      </w:r>
      <w:r>
        <w:rPr>
          <w:rFonts w:ascii="Times New Roman" w:hAnsi="Times New Roman" w:cs="Times New Roman"/>
          <w:sz w:val="28"/>
          <w:szCs w:val="28"/>
        </w:rPr>
        <w:t xml:space="preserve"> Податкового кодексу України.</w:t>
      </w:r>
    </w:p>
    <w:p w:rsidR="00072AA7" w:rsidRPr="002C651A" w:rsidRDefault="00072AA7" w:rsidP="00072AA7">
      <w:pPr>
        <w:pStyle w:val="a3"/>
        <w:ind w:left="142" w:hanging="142"/>
        <w:jc w:val="both"/>
        <w:rPr>
          <w:rFonts w:ascii="Times New Roman" w:hAnsi="Times New Roman" w:cs="Times New Roman"/>
          <w:sz w:val="14"/>
          <w:szCs w:val="28"/>
        </w:rPr>
      </w:pPr>
    </w:p>
    <w:p w:rsidR="0031482E" w:rsidRPr="00F959C5" w:rsidRDefault="0031482E" w:rsidP="0031482E">
      <w:pPr>
        <w:pStyle w:val="a3"/>
        <w:numPr>
          <w:ilvl w:val="0"/>
          <w:numId w:val="1"/>
        </w:numPr>
        <w:ind w:left="0" w:firstLine="0"/>
        <w:jc w:val="both"/>
        <w:rPr>
          <w:rFonts w:ascii="Times New Roman" w:hAnsi="Times New Roman" w:cs="Times New Roman"/>
          <w:b/>
          <w:sz w:val="28"/>
          <w:szCs w:val="28"/>
        </w:rPr>
      </w:pPr>
      <w:r w:rsidRPr="00F959C5">
        <w:rPr>
          <w:rFonts w:ascii="Times New Roman" w:hAnsi="Times New Roman" w:cs="Times New Roman"/>
          <w:b/>
          <w:sz w:val="28"/>
          <w:szCs w:val="28"/>
        </w:rPr>
        <w:t>Пільги щодо сплати земельного податку</w:t>
      </w:r>
    </w:p>
    <w:p w:rsidR="0031482E" w:rsidRPr="00D4542A" w:rsidRDefault="0031482E" w:rsidP="0031482E">
      <w:pPr>
        <w:pStyle w:val="a6"/>
        <w:spacing w:before="0" w:beforeAutospacing="0" w:after="0" w:afterAutospacing="0"/>
        <w:jc w:val="both"/>
        <w:rPr>
          <w:sz w:val="28"/>
          <w:szCs w:val="28"/>
        </w:rPr>
      </w:pPr>
      <w:r>
        <w:rPr>
          <w:sz w:val="28"/>
          <w:szCs w:val="28"/>
          <w:lang w:val="uk-UA"/>
        </w:rPr>
        <w:t xml:space="preserve">4.1. </w:t>
      </w:r>
      <w:r w:rsidRPr="00D4542A">
        <w:rPr>
          <w:sz w:val="28"/>
          <w:szCs w:val="28"/>
          <w:lang w:val="uk-UA"/>
        </w:rPr>
        <w:t>Перелік  пільг для фізичних осіб визначено статтею 281 Податкового кодексу України</w:t>
      </w:r>
    </w:p>
    <w:p w:rsidR="0031482E" w:rsidRPr="00D4542A" w:rsidRDefault="0031482E" w:rsidP="0031482E">
      <w:pPr>
        <w:pStyle w:val="a6"/>
        <w:spacing w:before="0" w:beforeAutospacing="0" w:after="0" w:afterAutospacing="0"/>
        <w:jc w:val="both"/>
        <w:rPr>
          <w:sz w:val="28"/>
          <w:szCs w:val="28"/>
          <w:lang w:val="uk-UA"/>
        </w:rPr>
      </w:pPr>
      <w:r>
        <w:rPr>
          <w:sz w:val="28"/>
          <w:szCs w:val="28"/>
          <w:lang w:val="uk-UA"/>
        </w:rPr>
        <w:t xml:space="preserve">4.2. </w:t>
      </w:r>
      <w:r w:rsidRPr="00D4542A">
        <w:rPr>
          <w:sz w:val="28"/>
          <w:szCs w:val="28"/>
          <w:lang w:val="uk-UA"/>
        </w:rPr>
        <w:t>Перелік  пільг для юридичних осіб визначено статтею 282 Податкового кодексу України.</w:t>
      </w:r>
    </w:p>
    <w:p w:rsidR="0031482E" w:rsidRPr="00D4542A" w:rsidRDefault="0031482E" w:rsidP="0031482E">
      <w:pPr>
        <w:pStyle w:val="a6"/>
        <w:spacing w:before="0" w:beforeAutospacing="0" w:after="0" w:afterAutospacing="0"/>
        <w:jc w:val="both"/>
        <w:rPr>
          <w:sz w:val="28"/>
          <w:szCs w:val="28"/>
          <w:lang w:val="uk-UA"/>
        </w:rPr>
      </w:pPr>
      <w:r>
        <w:rPr>
          <w:sz w:val="28"/>
          <w:szCs w:val="28"/>
          <w:lang w:val="uk-UA"/>
        </w:rPr>
        <w:t xml:space="preserve">4.3. </w:t>
      </w:r>
      <w:r w:rsidRPr="00D4542A">
        <w:rPr>
          <w:sz w:val="28"/>
          <w:szCs w:val="28"/>
          <w:lang w:val="uk-UA"/>
        </w:rPr>
        <w:t>Перелік земельних ділянок, які не підлягають оподаткуванню земельним податком визначено статтею 283 Податкового кодексу України.</w:t>
      </w:r>
    </w:p>
    <w:p w:rsidR="0031482E" w:rsidRPr="0031482E" w:rsidRDefault="0031482E" w:rsidP="0031482E">
      <w:pPr>
        <w:pStyle w:val="a6"/>
        <w:spacing w:before="0" w:beforeAutospacing="0" w:after="0" w:afterAutospacing="0"/>
        <w:jc w:val="both"/>
      </w:pPr>
      <w:r>
        <w:rPr>
          <w:sz w:val="28"/>
          <w:szCs w:val="28"/>
          <w:lang w:val="uk-UA"/>
        </w:rPr>
        <w:t xml:space="preserve">4.4. </w:t>
      </w:r>
      <w:r w:rsidRPr="00D4542A">
        <w:rPr>
          <w:sz w:val="28"/>
          <w:szCs w:val="28"/>
          <w:lang w:val="uk-UA"/>
        </w:rPr>
        <w:t>Порядок та особливос</w:t>
      </w:r>
      <w:r w:rsidR="00A12E7B">
        <w:rPr>
          <w:sz w:val="28"/>
          <w:szCs w:val="28"/>
          <w:lang w:val="uk-UA"/>
        </w:rPr>
        <w:t xml:space="preserve">ті застосування пільг визначено </w:t>
      </w:r>
      <w:r w:rsidRPr="00D4542A">
        <w:rPr>
          <w:sz w:val="28"/>
          <w:szCs w:val="28"/>
          <w:lang w:val="uk-UA"/>
        </w:rPr>
        <w:t>статт</w:t>
      </w:r>
      <w:r w:rsidR="00A12E7B">
        <w:rPr>
          <w:sz w:val="28"/>
          <w:szCs w:val="28"/>
          <w:lang w:val="uk-UA"/>
        </w:rPr>
        <w:t>ею</w:t>
      </w:r>
      <w:r w:rsidRPr="00D4542A">
        <w:rPr>
          <w:sz w:val="28"/>
          <w:szCs w:val="28"/>
          <w:lang w:val="uk-UA"/>
        </w:rPr>
        <w:t xml:space="preserve"> 284 Податкового кодексу України</w:t>
      </w:r>
      <w:r>
        <w:rPr>
          <w:sz w:val="28"/>
          <w:szCs w:val="28"/>
          <w:lang w:val="uk-UA"/>
        </w:rPr>
        <w:t xml:space="preserve"> </w:t>
      </w:r>
      <w:r w:rsidR="00A12E7B">
        <w:rPr>
          <w:sz w:val="28"/>
          <w:szCs w:val="28"/>
          <w:lang w:val="uk-UA"/>
        </w:rPr>
        <w:t xml:space="preserve">та за переліком </w:t>
      </w:r>
      <w:r>
        <w:rPr>
          <w:sz w:val="28"/>
          <w:szCs w:val="28"/>
          <w:lang w:val="uk-UA"/>
        </w:rPr>
        <w:t>згідно</w:t>
      </w:r>
      <w:r w:rsidRPr="0031482E">
        <w:rPr>
          <w:sz w:val="28"/>
          <w:szCs w:val="28"/>
          <w:lang w:val="uk-UA"/>
        </w:rPr>
        <w:t xml:space="preserve"> додатку 2  до цього</w:t>
      </w:r>
      <w:r>
        <w:rPr>
          <w:lang w:val="uk-UA"/>
        </w:rPr>
        <w:t xml:space="preserve"> </w:t>
      </w:r>
      <w:r w:rsidRPr="0031482E">
        <w:rPr>
          <w:sz w:val="28"/>
          <w:szCs w:val="28"/>
          <w:lang w:val="uk-UA"/>
        </w:rPr>
        <w:t>рішення</w:t>
      </w:r>
      <w:r>
        <w:rPr>
          <w:sz w:val="28"/>
          <w:szCs w:val="28"/>
          <w:lang w:val="uk-UA"/>
        </w:rPr>
        <w:t xml:space="preserve">.                                                                                                                                </w:t>
      </w:r>
    </w:p>
    <w:p w:rsidR="0031482E" w:rsidRPr="00A12E7B" w:rsidRDefault="0031482E" w:rsidP="0031482E">
      <w:pPr>
        <w:pStyle w:val="a3"/>
        <w:ind w:left="0"/>
        <w:jc w:val="both"/>
        <w:rPr>
          <w:rFonts w:ascii="Times New Roman" w:hAnsi="Times New Roman" w:cs="Times New Roman"/>
          <w:b/>
          <w:sz w:val="28"/>
          <w:szCs w:val="28"/>
          <w:lang w:val="ru-RU"/>
        </w:rPr>
      </w:pPr>
    </w:p>
    <w:p w:rsidR="0031482E" w:rsidRPr="00F959C5" w:rsidRDefault="0031482E" w:rsidP="0031482E">
      <w:pPr>
        <w:pStyle w:val="a3"/>
        <w:numPr>
          <w:ilvl w:val="0"/>
          <w:numId w:val="1"/>
        </w:numPr>
        <w:ind w:left="0" w:firstLine="0"/>
        <w:jc w:val="both"/>
        <w:rPr>
          <w:rFonts w:ascii="Times New Roman" w:hAnsi="Times New Roman" w:cs="Times New Roman"/>
          <w:b/>
          <w:sz w:val="28"/>
          <w:szCs w:val="28"/>
        </w:rPr>
      </w:pPr>
      <w:r w:rsidRPr="00F959C5">
        <w:rPr>
          <w:rFonts w:ascii="Times New Roman" w:hAnsi="Times New Roman" w:cs="Times New Roman"/>
          <w:b/>
          <w:sz w:val="28"/>
          <w:szCs w:val="28"/>
        </w:rPr>
        <w:t>Ставка податку</w:t>
      </w:r>
    </w:p>
    <w:p w:rsidR="0031482E" w:rsidRDefault="0031482E" w:rsidP="0031482E">
      <w:pPr>
        <w:pStyle w:val="a3"/>
        <w:ind w:left="142"/>
        <w:jc w:val="both"/>
        <w:rPr>
          <w:rFonts w:ascii="Times New Roman" w:hAnsi="Times New Roman" w:cs="Times New Roman"/>
          <w:sz w:val="28"/>
          <w:szCs w:val="28"/>
        </w:rPr>
      </w:pPr>
      <w:r>
        <w:rPr>
          <w:rFonts w:ascii="Times New Roman" w:hAnsi="Times New Roman" w:cs="Times New Roman"/>
          <w:sz w:val="28"/>
          <w:szCs w:val="28"/>
        </w:rPr>
        <w:t>Ставки податку визначені згідно додатку</w:t>
      </w:r>
      <w:r w:rsidR="006E7C0E">
        <w:rPr>
          <w:rFonts w:ascii="Times New Roman" w:hAnsi="Times New Roman" w:cs="Times New Roman"/>
          <w:sz w:val="28"/>
          <w:szCs w:val="28"/>
        </w:rPr>
        <w:t xml:space="preserve"> 1 даного рішення.</w:t>
      </w:r>
    </w:p>
    <w:p w:rsidR="0031482E" w:rsidRDefault="0031482E" w:rsidP="0031482E">
      <w:pPr>
        <w:pStyle w:val="a3"/>
        <w:ind w:left="142"/>
        <w:jc w:val="both"/>
        <w:rPr>
          <w:rFonts w:ascii="Times New Roman" w:hAnsi="Times New Roman" w:cs="Times New Roman"/>
          <w:sz w:val="28"/>
          <w:szCs w:val="28"/>
        </w:rPr>
      </w:pPr>
      <w:r>
        <w:rPr>
          <w:rFonts w:ascii="Times New Roman" w:hAnsi="Times New Roman" w:cs="Times New Roman"/>
          <w:sz w:val="28"/>
          <w:szCs w:val="28"/>
        </w:rPr>
        <w:t xml:space="preserve"> </w:t>
      </w:r>
    </w:p>
    <w:p w:rsidR="00072AA7" w:rsidRPr="00F959C5" w:rsidRDefault="0031482E" w:rsidP="0031482E">
      <w:pPr>
        <w:pStyle w:val="a3"/>
        <w:ind w:left="0"/>
        <w:jc w:val="both"/>
        <w:rPr>
          <w:rFonts w:ascii="Times New Roman" w:hAnsi="Times New Roman" w:cs="Times New Roman"/>
          <w:b/>
          <w:sz w:val="28"/>
          <w:szCs w:val="28"/>
        </w:rPr>
      </w:pPr>
      <w:r w:rsidRPr="0031482E">
        <w:rPr>
          <w:rFonts w:ascii="Times New Roman" w:hAnsi="Times New Roman" w:cs="Times New Roman"/>
          <w:b/>
          <w:sz w:val="28"/>
          <w:szCs w:val="28"/>
        </w:rPr>
        <w:t>6.</w:t>
      </w:r>
      <w:r>
        <w:rPr>
          <w:rFonts w:ascii="Times New Roman" w:hAnsi="Times New Roman" w:cs="Times New Roman"/>
          <w:sz w:val="28"/>
          <w:szCs w:val="28"/>
        </w:rPr>
        <w:t xml:space="preserve">    </w:t>
      </w:r>
      <w:r w:rsidR="00072AA7" w:rsidRPr="00F959C5">
        <w:rPr>
          <w:rFonts w:ascii="Times New Roman" w:hAnsi="Times New Roman" w:cs="Times New Roman"/>
          <w:b/>
          <w:sz w:val="28"/>
          <w:szCs w:val="28"/>
        </w:rPr>
        <w:t>Податковий період</w:t>
      </w:r>
    </w:p>
    <w:p w:rsidR="00072AA7" w:rsidRDefault="0031482E" w:rsidP="006E7C0E">
      <w:pPr>
        <w:pStyle w:val="a3"/>
        <w:ind w:left="0"/>
        <w:jc w:val="both"/>
        <w:rPr>
          <w:rFonts w:ascii="Times New Roman" w:hAnsi="Times New Roman" w:cs="Times New Roman"/>
          <w:sz w:val="28"/>
          <w:szCs w:val="28"/>
        </w:rPr>
      </w:pPr>
      <w:r w:rsidRPr="0031482E">
        <w:rPr>
          <w:rFonts w:ascii="Times New Roman" w:hAnsi="Times New Roman" w:cs="Times New Roman"/>
          <w:sz w:val="28"/>
          <w:szCs w:val="28"/>
        </w:rPr>
        <w:t xml:space="preserve">Податковий період  для земельного податку визначено ст. 285 Податкового кодексу України </w:t>
      </w:r>
    </w:p>
    <w:p w:rsidR="00072AA7" w:rsidRPr="002C651A" w:rsidRDefault="00072AA7" w:rsidP="00072AA7">
      <w:pPr>
        <w:pStyle w:val="a3"/>
        <w:ind w:left="0"/>
        <w:jc w:val="both"/>
        <w:rPr>
          <w:rFonts w:ascii="Times New Roman" w:hAnsi="Times New Roman" w:cs="Times New Roman"/>
          <w:sz w:val="14"/>
          <w:szCs w:val="28"/>
        </w:rPr>
      </w:pPr>
    </w:p>
    <w:p w:rsidR="00072AA7" w:rsidRPr="00F959C5" w:rsidRDefault="00072AA7" w:rsidP="0031482E">
      <w:pPr>
        <w:pStyle w:val="a3"/>
        <w:numPr>
          <w:ilvl w:val="0"/>
          <w:numId w:val="4"/>
        </w:numPr>
        <w:ind w:left="0" w:firstLine="0"/>
        <w:jc w:val="both"/>
        <w:rPr>
          <w:rFonts w:ascii="Times New Roman" w:hAnsi="Times New Roman" w:cs="Times New Roman"/>
          <w:b/>
          <w:sz w:val="28"/>
          <w:szCs w:val="28"/>
        </w:rPr>
      </w:pPr>
      <w:r w:rsidRPr="00F959C5">
        <w:rPr>
          <w:rFonts w:ascii="Times New Roman" w:hAnsi="Times New Roman" w:cs="Times New Roman"/>
          <w:b/>
          <w:sz w:val="28"/>
          <w:szCs w:val="28"/>
        </w:rPr>
        <w:t>Порядок обчислення, строк та порядок сплати податку, строк та порядок подання звітності про обчислення і сплату податку</w:t>
      </w:r>
    </w:p>
    <w:p w:rsidR="00072AA7" w:rsidRPr="002C651A" w:rsidRDefault="00072AA7" w:rsidP="00072AA7">
      <w:pPr>
        <w:pStyle w:val="a3"/>
        <w:ind w:left="0"/>
        <w:jc w:val="both"/>
        <w:rPr>
          <w:rFonts w:ascii="Times New Roman" w:hAnsi="Times New Roman" w:cs="Times New Roman"/>
          <w:sz w:val="14"/>
          <w:szCs w:val="28"/>
        </w:rPr>
      </w:pPr>
      <w:r>
        <w:rPr>
          <w:rFonts w:ascii="Times New Roman" w:hAnsi="Times New Roman" w:cs="Times New Roman"/>
          <w:sz w:val="28"/>
          <w:szCs w:val="28"/>
        </w:rPr>
        <w:t>Порядок обчислення, строк та порядок сплати податку, строк та порядок подання звітності визначені статтями 273, 281-284, 286-287  Податкового кодексу України.</w:t>
      </w:r>
      <w:r w:rsidR="006E7C0E">
        <w:rPr>
          <w:rFonts w:ascii="Times New Roman" w:hAnsi="Times New Roman" w:cs="Times New Roman"/>
          <w:sz w:val="28"/>
          <w:szCs w:val="28"/>
        </w:rPr>
        <w:t xml:space="preserve">                                                                                                                                                                   </w:t>
      </w:r>
    </w:p>
    <w:p w:rsidR="006E7C0E" w:rsidRDefault="00072AA7" w:rsidP="006E7C0E">
      <w:pPr>
        <w:jc w:val="both"/>
      </w:pPr>
      <w:r w:rsidRPr="00F959C5">
        <w:rPr>
          <w:rFonts w:ascii="Times New Roman" w:hAnsi="Times New Roman" w:cs="Times New Roman"/>
          <w:sz w:val="28"/>
          <w:szCs w:val="28"/>
        </w:rPr>
        <w:t>Секретар селищної ради                                               Т</w:t>
      </w:r>
      <w:r w:rsidR="00D4542A">
        <w:rPr>
          <w:rFonts w:ascii="Times New Roman" w:hAnsi="Times New Roman" w:cs="Times New Roman"/>
          <w:sz w:val="28"/>
          <w:szCs w:val="28"/>
        </w:rPr>
        <w:t xml:space="preserve">етяна </w:t>
      </w:r>
      <w:r w:rsidRPr="00F959C5">
        <w:rPr>
          <w:rFonts w:ascii="Times New Roman" w:hAnsi="Times New Roman" w:cs="Times New Roman"/>
          <w:sz w:val="28"/>
          <w:szCs w:val="28"/>
        </w:rPr>
        <w:t xml:space="preserve"> </w:t>
      </w:r>
      <w:r w:rsidR="00094166">
        <w:rPr>
          <w:rFonts w:ascii="Times New Roman" w:hAnsi="Times New Roman" w:cs="Times New Roman"/>
          <w:sz w:val="28"/>
          <w:szCs w:val="28"/>
        </w:rPr>
        <w:t>Непийвода</w:t>
      </w:r>
      <w:bookmarkStart w:id="0" w:name="_GoBack"/>
      <w:bookmarkEnd w:id="0"/>
    </w:p>
    <w:sectPr w:rsidR="006E7C0E" w:rsidSect="006E7C0E">
      <w:pgSz w:w="11906" w:h="16838"/>
      <w:pgMar w:top="1134" w:right="707"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C1A9A"/>
    <w:multiLevelType w:val="hybridMultilevel"/>
    <w:tmpl w:val="FBB0395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1F7E0B"/>
    <w:multiLevelType w:val="multilevel"/>
    <w:tmpl w:val="1744DA86"/>
    <w:lvl w:ilvl="0">
      <w:start w:val="1"/>
      <w:numFmt w:val="decimal"/>
      <w:lvlText w:val="%1."/>
      <w:lvlJc w:val="left"/>
      <w:pPr>
        <w:ind w:left="644" w:hanging="360"/>
      </w:pPr>
      <w:rPr>
        <w:rFonts w:hint="default"/>
        <w:b/>
      </w:rPr>
    </w:lvl>
    <w:lvl w:ilvl="1">
      <w:start w:val="1"/>
      <w:numFmt w:val="decimal"/>
      <w:isLgl/>
      <w:lvlText w:val="%1.%2."/>
      <w:lvlJc w:val="left"/>
      <w:pPr>
        <w:ind w:left="749" w:hanging="46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
    <w:nsid w:val="4EB66D68"/>
    <w:multiLevelType w:val="hybridMultilevel"/>
    <w:tmpl w:val="D8224C4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C832D7"/>
    <w:multiLevelType w:val="multilevel"/>
    <w:tmpl w:val="4B3CA510"/>
    <w:lvl w:ilvl="0">
      <w:start w:val="7"/>
      <w:numFmt w:val="decimal"/>
      <w:lvlText w:val="%1."/>
      <w:lvlJc w:val="left"/>
      <w:pPr>
        <w:ind w:left="420" w:hanging="42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72AA7"/>
    <w:rsid w:val="00072AA7"/>
    <w:rsid w:val="00094166"/>
    <w:rsid w:val="002E24DA"/>
    <w:rsid w:val="0031482E"/>
    <w:rsid w:val="00463A42"/>
    <w:rsid w:val="0059184B"/>
    <w:rsid w:val="006E7C0E"/>
    <w:rsid w:val="009A5C8E"/>
    <w:rsid w:val="00A12E7B"/>
    <w:rsid w:val="00AB7483"/>
    <w:rsid w:val="00D4542A"/>
    <w:rsid w:val="00D94DB2"/>
    <w:rsid w:val="00DC00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F2162B-8448-4281-B6B4-F81513BFB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AA7"/>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072AA7"/>
    <w:pPr>
      <w:keepNext/>
      <w:keepLines/>
      <w:spacing w:after="240" w:line="240" w:lineRule="auto"/>
      <w:ind w:left="3969"/>
      <w:jc w:val="center"/>
    </w:pPr>
    <w:rPr>
      <w:rFonts w:ascii="Antiqua" w:eastAsia="Times New Roman" w:hAnsi="Antiqua" w:cs="Times New Roman"/>
      <w:sz w:val="26"/>
      <w:szCs w:val="20"/>
      <w:lang w:eastAsia="ru-RU"/>
    </w:rPr>
  </w:style>
  <w:style w:type="paragraph" w:styleId="a3">
    <w:name w:val="List Paragraph"/>
    <w:basedOn w:val="a"/>
    <w:uiPriority w:val="34"/>
    <w:qFormat/>
    <w:rsid w:val="00072AA7"/>
    <w:pPr>
      <w:ind w:left="720"/>
      <w:contextualSpacing/>
    </w:pPr>
  </w:style>
  <w:style w:type="paragraph" w:styleId="a4">
    <w:name w:val="Subtitle"/>
    <w:basedOn w:val="a"/>
    <w:link w:val="a5"/>
    <w:qFormat/>
    <w:rsid w:val="00D4542A"/>
    <w:pPr>
      <w:spacing w:after="0" w:line="240" w:lineRule="auto"/>
      <w:jc w:val="center"/>
    </w:pPr>
    <w:rPr>
      <w:rFonts w:ascii="Times New Roman" w:eastAsia="Times New Roman" w:hAnsi="Times New Roman" w:cs="Times New Roman"/>
      <w:b/>
      <w:sz w:val="20"/>
      <w:szCs w:val="20"/>
      <w:lang w:eastAsia="ru-RU"/>
    </w:rPr>
  </w:style>
  <w:style w:type="character" w:customStyle="1" w:styleId="a5">
    <w:name w:val="Подзаголовок Знак"/>
    <w:basedOn w:val="a0"/>
    <w:link w:val="a4"/>
    <w:rsid w:val="00D4542A"/>
    <w:rPr>
      <w:rFonts w:ascii="Times New Roman" w:eastAsia="Times New Roman" w:hAnsi="Times New Roman" w:cs="Times New Roman"/>
      <w:b/>
      <w:sz w:val="20"/>
      <w:szCs w:val="20"/>
      <w:lang w:val="uk-UA"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qFormat/>
    <w:rsid w:val="00D4542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D4542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E24D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E24DA"/>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276</Words>
  <Characters>1578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8</cp:revision>
  <cp:lastPrinted>2021-06-08T10:44:00Z</cp:lastPrinted>
  <dcterms:created xsi:type="dcterms:W3CDTF">2020-06-16T13:55:00Z</dcterms:created>
  <dcterms:modified xsi:type="dcterms:W3CDTF">2021-07-22T20:35:00Z</dcterms:modified>
</cp:coreProperties>
</file>