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F24" w:rsidRDefault="008C0F24" w:rsidP="008C0F24">
      <w:pPr>
        <w:pStyle w:val="ShapkaDocumentu"/>
        <w:spacing w:after="0"/>
        <w:ind w:left="3544"/>
        <w:jc w:val="left"/>
        <w:rPr>
          <w:rFonts w:ascii="Times New Roman" w:hAnsi="Times New Roman"/>
          <w:sz w:val="24"/>
          <w:szCs w:val="24"/>
        </w:rPr>
      </w:pPr>
      <w:r>
        <w:rPr>
          <w:rFonts w:ascii="Times New Roman" w:hAnsi="Times New Roman"/>
          <w:sz w:val="24"/>
          <w:szCs w:val="24"/>
        </w:rPr>
        <w:t xml:space="preserve">                             </w:t>
      </w:r>
      <w:r w:rsidRPr="009C0DBB">
        <w:rPr>
          <w:rFonts w:ascii="Times New Roman" w:hAnsi="Times New Roman"/>
          <w:sz w:val="24"/>
          <w:szCs w:val="24"/>
        </w:rPr>
        <w:t>Додаток</w:t>
      </w:r>
      <w:r>
        <w:rPr>
          <w:rFonts w:ascii="Times New Roman" w:hAnsi="Times New Roman"/>
          <w:sz w:val="24"/>
          <w:szCs w:val="24"/>
        </w:rPr>
        <w:t xml:space="preserve"> 9</w:t>
      </w:r>
      <w:r w:rsidRPr="009C0DBB">
        <w:rPr>
          <w:rFonts w:ascii="Times New Roman" w:hAnsi="Times New Roman"/>
          <w:sz w:val="24"/>
          <w:szCs w:val="24"/>
        </w:rPr>
        <w:br/>
      </w:r>
      <w:r>
        <w:rPr>
          <w:rFonts w:ascii="Times New Roman" w:hAnsi="Times New Roman"/>
          <w:sz w:val="24"/>
          <w:szCs w:val="24"/>
        </w:rPr>
        <w:t xml:space="preserve">                             </w:t>
      </w:r>
      <w:r w:rsidRPr="009C0DBB">
        <w:rPr>
          <w:rFonts w:ascii="Times New Roman" w:hAnsi="Times New Roman"/>
          <w:sz w:val="24"/>
          <w:szCs w:val="24"/>
        </w:rPr>
        <w:t>до</w:t>
      </w:r>
      <w:r>
        <w:rPr>
          <w:rFonts w:ascii="Times New Roman" w:hAnsi="Times New Roman"/>
          <w:sz w:val="24"/>
          <w:szCs w:val="24"/>
        </w:rPr>
        <w:t xml:space="preserve"> </w:t>
      </w:r>
      <w:r w:rsidRPr="009C0DBB">
        <w:rPr>
          <w:rFonts w:ascii="Times New Roman" w:hAnsi="Times New Roman"/>
          <w:sz w:val="24"/>
          <w:szCs w:val="24"/>
        </w:rPr>
        <w:t>рішення</w:t>
      </w:r>
      <w:r w:rsidR="00564E7A">
        <w:rPr>
          <w:rFonts w:ascii="Times New Roman" w:hAnsi="Times New Roman"/>
          <w:sz w:val="24"/>
          <w:szCs w:val="24"/>
        </w:rPr>
        <w:t xml:space="preserve"> 14</w:t>
      </w:r>
      <w:r>
        <w:rPr>
          <w:rFonts w:ascii="Times New Roman" w:hAnsi="Times New Roman"/>
          <w:sz w:val="24"/>
          <w:szCs w:val="24"/>
        </w:rPr>
        <w:t xml:space="preserve"> сесії</w:t>
      </w:r>
    </w:p>
    <w:p w:rsidR="008C0F24" w:rsidRDefault="008A4D3C" w:rsidP="008C0F24">
      <w:pPr>
        <w:pStyle w:val="ShapkaDocumentu"/>
        <w:spacing w:after="0"/>
        <w:ind w:left="5245"/>
        <w:jc w:val="left"/>
        <w:rPr>
          <w:rFonts w:ascii="Times New Roman" w:hAnsi="Times New Roman"/>
          <w:sz w:val="24"/>
          <w:szCs w:val="24"/>
        </w:rPr>
      </w:pPr>
      <w:r>
        <w:rPr>
          <w:rFonts w:ascii="Times New Roman" w:hAnsi="Times New Roman"/>
          <w:sz w:val="24"/>
          <w:szCs w:val="24"/>
        </w:rPr>
        <w:t>Б</w:t>
      </w:r>
      <w:r w:rsidR="008C0F24">
        <w:rPr>
          <w:rFonts w:ascii="Times New Roman" w:hAnsi="Times New Roman"/>
          <w:sz w:val="24"/>
          <w:szCs w:val="24"/>
        </w:rPr>
        <w:t>рацлавської селищної ради                                           8 скликання</w:t>
      </w:r>
    </w:p>
    <w:p w:rsidR="008C0F24" w:rsidRPr="00563331" w:rsidRDefault="00564E7A" w:rsidP="008C0F24">
      <w:pPr>
        <w:pStyle w:val="ShapkaDocumentu"/>
        <w:jc w:val="left"/>
        <w:rPr>
          <w:rFonts w:ascii="Times New Roman" w:hAnsi="Times New Roman"/>
          <w:sz w:val="24"/>
          <w:szCs w:val="24"/>
        </w:rPr>
      </w:pPr>
      <w:r>
        <w:rPr>
          <w:rFonts w:ascii="Times New Roman" w:hAnsi="Times New Roman"/>
          <w:sz w:val="24"/>
          <w:szCs w:val="24"/>
        </w:rPr>
        <w:t xml:space="preserve">                      від «12» липня 2021 р. № 397</w:t>
      </w:r>
    </w:p>
    <w:p w:rsidR="008C0F24" w:rsidRPr="008C0F24" w:rsidRDefault="008C0F24" w:rsidP="008C0F24">
      <w:pPr>
        <w:jc w:val="center"/>
        <w:rPr>
          <w:rFonts w:ascii="Times New Roman" w:hAnsi="Times New Roman" w:cs="Times New Roman"/>
          <w:b/>
          <w:sz w:val="28"/>
          <w:szCs w:val="28"/>
          <w:lang w:val="uk-UA"/>
        </w:rPr>
      </w:pPr>
      <w:r w:rsidRPr="008C0F24">
        <w:rPr>
          <w:rFonts w:ascii="Times New Roman" w:hAnsi="Times New Roman" w:cs="Times New Roman"/>
          <w:b/>
          <w:sz w:val="28"/>
          <w:szCs w:val="28"/>
          <w:lang w:val="uk-UA"/>
        </w:rPr>
        <w:t xml:space="preserve">Елементи </w:t>
      </w:r>
      <w:r>
        <w:rPr>
          <w:rFonts w:ascii="Times New Roman" w:hAnsi="Times New Roman" w:cs="Times New Roman"/>
          <w:b/>
          <w:sz w:val="28"/>
          <w:szCs w:val="28"/>
          <w:lang w:val="uk-UA"/>
        </w:rPr>
        <w:t xml:space="preserve"> </w:t>
      </w:r>
      <w:r w:rsidRPr="008C0F24">
        <w:rPr>
          <w:rFonts w:ascii="Times New Roman" w:hAnsi="Times New Roman" w:cs="Times New Roman"/>
          <w:b/>
          <w:sz w:val="28"/>
          <w:szCs w:val="28"/>
          <w:lang w:val="uk-UA"/>
        </w:rPr>
        <w:t>туристичного</w:t>
      </w:r>
      <w:r>
        <w:rPr>
          <w:rFonts w:ascii="Times New Roman" w:hAnsi="Times New Roman" w:cs="Times New Roman"/>
          <w:b/>
          <w:sz w:val="28"/>
          <w:szCs w:val="28"/>
          <w:lang w:val="uk-UA"/>
        </w:rPr>
        <w:t xml:space="preserve"> </w:t>
      </w:r>
      <w:r w:rsidRPr="008C0F24">
        <w:rPr>
          <w:rFonts w:ascii="Times New Roman" w:hAnsi="Times New Roman" w:cs="Times New Roman"/>
          <w:b/>
          <w:sz w:val="28"/>
          <w:szCs w:val="28"/>
          <w:lang w:val="uk-UA"/>
        </w:rPr>
        <w:t xml:space="preserve"> збору </w:t>
      </w:r>
    </w:p>
    <w:p w:rsidR="008C0F24" w:rsidRPr="008C0F24" w:rsidRDefault="008C0F24" w:rsidP="00564E7A">
      <w:pPr>
        <w:pStyle w:val="a4"/>
        <w:spacing w:after="0" w:afterAutospacing="0"/>
        <w:rPr>
          <w:sz w:val="28"/>
          <w:szCs w:val="28"/>
        </w:rPr>
      </w:pPr>
      <w:r w:rsidRPr="008C0F24">
        <w:rPr>
          <w:b/>
          <w:bCs/>
          <w:sz w:val="28"/>
          <w:szCs w:val="28"/>
        </w:rPr>
        <w:t xml:space="preserve">1. </w:t>
      </w:r>
      <w:proofErr w:type="spellStart"/>
      <w:r w:rsidRPr="008C0F24">
        <w:rPr>
          <w:b/>
          <w:bCs/>
          <w:sz w:val="28"/>
          <w:szCs w:val="28"/>
        </w:rPr>
        <w:t>Платники</w:t>
      </w:r>
      <w:proofErr w:type="spellEnd"/>
      <w:r w:rsidRPr="008C0F24">
        <w:rPr>
          <w:b/>
          <w:bCs/>
          <w:sz w:val="28"/>
          <w:szCs w:val="28"/>
        </w:rPr>
        <w:t xml:space="preserve"> </w:t>
      </w:r>
      <w:proofErr w:type="spellStart"/>
      <w:r w:rsidRPr="008C0F24">
        <w:rPr>
          <w:b/>
          <w:bCs/>
          <w:sz w:val="28"/>
          <w:szCs w:val="28"/>
        </w:rPr>
        <w:t>податку</w:t>
      </w:r>
      <w:proofErr w:type="spellEnd"/>
    </w:p>
    <w:p w:rsidR="008C0F24" w:rsidRPr="008C0F24" w:rsidRDefault="008C0F24" w:rsidP="007A4292">
      <w:pPr>
        <w:pStyle w:val="a4"/>
        <w:jc w:val="both"/>
        <w:rPr>
          <w:sz w:val="28"/>
          <w:szCs w:val="28"/>
        </w:rPr>
      </w:pPr>
      <w:bookmarkStart w:id="0" w:name="_GoBack"/>
      <w:bookmarkEnd w:id="0"/>
      <w:proofErr w:type="spellStart"/>
      <w:r w:rsidRPr="008C0F24">
        <w:rPr>
          <w:sz w:val="28"/>
          <w:szCs w:val="28"/>
        </w:rPr>
        <w:t>Платники</w:t>
      </w:r>
      <w:proofErr w:type="spellEnd"/>
      <w:r w:rsidRPr="008C0F24">
        <w:rPr>
          <w:sz w:val="28"/>
          <w:szCs w:val="28"/>
        </w:rPr>
        <w:t xml:space="preserve"> </w:t>
      </w:r>
      <w:r w:rsidRPr="008C0F24">
        <w:rPr>
          <w:sz w:val="28"/>
          <w:szCs w:val="28"/>
          <w:lang w:val="uk-UA"/>
        </w:rPr>
        <w:t>туристичного збору визначені пунктом 268.2 статті 268 Податкового кодексу України</w:t>
      </w:r>
      <w:r w:rsidRPr="008C0F24">
        <w:rPr>
          <w:sz w:val="28"/>
          <w:szCs w:val="28"/>
        </w:rPr>
        <w:t>.</w:t>
      </w:r>
    </w:p>
    <w:p w:rsidR="008C0F24" w:rsidRPr="008C0F24" w:rsidRDefault="008C0F24" w:rsidP="008C0F24">
      <w:pPr>
        <w:pStyle w:val="a4"/>
        <w:rPr>
          <w:sz w:val="28"/>
          <w:szCs w:val="28"/>
          <w:lang w:val="uk-UA"/>
        </w:rPr>
      </w:pPr>
      <w:r w:rsidRPr="008C0F24">
        <w:rPr>
          <w:b/>
          <w:bCs/>
          <w:sz w:val="28"/>
          <w:szCs w:val="28"/>
          <w:lang w:val="uk-UA"/>
        </w:rPr>
        <w:t>2. База справляння збору</w:t>
      </w:r>
    </w:p>
    <w:p w:rsidR="008C0F24" w:rsidRPr="008C0F24" w:rsidRDefault="008C0F24" w:rsidP="007A4292">
      <w:pPr>
        <w:pStyle w:val="a4"/>
        <w:jc w:val="both"/>
        <w:rPr>
          <w:sz w:val="28"/>
          <w:szCs w:val="28"/>
          <w:lang w:val="uk-UA"/>
        </w:rPr>
      </w:pPr>
      <w:r w:rsidRPr="008C0F24">
        <w:rPr>
          <w:sz w:val="28"/>
          <w:szCs w:val="28"/>
          <w:lang w:val="uk-UA"/>
        </w:rPr>
        <w:t>База оподаткування визначено  пунктом 268.4 статті 268 Податкового кодексу України.</w:t>
      </w:r>
    </w:p>
    <w:p w:rsidR="008C0F24" w:rsidRPr="008C0F24" w:rsidRDefault="008C0F24" w:rsidP="008C0F24">
      <w:pPr>
        <w:pStyle w:val="a4"/>
        <w:rPr>
          <w:sz w:val="28"/>
          <w:szCs w:val="28"/>
          <w:lang w:val="uk-UA"/>
        </w:rPr>
      </w:pPr>
      <w:r w:rsidRPr="008C0F24">
        <w:rPr>
          <w:b/>
          <w:bCs/>
          <w:sz w:val="28"/>
          <w:szCs w:val="28"/>
          <w:lang w:val="uk-UA"/>
        </w:rPr>
        <w:t>3. Податкові агенти та місця проживання (ночівлі)</w:t>
      </w:r>
    </w:p>
    <w:p w:rsidR="008C0F24" w:rsidRPr="008C0F24" w:rsidRDefault="008C0F24" w:rsidP="007A4292">
      <w:pPr>
        <w:pStyle w:val="a4"/>
        <w:jc w:val="both"/>
        <w:rPr>
          <w:sz w:val="28"/>
          <w:szCs w:val="28"/>
          <w:lang w:val="uk-UA"/>
        </w:rPr>
      </w:pPr>
      <w:r w:rsidRPr="008C0F24">
        <w:rPr>
          <w:bCs/>
          <w:sz w:val="28"/>
          <w:szCs w:val="28"/>
          <w:lang w:val="uk-UA"/>
        </w:rPr>
        <w:t>Податкові агенти та місця проживання (ночівлі)</w:t>
      </w:r>
      <w:r w:rsidRPr="008C0F24">
        <w:rPr>
          <w:sz w:val="28"/>
          <w:szCs w:val="28"/>
          <w:lang w:val="uk-UA"/>
        </w:rPr>
        <w:t>, визначено  пунктом 268.5 статті 268 Податкового кодексу України.</w:t>
      </w:r>
    </w:p>
    <w:p w:rsidR="008C0F24" w:rsidRPr="008C0F24" w:rsidRDefault="008C0F24" w:rsidP="008C0F24">
      <w:pPr>
        <w:pStyle w:val="a4"/>
        <w:rPr>
          <w:sz w:val="28"/>
          <w:szCs w:val="28"/>
          <w:lang w:val="uk-UA"/>
        </w:rPr>
      </w:pPr>
      <w:r w:rsidRPr="008C0F24">
        <w:rPr>
          <w:b/>
          <w:bCs/>
          <w:sz w:val="28"/>
          <w:szCs w:val="28"/>
          <w:lang w:val="uk-UA"/>
        </w:rPr>
        <w:t>4. Ставка збору</w:t>
      </w:r>
    </w:p>
    <w:p w:rsidR="008C0F24" w:rsidRPr="008C0F24" w:rsidRDefault="007A4292" w:rsidP="007A4292">
      <w:pPr>
        <w:pStyle w:val="a4"/>
        <w:spacing w:before="0" w:beforeAutospacing="0" w:after="0" w:afterAutospacing="0"/>
        <w:jc w:val="both"/>
        <w:rPr>
          <w:sz w:val="28"/>
          <w:szCs w:val="28"/>
          <w:lang w:val="uk-UA"/>
        </w:rPr>
      </w:pPr>
      <w:r>
        <w:rPr>
          <w:rFonts w:eastAsia="Calibri"/>
          <w:sz w:val="28"/>
          <w:szCs w:val="28"/>
          <w:lang w:val="uk-UA" w:eastAsia="en-US"/>
        </w:rPr>
        <w:t>Встановити ставку туристичного збо</w:t>
      </w:r>
      <w:r w:rsidRPr="007A4292">
        <w:rPr>
          <w:rFonts w:eastAsia="Calibri"/>
          <w:sz w:val="28"/>
          <w:szCs w:val="28"/>
          <w:lang w:val="uk-UA" w:eastAsia="en-US"/>
        </w:rPr>
        <w:t>р</w:t>
      </w:r>
      <w:r>
        <w:rPr>
          <w:rFonts w:eastAsia="Calibri"/>
          <w:sz w:val="28"/>
          <w:szCs w:val="28"/>
          <w:lang w:val="uk-UA" w:eastAsia="en-US"/>
        </w:rPr>
        <w:t>у</w:t>
      </w:r>
      <w:r w:rsidRPr="007A4292">
        <w:rPr>
          <w:rFonts w:eastAsia="Calibri"/>
          <w:sz w:val="28"/>
          <w:szCs w:val="28"/>
          <w:lang w:val="uk-UA" w:eastAsia="en-US"/>
        </w:rPr>
        <w:t xml:space="preserve"> </w:t>
      </w:r>
      <w:r w:rsidRPr="007A4292">
        <w:rPr>
          <w:rFonts w:eastAsia="Calibri"/>
          <w:sz w:val="28"/>
          <w:szCs w:val="28"/>
          <w:lang w:eastAsia="en-US"/>
        </w:rPr>
        <w:t xml:space="preserve">за </w:t>
      </w:r>
      <w:proofErr w:type="spellStart"/>
      <w:r w:rsidRPr="007A4292">
        <w:rPr>
          <w:rFonts w:eastAsia="Calibri"/>
          <w:sz w:val="28"/>
          <w:szCs w:val="28"/>
          <w:lang w:eastAsia="en-US"/>
        </w:rPr>
        <w:t>кожну</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добу</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тимчасового</w:t>
      </w:r>
      <w:proofErr w:type="spellEnd"/>
      <w:r>
        <w:rPr>
          <w:rFonts w:eastAsia="Calibri"/>
          <w:sz w:val="28"/>
          <w:szCs w:val="28"/>
          <w:lang w:val="uk-UA" w:eastAsia="en-US"/>
        </w:rPr>
        <w:t xml:space="preserve"> </w:t>
      </w:r>
      <w:proofErr w:type="spellStart"/>
      <w:r w:rsidRPr="007A4292">
        <w:rPr>
          <w:rFonts w:eastAsia="Calibri"/>
          <w:sz w:val="28"/>
          <w:szCs w:val="28"/>
          <w:lang w:eastAsia="en-US"/>
        </w:rPr>
        <w:t>розміщення</w:t>
      </w:r>
      <w:proofErr w:type="spellEnd"/>
      <w:r w:rsidRPr="007A4292">
        <w:rPr>
          <w:rFonts w:eastAsia="Calibri"/>
          <w:sz w:val="28"/>
          <w:szCs w:val="28"/>
          <w:lang w:eastAsia="en-US"/>
        </w:rPr>
        <w:t xml:space="preserve"> особи у </w:t>
      </w:r>
      <w:proofErr w:type="spellStart"/>
      <w:r w:rsidRPr="007A4292">
        <w:rPr>
          <w:rFonts w:eastAsia="Calibri"/>
          <w:sz w:val="28"/>
          <w:szCs w:val="28"/>
          <w:lang w:eastAsia="en-US"/>
        </w:rPr>
        <w:t>місцях</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проживання</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ночівлі</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визначених</w:t>
      </w:r>
      <w:proofErr w:type="spellEnd"/>
      <w:r w:rsidRPr="007A4292">
        <w:rPr>
          <w:rFonts w:eastAsia="Calibri"/>
          <w:sz w:val="28"/>
          <w:szCs w:val="28"/>
          <w:lang w:eastAsia="en-US"/>
        </w:rPr>
        <w:t xml:space="preserve"> </w:t>
      </w:r>
      <w:proofErr w:type="spellStart"/>
      <w:r w:rsidRPr="007A4292">
        <w:rPr>
          <w:rFonts w:eastAsia="Calibri"/>
          <w:sz w:val="28"/>
          <w:szCs w:val="28"/>
          <w:lang w:eastAsia="en-US"/>
        </w:rPr>
        <w:t>підпунктом</w:t>
      </w:r>
      <w:proofErr w:type="spellEnd"/>
      <w:r>
        <w:rPr>
          <w:rFonts w:eastAsia="Calibri"/>
          <w:sz w:val="28"/>
          <w:szCs w:val="28"/>
          <w:lang w:val="uk-UA" w:eastAsia="en-US"/>
        </w:rPr>
        <w:t xml:space="preserve"> </w:t>
      </w:r>
      <w:r w:rsidRPr="007A4292">
        <w:rPr>
          <w:rFonts w:eastAsia="Calibri"/>
          <w:sz w:val="28"/>
          <w:szCs w:val="28"/>
          <w:lang w:eastAsia="en-US"/>
        </w:rPr>
        <w:t xml:space="preserve">268.5.1 пункту 268.5 </w:t>
      </w:r>
      <w:proofErr w:type="spellStart"/>
      <w:r w:rsidRPr="007A4292">
        <w:rPr>
          <w:rFonts w:eastAsia="Calibri"/>
          <w:sz w:val="28"/>
          <w:szCs w:val="28"/>
          <w:lang w:eastAsia="en-US"/>
        </w:rPr>
        <w:t>статті</w:t>
      </w:r>
      <w:proofErr w:type="spellEnd"/>
      <w:r w:rsidRPr="007A4292">
        <w:rPr>
          <w:rFonts w:eastAsia="Calibri"/>
          <w:sz w:val="28"/>
          <w:szCs w:val="28"/>
          <w:lang w:eastAsia="en-US"/>
        </w:rPr>
        <w:t xml:space="preserve"> 268 </w:t>
      </w:r>
      <w:proofErr w:type="spellStart"/>
      <w:r w:rsidRPr="007A4292">
        <w:rPr>
          <w:rFonts w:eastAsia="Calibri"/>
          <w:sz w:val="28"/>
          <w:szCs w:val="28"/>
          <w:lang w:eastAsia="en-US"/>
        </w:rPr>
        <w:t>Податко</w:t>
      </w:r>
      <w:r>
        <w:rPr>
          <w:rFonts w:eastAsia="Calibri"/>
          <w:sz w:val="28"/>
          <w:szCs w:val="28"/>
          <w:lang w:eastAsia="en-US"/>
        </w:rPr>
        <w:t>вого</w:t>
      </w:r>
      <w:proofErr w:type="spellEnd"/>
      <w:r>
        <w:rPr>
          <w:rFonts w:eastAsia="Calibri"/>
          <w:sz w:val="28"/>
          <w:szCs w:val="28"/>
          <w:lang w:eastAsia="en-US"/>
        </w:rPr>
        <w:t xml:space="preserve"> кодексу </w:t>
      </w:r>
      <w:proofErr w:type="spellStart"/>
      <w:r>
        <w:rPr>
          <w:rFonts w:eastAsia="Calibri"/>
          <w:sz w:val="28"/>
          <w:szCs w:val="28"/>
          <w:lang w:eastAsia="en-US"/>
        </w:rPr>
        <w:t>України</w:t>
      </w:r>
      <w:proofErr w:type="spellEnd"/>
      <w:r>
        <w:rPr>
          <w:rFonts w:eastAsia="Calibri"/>
          <w:sz w:val="28"/>
          <w:szCs w:val="28"/>
          <w:lang w:eastAsia="en-US"/>
        </w:rPr>
        <w:t xml:space="preserve">, </w:t>
      </w:r>
      <w:r w:rsidRPr="007A4292">
        <w:rPr>
          <w:rFonts w:eastAsia="Calibri"/>
          <w:sz w:val="28"/>
          <w:szCs w:val="28"/>
          <w:lang w:val="uk-UA" w:eastAsia="en-US"/>
        </w:rPr>
        <w:t>у розмірі 0,2 відсотк</w:t>
      </w:r>
      <w:r>
        <w:rPr>
          <w:rFonts w:eastAsia="Calibri"/>
          <w:sz w:val="28"/>
          <w:szCs w:val="28"/>
          <w:lang w:val="uk-UA" w:eastAsia="en-US"/>
        </w:rPr>
        <w:t xml:space="preserve">а – для внутрішнього туризму та </w:t>
      </w:r>
      <w:r w:rsidRPr="007A4292">
        <w:rPr>
          <w:rFonts w:eastAsia="Calibri"/>
          <w:sz w:val="28"/>
          <w:szCs w:val="28"/>
          <w:lang w:val="uk-UA" w:eastAsia="en-US"/>
        </w:rPr>
        <w:t>2 відсотки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r>
        <w:rPr>
          <w:rFonts w:eastAsia="Calibri"/>
          <w:sz w:val="28"/>
          <w:szCs w:val="28"/>
          <w:lang w:val="uk-UA" w:eastAsia="en-US"/>
        </w:rPr>
        <w:t>.</w:t>
      </w:r>
    </w:p>
    <w:p w:rsidR="008C0F24" w:rsidRPr="008C0F24" w:rsidRDefault="008C0F24" w:rsidP="008C0F24">
      <w:pPr>
        <w:pStyle w:val="a4"/>
        <w:rPr>
          <w:sz w:val="28"/>
          <w:szCs w:val="28"/>
        </w:rPr>
      </w:pPr>
      <w:r w:rsidRPr="008C0F24">
        <w:rPr>
          <w:b/>
          <w:bCs/>
          <w:sz w:val="28"/>
          <w:szCs w:val="28"/>
        </w:rPr>
        <w:t xml:space="preserve">5. </w:t>
      </w:r>
      <w:proofErr w:type="spellStart"/>
      <w:r w:rsidRPr="008C0F24">
        <w:rPr>
          <w:b/>
          <w:bCs/>
          <w:sz w:val="28"/>
          <w:szCs w:val="28"/>
        </w:rPr>
        <w:t>Податковий</w:t>
      </w:r>
      <w:proofErr w:type="spellEnd"/>
      <w:r w:rsidRPr="008C0F24">
        <w:rPr>
          <w:b/>
          <w:bCs/>
          <w:sz w:val="28"/>
          <w:szCs w:val="28"/>
        </w:rPr>
        <w:t xml:space="preserve"> </w:t>
      </w:r>
      <w:proofErr w:type="spellStart"/>
      <w:r w:rsidRPr="008C0F24">
        <w:rPr>
          <w:b/>
          <w:bCs/>
          <w:sz w:val="28"/>
          <w:szCs w:val="28"/>
        </w:rPr>
        <w:t>період</w:t>
      </w:r>
      <w:proofErr w:type="spellEnd"/>
    </w:p>
    <w:p w:rsidR="008C0F24" w:rsidRPr="008C0F24" w:rsidRDefault="008C0F24" w:rsidP="007A4292">
      <w:pPr>
        <w:pStyle w:val="a4"/>
        <w:jc w:val="both"/>
        <w:rPr>
          <w:sz w:val="28"/>
          <w:szCs w:val="28"/>
        </w:rPr>
      </w:pPr>
      <w:proofErr w:type="spellStart"/>
      <w:r w:rsidRPr="008C0F24">
        <w:rPr>
          <w:sz w:val="28"/>
          <w:szCs w:val="28"/>
        </w:rPr>
        <w:t>Базовий</w:t>
      </w:r>
      <w:proofErr w:type="spellEnd"/>
      <w:r w:rsidRPr="008C0F24">
        <w:rPr>
          <w:sz w:val="28"/>
          <w:szCs w:val="28"/>
        </w:rPr>
        <w:t xml:space="preserve"> </w:t>
      </w:r>
      <w:proofErr w:type="spellStart"/>
      <w:r w:rsidRPr="008C0F24">
        <w:rPr>
          <w:sz w:val="28"/>
          <w:szCs w:val="28"/>
        </w:rPr>
        <w:t>податковий</w:t>
      </w:r>
      <w:proofErr w:type="spellEnd"/>
      <w:r w:rsidRPr="008C0F24">
        <w:rPr>
          <w:sz w:val="28"/>
          <w:szCs w:val="28"/>
        </w:rPr>
        <w:t xml:space="preserve"> (</w:t>
      </w:r>
      <w:proofErr w:type="spellStart"/>
      <w:r w:rsidRPr="008C0F24">
        <w:rPr>
          <w:sz w:val="28"/>
          <w:szCs w:val="28"/>
        </w:rPr>
        <w:t>звітний</w:t>
      </w:r>
      <w:proofErr w:type="spellEnd"/>
      <w:r w:rsidRPr="008C0F24">
        <w:rPr>
          <w:sz w:val="28"/>
          <w:szCs w:val="28"/>
        </w:rPr>
        <w:t xml:space="preserve">) </w:t>
      </w:r>
      <w:proofErr w:type="spellStart"/>
      <w:r w:rsidRPr="008C0F24">
        <w:rPr>
          <w:sz w:val="28"/>
          <w:szCs w:val="28"/>
        </w:rPr>
        <w:t>період</w:t>
      </w:r>
      <w:proofErr w:type="spellEnd"/>
      <w:r w:rsidRPr="008C0F24">
        <w:rPr>
          <w:sz w:val="28"/>
          <w:szCs w:val="28"/>
        </w:rPr>
        <w:t xml:space="preserve"> </w:t>
      </w:r>
      <w:r w:rsidRPr="008C0F24">
        <w:rPr>
          <w:sz w:val="28"/>
          <w:szCs w:val="28"/>
          <w:lang w:val="uk-UA"/>
        </w:rPr>
        <w:t>визначено  пунктом 268.7.3 статті 268 Податкового кодексу України</w:t>
      </w:r>
      <w:r w:rsidRPr="008C0F24">
        <w:rPr>
          <w:sz w:val="28"/>
          <w:szCs w:val="28"/>
        </w:rPr>
        <w:t>.</w:t>
      </w:r>
    </w:p>
    <w:p w:rsidR="008C0F24" w:rsidRPr="008C0F24" w:rsidRDefault="008C0F24" w:rsidP="008C0F24">
      <w:pPr>
        <w:pStyle w:val="a4"/>
        <w:rPr>
          <w:sz w:val="28"/>
          <w:szCs w:val="28"/>
        </w:rPr>
      </w:pPr>
      <w:r w:rsidRPr="008C0F24">
        <w:rPr>
          <w:b/>
          <w:bCs/>
          <w:sz w:val="28"/>
          <w:szCs w:val="28"/>
        </w:rPr>
        <w:t xml:space="preserve">6. Порядок </w:t>
      </w:r>
      <w:proofErr w:type="spellStart"/>
      <w:r w:rsidRPr="008C0F24">
        <w:rPr>
          <w:b/>
          <w:bCs/>
          <w:sz w:val="28"/>
          <w:szCs w:val="28"/>
        </w:rPr>
        <w:t>обчислення</w:t>
      </w:r>
      <w:proofErr w:type="spellEnd"/>
      <w:r w:rsidRPr="008C0F24">
        <w:rPr>
          <w:b/>
          <w:bCs/>
          <w:sz w:val="28"/>
          <w:szCs w:val="28"/>
        </w:rPr>
        <w:t xml:space="preserve"> та </w:t>
      </w:r>
      <w:proofErr w:type="spellStart"/>
      <w:r w:rsidRPr="008C0F24">
        <w:rPr>
          <w:b/>
          <w:bCs/>
          <w:sz w:val="28"/>
          <w:szCs w:val="28"/>
        </w:rPr>
        <w:t>сплати</w:t>
      </w:r>
      <w:proofErr w:type="spellEnd"/>
      <w:r w:rsidRPr="008C0F24">
        <w:rPr>
          <w:b/>
          <w:bCs/>
          <w:sz w:val="28"/>
          <w:szCs w:val="28"/>
        </w:rPr>
        <w:t xml:space="preserve"> </w:t>
      </w:r>
      <w:proofErr w:type="spellStart"/>
      <w:r w:rsidRPr="008C0F24">
        <w:rPr>
          <w:b/>
          <w:bCs/>
          <w:sz w:val="28"/>
          <w:szCs w:val="28"/>
          <w:lang w:val="uk-UA"/>
        </w:rPr>
        <w:t>збор</w:t>
      </w:r>
      <w:proofErr w:type="spellEnd"/>
      <w:r w:rsidRPr="008C0F24">
        <w:rPr>
          <w:b/>
          <w:bCs/>
          <w:sz w:val="28"/>
          <w:szCs w:val="28"/>
        </w:rPr>
        <w:t>у</w:t>
      </w:r>
    </w:p>
    <w:p w:rsidR="008C0F24" w:rsidRPr="008C0F24" w:rsidRDefault="008C0F24" w:rsidP="007A4292">
      <w:pPr>
        <w:pStyle w:val="a4"/>
        <w:jc w:val="both"/>
        <w:rPr>
          <w:sz w:val="28"/>
          <w:szCs w:val="28"/>
          <w:lang w:val="uk-UA"/>
        </w:rPr>
      </w:pPr>
      <w:r w:rsidRPr="008C0F24">
        <w:rPr>
          <w:sz w:val="28"/>
          <w:szCs w:val="28"/>
          <w:lang w:val="uk-UA"/>
        </w:rPr>
        <w:t>Порядок обчислення та сплати збору  визначено</w:t>
      </w:r>
      <w:r w:rsidR="007A4292">
        <w:rPr>
          <w:sz w:val="28"/>
          <w:szCs w:val="28"/>
          <w:lang w:val="uk-UA"/>
        </w:rPr>
        <w:t xml:space="preserve"> </w:t>
      </w:r>
      <w:r w:rsidRPr="008C0F24">
        <w:rPr>
          <w:sz w:val="28"/>
          <w:szCs w:val="28"/>
          <w:lang w:val="uk-UA"/>
        </w:rPr>
        <w:t>пунктом 268.7.1 статті 268 Податкового кодексу України.</w:t>
      </w:r>
    </w:p>
    <w:p w:rsidR="008C0F24" w:rsidRPr="008C0F24" w:rsidRDefault="008C0F24" w:rsidP="008C0F24">
      <w:pPr>
        <w:pStyle w:val="a4"/>
        <w:rPr>
          <w:sz w:val="28"/>
          <w:szCs w:val="28"/>
          <w:lang w:val="uk-UA"/>
        </w:rPr>
      </w:pPr>
      <w:r w:rsidRPr="008C0F24">
        <w:rPr>
          <w:b/>
          <w:sz w:val="28"/>
          <w:szCs w:val="28"/>
          <w:lang w:val="uk-UA"/>
        </w:rPr>
        <w:t>7</w:t>
      </w:r>
      <w:r w:rsidRPr="008C0F24">
        <w:rPr>
          <w:sz w:val="28"/>
          <w:szCs w:val="28"/>
        </w:rPr>
        <w:t xml:space="preserve">. </w:t>
      </w:r>
      <w:r w:rsidRPr="008C0F24">
        <w:rPr>
          <w:b/>
          <w:sz w:val="28"/>
          <w:szCs w:val="28"/>
          <w:lang w:val="uk-UA"/>
        </w:rPr>
        <w:t>Особливості справляння збору</w:t>
      </w:r>
    </w:p>
    <w:p w:rsidR="008C0F24" w:rsidRPr="008C0F24" w:rsidRDefault="008C0F24" w:rsidP="007A4292">
      <w:pPr>
        <w:pStyle w:val="a4"/>
        <w:jc w:val="both"/>
        <w:rPr>
          <w:sz w:val="28"/>
          <w:szCs w:val="28"/>
          <w:lang w:val="uk-UA"/>
        </w:rPr>
      </w:pPr>
      <w:r w:rsidRPr="008C0F24">
        <w:rPr>
          <w:sz w:val="28"/>
          <w:szCs w:val="28"/>
          <w:lang w:val="uk-UA"/>
        </w:rPr>
        <w:t xml:space="preserve">Особливості справляння збору визначені  пунктом 268.6 статті 268 </w:t>
      </w:r>
      <w:r w:rsidR="007A4292">
        <w:rPr>
          <w:sz w:val="28"/>
          <w:szCs w:val="28"/>
          <w:lang w:val="uk-UA"/>
        </w:rPr>
        <w:t>П</w:t>
      </w:r>
      <w:r w:rsidRPr="008C0F24">
        <w:rPr>
          <w:sz w:val="28"/>
          <w:szCs w:val="28"/>
          <w:lang w:val="uk-UA"/>
        </w:rPr>
        <w:t>одаткового кодексу України.</w:t>
      </w:r>
    </w:p>
    <w:p w:rsidR="008C0F24" w:rsidRPr="008C0F24" w:rsidRDefault="008C0F24" w:rsidP="008A4D3C">
      <w:pPr>
        <w:rPr>
          <w:rFonts w:ascii="Times New Roman" w:hAnsi="Times New Roman" w:cs="Times New Roman"/>
          <w:sz w:val="28"/>
          <w:szCs w:val="28"/>
          <w:lang w:val="uk-UA"/>
        </w:rPr>
      </w:pPr>
      <w:r w:rsidRPr="008C0F24">
        <w:rPr>
          <w:rFonts w:ascii="Times New Roman" w:hAnsi="Times New Roman" w:cs="Times New Roman"/>
          <w:sz w:val="28"/>
          <w:szCs w:val="28"/>
          <w:lang w:val="uk-UA"/>
        </w:rPr>
        <w:t xml:space="preserve">Секретар </w:t>
      </w:r>
      <w:r>
        <w:rPr>
          <w:rFonts w:ascii="Times New Roman" w:hAnsi="Times New Roman" w:cs="Times New Roman"/>
          <w:sz w:val="28"/>
          <w:szCs w:val="28"/>
          <w:lang w:val="uk-UA"/>
        </w:rPr>
        <w:t>селищної</w:t>
      </w:r>
      <w:r w:rsidRPr="008C0F24">
        <w:rPr>
          <w:rFonts w:ascii="Times New Roman" w:hAnsi="Times New Roman" w:cs="Times New Roman"/>
          <w:sz w:val="28"/>
          <w:szCs w:val="28"/>
          <w:lang w:val="uk-UA"/>
        </w:rPr>
        <w:t xml:space="preserve"> ради      </w:t>
      </w:r>
      <w:r w:rsidRPr="008C0F24">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8C0F24">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8C0F24">
        <w:rPr>
          <w:rFonts w:ascii="Times New Roman" w:hAnsi="Times New Roman" w:cs="Times New Roman"/>
          <w:sz w:val="28"/>
          <w:szCs w:val="28"/>
          <w:lang w:val="uk-UA"/>
        </w:rPr>
        <w:tab/>
      </w:r>
      <w:r w:rsidR="00564E7A">
        <w:rPr>
          <w:rFonts w:ascii="Times New Roman" w:hAnsi="Times New Roman" w:cs="Times New Roman"/>
          <w:sz w:val="28"/>
          <w:szCs w:val="28"/>
          <w:lang w:val="uk-UA"/>
        </w:rPr>
        <w:t xml:space="preserve">      Тетяна  Непийвода</w:t>
      </w:r>
    </w:p>
    <w:sectPr w:rsidR="008C0F24" w:rsidRPr="008C0F24" w:rsidSect="007A4292">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Bahnschrift Ligh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8C0F24"/>
    <w:rsid w:val="000D0401"/>
    <w:rsid w:val="00424E7F"/>
    <w:rsid w:val="00564E7A"/>
    <w:rsid w:val="005E19D0"/>
    <w:rsid w:val="007A4292"/>
    <w:rsid w:val="008A4D3C"/>
    <w:rsid w:val="008C0F24"/>
    <w:rsid w:val="00F32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D22E28-3765-40B4-B3D6-D17CEAD8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9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semiHidden/>
    <w:locked/>
    <w:rsid w:val="008C0F24"/>
    <w:rPr>
      <w:rFonts w:ascii="Times New Roman" w:eastAsia="Times New Roman" w:hAnsi="Times New Roman" w:cs="Times New Roman"/>
      <w:sz w:val="24"/>
      <w:szCs w:val="24"/>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3"/>
    <w:semiHidden/>
    <w:unhideWhenUsed/>
    <w:qFormat/>
    <w:rsid w:val="008C0F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C0F24"/>
    <w:pPr>
      <w:keepNext/>
      <w:keepLines/>
      <w:spacing w:after="240" w:line="240" w:lineRule="auto"/>
      <w:ind w:left="3969"/>
      <w:jc w:val="center"/>
    </w:pPr>
    <w:rPr>
      <w:rFonts w:ascii="Antiqua" w:eastAsia="Times New Roman" w:hAnsi="Antiqua" w:cs="Times New Roman"/>
      <w:sz w:val="26"/>
      <w:szCs w:val="20"/>
      <w:lang w:val="uk-UA"/>
    </w:rPr>
  </w:style>
  <w:style w:type="paragraph" w:styleId="a5">
    <w:name w:val="Balloon Text"/>
    <w:basedOn w:val="a"/>
    <w:link w:val="a6"/>
    <w:uiPriority w:val="99"/>
    <w:semiHidden/>
    <w:unhideWhenUsed/>
    <w:rsid w:val="00F3212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21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15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230</Words>
  <Characters>1316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cp:lastPrinted>2021-06-08T12:05:00Z</cp:lastPrinted>
  <dcterms:created xsi:type="dcterms:W3CDTF">2021-05-06T09:16:00Z</dcterms:created>
  <dcterms:modified xsi:type="dcterms:W3CDTF">2021-07-22T20:50:00Z</dcterms:modified>
</cp:coreProperties>
</file>