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168" w:rsidRPr="00C0403E" w:rsidRDefault="00FB7C5B" w:rsidP="00EF0168">
      <w:pPr>
        <w:keepNext/>
        <w:jc w:val="center"/>
        <w:outlineLvl w:val="0"/>
        <w:rPr>
          <w:b/>
          <w:spacing w:val="84"/>
          <w:sz w:val="28"/>
        </w:rPr>
      </w:pPr>
      <w:r>
        <w:rPr>
          <w:b/>
          <w:noProof/>
          <w:spacing w:val="84"/>
          <w:sz w:val="28"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4pt;margin-top:-.75pt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6" o:title=""/>
            <w10:wrap type="tight" anchorx="page"/>
          </v:shape>
          <o:OLEObject Type="Embed" ProgID="Word.Picture.8" ShapeID="_x0000_s1026" DrawAspect="Content" ObjectID="_1694876146" r:id="rId7"/>
        </w:object>
      </w:r>
    </w:p>
    <w:p w:rsidR="00EF0168" w:rsidRDefault="00EF0168" w:rsidP="00EF0168">
      <w:pPr>
        <w:keepNext/>
        <w:jc w:val="center"/>
        <w:outlineLvl w:val="0"/>
        <w:rPr>
          <w:b/>
          <w:spacing w:val="84"/>
          <w:sz w:val="28"/>
          <w:lang w:val="ru-RU"/>
        </w:rPr>
      </w:pPr>
    </w:p>
    <w:p w:rsidR="00EF0168" w:rsidRDefault="00EF0168" w:rsidP="00EF0168">
      <w:pPr>
        <w:keepNext/>
        <w:ind w:left="284"/>
        <w:jc w:val="center"/>
        <w:outlineLvl w:val="0"/>
        <w:rPr>
          <w:b/>
          <w:spacing w:val="84"/>
          <w:sz w:val="28"/>
          <w:lang w:val="ru-RU"/>
        </w:rPr>
      </w:pPr>
    </w:p>
    <w:p w:rsidR="00EF0168" w:rsidRPr="0011479F" w:rsidRDefault="00EF0168" w:rsidP="00EF0168">
      <w:pPr>
        <w:keepNext/>
        <w:ind w:left="284"/>
        <w:jc w:val="center"/>
        <w:outlineLvl w:val="0"/>
        <w:rPr>
          <w:b/>
          <w:spacing w:val="84"/>
          <w:sz w:val="28"/>
          <w:lang w:val="ru-RU"/>
        </w:rPr>
      </w:pPr>
      <w:r w:rsidRPr="0011479F">
        <w:rPr>
          <w:b/>
          <w:spacing w:val="84"/>
          <w:sz w:val="28"/>
          <w:lang w:val="ru-RU"/>
        </w:rPr>
        <w:t>УКРАЇНА</w:t>
      </w:r>
    </w:p>
    <w:p w:rsidR="00EF0168" w:rsidRPr="0011479F" w:rsidRDefault="00EF0168" w:rsidP="00EF0168">
      <w:pPr>
        <w:keepNext/>
        <w:ind w:left="284"/>
        <w:jc w:val="center"/>
        <w:outlineLvl w:val="1"/>
        <w:rPr>
          <w:b/>
          <w:sz w:val="28"/>
        </w:rPr>
      </w:pPr>
      <w:r w:rsidRPr="0011479F">
        <w:rPr>
          <w:b/>
          <w:sz w:val="28"/>
        </w:rPr>
        <w:t>БРАЦЛАВСЬКА</w:t>
      </w:r>
      <w:r>
        <w:rPr>
          <w:b/>
          <w:sz w:val="28"/>
        </w:rPr>
        <w:t xml:space="preserve"> </w:t>
      </w:r>
      <w:r w:rsidRPr="0011479F">
        <w:rPr>
          <w:b/>
          <w:sz w:val="28"/>
        </w:rPr>
        <w:t xml:space="preserve"> СЕЛИЩНА </w:t>
      </w:r>
      <w:r w:rsidRPr="0011479F">
        <w:rPr>
          <w:b/>
          <w:sz w:val="28"/>
          <w:lang w:val="ru-RU"/>
        </w:rPr>
        <w:t xml:space="preserve"> </w:t>
      </w:r>
      <w:r w:rsidRPr="0011479F">
        <w:rPr>
          <w:b/>
          <w:sz w:val="28"/>
        </w:rPr>
        <w:t>РАДА</w:t>
      </w:r>
    </w:p>
    <w:p w:rsidR="00EF0168" w:rsidRPr="0011479F" w:rsidRDefault="00EF0168" w:rsidP="00EF0168">
      <w:pPr>
        <w:ind w:left="284"/>
        <w:jc w:val="center"/>
        <w:rPr>
          <w:b/>
          <w:sz w:val="28"/>
        </w:rPr>
      </w:pPr>
      <w:r w:rsidRPr="0011479F">
        <w:rPr>
          <w:b/>
          <w:sz w:val="28"/>
        </w:rPr>
        <w:t xml:space="preserve">НЕМИРІВСЬКОГО </w:t>
      </w:r>
      <w:r>
        <w:rPr>
          <w:b/>
          <w:sz w:val="28"/>
        </w:rPr>
        <w:t xml:space="preserve"> </w:t>
      </w:r>
      <w:r w:rsidRPr="0011479F">
        <w:rPr>
          <w:b/>
          <w:sz w:val="28"/>
        </w:rPr>
        <w:t>РАЙОНУ  ВІННИЦЬКОЇ  ОБЛАСТІ</w:t>
      </w:r>
    </w:p>
    <w:p w:rsidR="00EF0168" w:rsidRPr="0011479F" w:rsidRDefault="00EF0168" w:rsidP="00EF0168">
      <w:pPr>
        <w:ind w:left="284"/>
        <w:jc w:val="center"/>
        <w:rPr>
          <w:b/>
          <w:sz w:val="28"/>
        </w:rPr>
      </w:pPr>
      <w:r>
        <w:rPr>
          <w:b/>
          <w:sz w:val="28"/>
        </w:rPr>
        <w:t>СІМНАДЦЯТА</w:t>
      </w:r>
      <w:r w:rsidRPr="0011479F">
        <w:rPr>
          <w:b/>
          <w:sz w:val="28"/>
        </w:rPr>
        <w:t xml:space="preserve">  СЕСІЯ  </w:t>
      </w:r>
      <w:r>
        <w:rPr>
          <w:b/>
          <w:sz w:val="28"/>
        </w:rPr>
        <w:t>ВОСЬ</w:t>
      </w:r>
      <w:r w:rsidRPr="0011479F">
        <w:rPr>
          <w:b/>
          <w:sz w:val="28"/>
        </w:rPr>
        <w:t xml:space="preserve">МОГО </w:t>
      </w:r>
      <w:r>
        <w:rPr>
          <w:b/>
          <w:sz w:val="28"/>
        </w:rPr>
        <w:t xml:space="preserve"> </w:t>
      </w:r>
      <w:r w:rsidRPr="0011479F">
        <w:rPr>
          <w:b/>
          <w:sz w:val="28"/>
        </w:rPr>
        <w:t>СКЛИКАННЯ</w:t>
      </w:r>
    </w:p>
    <w:p w:rsidR="00EF0168" w:rsidRPr="008C39A6" w:rsidRDefault="00EF0168" w:rsidP="00EF0168">
      <w:pPr>
        <w:ind w:left="284"/>
        <w:jc w:val="center"/>
        <w:rPr>
          <w:b/>
          <w:sz w:val="28"/>
          <w:lang w:val="ru-RU"/>
        </w:rPr>
      </w:pPr>
      <w:r>
        <w:rPr>
          <w:b/>
          <w:sz w:val="28"/>
        </w:rPr>
        <w:t xml:space="preserve">РІШЕННЯ  </w:t>
      </w:r>
    </w:p>
    <w:p w:rsidR="00EF0168" w:rsidRPr="0011479F" w:rsidRDefault="00EF0168" w:rsidP="00EF0168">
      <w:pPr>
        <w:ind w:left="284"/>
        <w:rPr>
          <w:sz w:val="28"/>
          <w:szCs w:val="28"/>
        </w:rPr>
      </w:pPr>
    </w:p>
    <w:p w:rsidR="00EF0168" w:rsidRPr="00EB2970" w:rsidRDefault="00EF0168" w:rsidP="00EF0168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1479F">
        <w:rPr>
          <w:sz w:val="28"/>
          <w:szCs w:val="28"/>
        </w:rPr>
        <w:t>«</w:t>
      </w:r>
      <w:r>
        <w:rPr>
          <w:sz w:val="28"/>
          <w:szCs w:val="28"/>
        </w:rPr>
        <w:t>__»  вересня  2021</w:t>
      </w:r>
      <w:r w:rsidRPr="0011479F">
        <w:rPr>
          <w:sz w:val="28"/>
          <w:szCs w:val="28"/>
        </w:rPr>
        <w:t xml:space="preserve"> року                 </w:t>
      </w:r>
      <w:r>
        <w:rPr>
          <w:sz w:val="28"/>
          <w:szCs w:val="28"/>
        </w:rPr>
        <w:t xml:space="preserve">     </w:t>
      </w:r>
      <w:r w:rsidRPr="0011479F">
        <w:rPr>
          <w:sz w:val="28"/>
          <w:szCs w:val="28"/>
        </w:rPr>
        <w:t>смт  Брацлав</w:t>
      </w:r>
      <w:r>
        <w:rPr>
          <w:sz w:val="28"/>
          <w:szCs w:val="28"/>
        </w:rPr>
        <w:t xml:space="preserve">                          </w:t>
      </w:r>
      <w:r w:rsidRPr="0011479F">
        <w:rPr>
          <w:sz w:val="28"/>
          <w:szCs w:val="28"/>
        </w:rPr>
        <w:t>№</w:t>
      </w:r>
    </w:p>
    <w:p w:rsidR="00EF0168" w:rsidRDefault="00EF0168"/>
    <w:p w:rsidR="00EF0168" w:rsidRPr="00EF0168" w:rsidRDefault="00EF0168">
      <w:pPr>
        <w:rPr>
          <w:b/>
          <w:sz w:val="28"/>
        </w:rPr>
      </w:pPr>
      <w:r w:rsidRPr="00EF0168">
        <w:rPr>
          <w:b/>
          <w:sz w:val="28"/>
        </w:rPr>
        <w:t xml:space="preserve">Про надання дозволу </w:t>
      </w:r>
    </w:p>
    <w:p w:rsidR="00EF0168" w:rsidRPr="00EF0168" w:rsidRDefault="00EF0168">
      <w:pPr>
        <w:rPr>
          <w:b/>
          <w:sz w:val="28"/>
        </w:rPr>
      </w:pPr>
      <w:r w:rsidRPr="00EF0168">
        <w:rPr>
          <w:b/>
          <w:sz w:val="28"/>
        </w:rPr>
        <w:t xml:space="preserve">Брацлавському ККП на укладання договору </w:t>
      </w:r>
    </w:p>
    <w:p w:rsidR="00EF0168" w:rsidRDefault="00EF0168">
      <w:pPr>
        <w:rPr>
          <w:b/>
          <w:sz w:val="28"/>
        </w:rPr>
      </w:pPr>
      <w:r w:rsidRPr="00EF0168">
        <w:rPr>
          <w:b/>
          <w:sz w:val="28"/>
        </w:rPr>
        <w:t>фінансового лізингу з метою придбання техніки</w:t>
      </w:r>
    </w:p>
    <w:p w:rsidR="00EF0168" w:rsidRPr="00EF0168" w:rsidRDefault="00EF0168" w:rsidP="00EF0168">
      <w:pPr>
        <w:rPr>
          <w:sz w:val="28"/>
        </w:rPr>
      </w:pPr>
    </w:p>
    <w:p w:rsidR="00B82C83" w:rsidRDefault="00EF0168" w:rsidP="00EF0168">
      <w:pPr>
        <w:ind w:firstLine="567"/>
        <w:jc w:val="both"/>
      </w:pPr>
      <w:r>
        <w:t xml:space="preserve">Керуючись статтями 26, 42, 59 Закону України «Про місцеве самоврядування в Україні», Цивільним кодексом України, Бюджетним кодексом України, Законом України «Про фінансовий лізинг», Законом України «Про публічні закупівлі», з метою придбання комунальної техніки, що необхідно для безперебійної роботи при виконанні поточних та інших завдань Брацлавського ККП, враховуючи висновки постійної комісії </w:t>
      </w:r>
      <w:r w:rsidRPr="00B86CAF">
        <w:rPr>
          <w:lang w:eastAsia="uk-UA"/>
        </w:rPr>
        <w:t>з питань фінансів, бюджету, інвестицій, соціально-економічного розвитку, осв</w:t>
      </w:r>
      <w:r>
        <w:rPr>
          <w:lang w:eastAsia="uk-UA"/>
        </w:rPr>
        <w:t xml:space="preserve">іти, охорони здоров’я, культури, селищна рада </w:t>
      </w:r>
      <w:r>
        <w:t>ВИРІШИЛА:</w:t>
      </w:r>
    </w:p>
    <w:p w:rsidR="00F35E4C" w:rsidRDefault="00F35E4C" w:rsidP="00EF0168">
      <w:pPr>
        <w:ind w:firstLine="567"/>
        <w:jc w:val="both"/>
      </w:pPr>
    </w:p>
    <w:p w:rsidR="00F35E4C" w:rsidRDefault="00F35E4C" w:rsidP="00EF0168">
      <w:pPr>
        <w:ind w:firstLine="567"/>
        <w:jc w:val="both"/>
      </w:pPr>
      <w:r>
        <w:t xml:space="preserve">1. Надати дозвіл Брацлавського КПП(код ЄДРПОУ______) (далі- Підприємство) на проведення з дотриманням вимог Закону України «Про публічні закупівлі» процедури закупівлі послуг фінансового лізингу з метою придбання комунальної техніки (далі-Майно) на наступних умовах: </w:t>
      </w:r>
    </w:p>
    <w:p w:rsidR="00F35E4C" w:rsidRDefault="00F35E4C" w:rsidP="00EF0168">
      <w:pPr>
        <w:ind w:firstLine="567"/>
        <w:jc w:val="both"/>
      </w:pPr>
      <w:r>
        <w:t>- розмір фінансування за операцією фінансового лізингу - не більше ________гривень (_______________тисяч гривень);</w:t>
      </w:r>
    </w:p>
    <w:p w:rsidR="00F35E4C" w:rsidRDefault="00F35E4C" w:rsidP="00EF0168">
      <w:pPr>
        <w:ind w:firstLine="567"/>
        <w:jc w:val="both"/>
      </w:pPr>
      <w:r>
        <w:t>- строк операції - не більше 36 місяців від дати отримання Майна згідно з актом приймання-передачі до договору фінансового лізингу;</w:t>
      </w:r>
    </w:p>
    <w:p w:rsidR="00F35E4C" w:rsidRDefault="00F35E4C" w:rsidP="00EF0168">
      <w:pPr>
        <w:ind w:firstLine="567"/>
        <w:jc w:val="both"/>
      </w:pPr>
      <w:r>
        <w:t xml:space="preserve"> - розмір авансового платежу - не більше ___% від вартості Майна; </w:t>
      </w:r>
    </w:p>
    <w:p w:rsidR="00F35E4C" w:rsidRDefault="00F35E4C" w:rsidP="00EF0168">
      <w:pPr>
        <w:ind w:firstLine="567"/>
        <w:jc w:val="both"/>
      </w:pPr>
      <w:bookmarkStart w:id="0" w:name="_GoBack"/>
      <w:bookmarkEnd w:id="0"/>
      <w:r>
        <w:t xml:space="preserve">- погашення лізингових платежів, які складаються з суми відшкодування вартості Майна, нарахованих відсотків і комісій, здійснюється щомісячно; </w:t>
      </w:r>
    </w:p>
    <w:p w:rsidR="00F35E4C" w:rsidRDefault="00F35E4C" w:rsidP="00EF0168">
      <w:pPr>
        <w:ind w:firstLine="567"/>
        <w:jc w:val="both"/>
      </w:pPr>
      <w:r>
        <w:t xml:space="preserve">- розміри лізингових платежів визначаються згідно з умовами договору фінансового лізингу. </w:t>
      </w:r>
    </w:p>
    <w:p w:rsidR="00F35E4C" w:rsidRDefault="00F35E4C" w:rsidP="00EF0168">
      <w:pPr>
        <w:ind w:firstLine="567"/>
        <w:jc w:val="both"/>
      </w:pPr>
      <w:r>
        <w:t xml:space="preserve">2. Підприємству: </w:t>
      </w:r>
    </w:p>
    <w:p w:rsidR="00F35E4C" w:rsidRDefault="00F35E4C" w:rsidP="00EF0168">
      <w:pPr>
        <w:ind w:firstLine="567"/>
        <w:jc w:val="both"/>
      </w:pPr>
      <w:r>
        <w:t xml:space="preserve">2.1. Забезпечити укладення договору фінансового лізингу з учасником процедури закупівлі, який запропонував найкращі умови на основі критеріїв і методики оцінки, визначених Підприємством (надалі - Переможець), на умовах, зазначених згідно з пунктом 1 цього рішення; </w:t>
      </w:r>
    </w:p>
    <w:p w:rsidR="00F35E4C" w:rsidRDefault="00F35E4C" w:rsidP="00EF0168">
      <w:pPr>
        <w:ind w:firstLine="567"/>
        <w:jc w:val="both"/>
      </w:pPr>
      <w:r>
        <w:t xml:space="preserve">2.2. Після закінчення строку дії договору фінансового лізингу вчинити усі необхідні дії щодо реєстрації в установленому законодавством порядку права власності на Майно за Підприємством та оформлення всіх необхідних для цього документів. </w:t>
      </w:r>
    </w:p>
    <w:p w:rsidR="00F35E4C" w:rsidRDefault="00F35E4C" w:rsidP="00EF0168">
      <w:pPr>
        <w:ind w:firstLine="567"/>
        <w:jc w:val="both"/>
      </w:pPr>
      <w:r>
        <w:t xml:space="preserve">3. Уповноважити директора Підприємства (_________________) або особу, що тимчасово виконує його повноваження (у разі відсутності останнього з поважних причин): 3.1. Укласти: </w:t>
      </w:r>
    </w:p>
    <w:p w:rsidR="00F35E4C" w:rsidRDefault="00F35E4C" w:rsidP="00EF0168">
      <w:pPr>
        <w:ind w:firstLine="567"/>
        <w:jc w:val="both"/>
      </w:pPr>
      <w:r>
        <w:t xml:space="preserve">3.1.1. договір фінансового лізингу з Переможцем на умовах, визначених з пунктами 1 і 2 цього рішення (з можливістю самостійного визначення інших умов цього договору); </w:t>
      </w:r>
    </w:p>
    <w:p w:rsidR="00F35E4C" w:rsidRDefault="00F35E4C" w:rsidP="00EF0168">
      <w:pPr>
        <w:ind w:firstLine="567"/>
        <w:jc w:val="both"/>
      </w:pPr>
      <w:r>
        <w:lastRenderedPageBreak/>
        <w:t xml:space="preserve">3.1.2. договір (договори) страхування Майна (з можливістю самостійного визначення умов цього/цих договору/договорів). </w:t>
      </w:r>
    </w:p>
    <w:p w:rsidR="00F35E4C" w:rsidRDefault="00F35E4C" w:rsidP="00EF0168">
      <w:pPr>
        <w:ind w:firstLine="567"/>
        <w:jc w:val="both"/>
      </w:pPr>
      <w:r>
        <w:t xml:space="preserve">3.2. Виконувати усі дії та вчиняти всі правочини, необхідні для реалізації цього рішення (у тому числі підписувати договори про внесення змін до договору фінансового т и н г у щодо зміни специфікації предметів лізингу, графіка лізингових платежів, довідки, заяви тощо, необхідні для укладення вказаних договорів). </w:t>
      </w:r>
    </w:p>
    <w:p w:rsidR="00F35E4C" w:rsidRDefault="00F35E4C" w:rsidP="00EF0168">
      <w:pPr>
        <w:ind w:firstLine="567"/>
        <w:jc w:val="both"/>
      </w:pPr>
      <w:r>
        <w:t xml:space="preserve">4.  Дозволити Підприємству здійснювати витрати, пов’язані з належним утриманням та експлуатацією, ремонтом та технічним обслуговуванням Майна, згідно з умовами договору фінансового лізингу. </w:t>
      </w:r>
    </w:p>
    <w:p w:rsidR="00F35E4C" w:rsidRDefault="00F35E4C" w:rsidP="00EF0168">
      <w:pPr>
        <w:ind w:firstLine="567"/>
        <w:jc w:val="both"/>
      </w:pPr>
      <w:r>
        <w:t>5. Фінансовому відділу Брацлавської селищної ради забезпечити відповідне фінансування Підприємства, протягом всього терміну дії договору фінансового лізингу, у строки та у розмірах, необхідних для виконання умов договору фінансового лізингу, що буде укладений з Переможцем, та договором страхування.</w:t>
      </w:r>
    </w:p>
    <w:p w:rsidR="00F35E4C" w:rsidRDefault="00F35E4C" w:rsidP="00EF0168">
      <w:pPr>
        <w:ind w:firstLine="567"/>
        <w:jc w:val="both"/>
        <w:rPr>
          <w:lang w:eastAsia="uk-UA"/>
        </w:rPr>
      </w:pPr>
      <w:r>
        <w:t>6. Контроль за виконанням даного рішення покласти на постійну комісію</w:t>
      </w:r>
      <w:r w:rsidRPr="00F35E4C">
        <w:rPr>
          <w:lang w:eastAsia="uk-UA"/>
        </w:rPr>
        <w:t xml:space="preserve"> </w:t>
      </w:r>
      <w:r w:rsidRPr="00B86CAF">
        <w:rPr>
          <w:lang w:eastAsia="uk-UA"/>
        </w:rPr>
        <w:t>з питань фінансів, бюджету, інвестицій, соціально-економічного розвитку, осв</w:t>
      </w:r>
      <w:r>
        <w:rPr>
          <w:lang w:eastAsia="uk-UA"/>
        </w:rPr>
        <w:t>іти, охорони здоров’я, культури.</w:t>
      </w:r>
    </w:p>
    <w:p w:rsidR="00F35E4C" w:rsidRDefault="00F35E4C" w:rsidP="00EF0168">
      <w:pPr>
        <w:ind w:firstLine="567"/>
        <w:jc w:val="both"/>
        <w:rPr>
          <w:lang w:eastAsia="uk-UA"/>
        </w:rPr>
      </w:pPr>
    </w:p>
    <w:p w:rsidR="00F35E4C" w:rsidRPr="00EF0168" w:rsidRDefault="00F35E4C" w:rsidP="00EF0168">
      <w:pPr>
        <w:ind w:firstLine="567"/>
        <w:jc w:val="both"/>
        <w:rPr>
          <w:sz w:val="28"/>
        </w:rPr>
      </w:pPr>
      <w:r>
        <w:rPr>
          <w:lang w:eastAsia="uk-UA"/>
        </w:rPr>
        <w:t>Селищний голова                                                                Микола КОБРИНЧУК</w:t>
      </w:r>
    </w:p>
    <w:sectPr w:rsidR="00F35E4C" w:rsidRPr="00EF0168" w:rsidSect="00EF01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C5B" w:rsidRDefault="00FB7C5B" w:rsidP="00F35E4C">
      <w:r>
        <w:separator/>
      </w:r>
    </w:p>
  </w:endnote>
  <w:endnote w:type="continuationSeparator" w:id="0">
    <w:p w:rsidR="00FB7C5B" w:rsidRDefault="00FB7C5B" w:rsidP="00F3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E4C" w:rsidRDefault="00F35E4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E4C" w:rsidRDefault="00F35E4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E4C" w:rsidRDefault="00F35E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C5B" w:rsidRDefault="00FB7C5B" w:rsidP="00F35E4C">
      <w:r>
        <w:separator/>
      </w:r>
    </w:p>
  </w:footnote>
  <w:footnote w:type="continuationSeparator" w:id="0">
    <w:p w:rsidR="00FB7C5B" w:rsidRDefault="00FB7C5B" w:rsidP="00F35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E4C" w:rsidRDefault="00F35E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E4C" w:rsidRDefault="00F35E4C">
    <w:pPr>
      <w:pStyle w:val="a3"/>
    </w:pPr>
  </w:p>
  <w:p w:rsidR="00F35E4C" w:rsidRDefault="00F35E4C">
    <w:pPr>
      <w:pStyle w:val="a3"/>
    </w:pPr>
  </w:p>
  <w:p w:rsidR="00F35E4C" w:rsidRDefault="00F35E4C">
    <w:pPr>
      <w:pStyle w:val="a3"/>
    </w:pPr>
    <w:r>
      <w:t xml:space="preserve">                                                                                                                                    ПРОЄКТ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E4C" w:rsidRDefault="00F35E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68"/>
    <w:rsid w:val="00AD5B21"/>
    <w:rsid w:val="00AE58C6"/>
    <w:rsid w:val="00D35B12"/>
    <w:rsid w:val="00D939DE"/>
    <w:rsid w:val="00E55E4B"/>
    <w:rsid w:val="00ED34F1"/>
    <w:rsid w:val="00EF0168"/>
    <w:rsid w:val="00F35E4C"/>
    <w:rsid w:val="00FB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D3CC00D-9F5A-43F1-A260-92B39F3A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E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5E4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F35E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5E4C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2021-09-20T08:13:00Z</dcterms:created>
  <dcterms:modified xsi:type="dcterms:W3CDTF">2021-10-04T15:09:00Z</dcterms:modified>
</cp:coreProperties>
</file>