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6E" w:rsidRPr="004446DB" w:rsidRDefault="007B0D88" w:rsidP="007B0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</w:t>
      </w:r>
      <w:r w:rsidR="00C4366E"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ЗАТВЕРДЖЕНО  </w:t>
      </w:r>
    </w:p>
    <w:p w:rsidR="00455E95" w:rsidRPr="00B34F67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</w:t>
      </w:r>
      <w:r w:rsidR="00B34F6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r w:rsidR="00C4366E"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ішенням</w:t>
      </w:r>
      <w:r w:rsidR="00B34F6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18(позачергової) сесії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</w:t>
      </w:r>
      <w:r w:rsidR="00455E95"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</w:t>
      </w:r>
      <w:r w:rsidR="00B34F6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8 </w:t>
      </w:r>
      <w:r w:rsidR="00455E95"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скликання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C4366E" w:rsidRPr="004446DB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2021 р.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815</w:t>
      </w:r>
    </w:p>
    <w:p w:rsidR="00C4366E" w:rsidRPr="004446DB" w:rsidRDefault="007B0D88" w:rsidP="007B0D88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</w:t>
      </w:r>
      <w:r w:rsidR="00C4366E"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  <w:t>ПОЛОЖЕННЯ</w:t>
      </w:r>
    </w:p>
    <w:p w:rsidR="005C6159" w:rsidRPr="004446DB" w:rsidRDefault="005C6159" w:rsidP="00C4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5E95" w:rsidRPr="004446DB" w:rsidRDefault="005C6159" w:rsidP="00C4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П</w:t>
      </w:r>
      <w:r w:rsidR="00455E95"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ро</w:t>
      </w:r>
    </w:p>
    <w:p w:rsidR="005C6159" w:rsidRPr="004446DB" w:rsidRDefault="005C6159" w:rsidP="00C4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uk-UA" w:eastAsia="ru-RU"/>
        </w:rPr>
      </w:pPr>
    </w:p>
    <w:p w:rsidR="00C4366E" w:rsidRPr="004446DB" w:rsidRDefault="00EC3257" w:rsidP="005C6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Новоселівський сільський будинок культури</w:t>
      </w:r>
    </w:p>
    <w:p w:rsidR="00605C9D" w:rsidRPr="004446DB" w:rsidRDefault="00605C9D" w:rsidP="005C61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605C9D" w:rsidRPr="004446DB" w:rsidRDefault="00605C9D" w:rsidP="005C61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C4366E" w:rsidRPr="004446DB" w:rsidRDefault="00605C9D" w:rsidP="005C61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C4366E" w:rsidRPr="004446DB" w:rsidRDefault="00C4366E" w:rsidP="005C615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55E95" w:rsidRPr="004446DB" w:rsidRDefault="00455E95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55E95" w:rsidRPr="004446DB" w:rsidRDefault="00455E95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55E95" w:rsidRPr="004446DB" w:rsidRDefault="00455E95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55E95" w:rsidRPr="004446DB" w:rsidRDefault="00455E95" w:rsidP="00C4366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4366E" w:rsidRPr="004446DB" w:rsidRDefault="00C4366E" w:rsidP="00C4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2021 рік</w:t>
      </w:r>
    </w:p>
    <w:p w:rsidR="00C4366E" w:rsidRPr="004446DB" w:rsidRDefault="00C4366E" w:rsidP="00C4366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366E" w:rsidRPr="007B0D88" w:rsidRDefault="00C4366E" w:rsidP="00455E9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7B0D8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Загальні положення</w:t>
      </w:r>
    </w:p>
    <w:p w:rsidR="00DC7F80" w:rsidRPr="007B0D88" w:rsidRDefault="00DC7F80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</w:t>
      </w:r>
      <w:r w:rsidR="00455E95"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Дане Положення розроблене відповідно до Закону України «Про </w:t>
      </w:r>
      <w:r w:rsidRPr="007B0D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культуру</w:t>
      </w:r>
      <w:r w:rsidR="00455E95"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Статуту Комунального закладу «</w:t>
      </w:r>
      <w:r w:rsidRPr="007B0D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B0D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  <w:r w:rsidR="00455E95"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визначає функціонування 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Новоселівського сільського будинку культури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 структурного підрозділу</w:t>
      </w:r>
      <w:r w:rsidRPr="007B0D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 закладу «</w:t>
      </w:r>
      <w:r w:rsidRPr="007B0D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B0D8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</w:p>
    <w:p w:rsidR="00852D24" w:rsidRPr="007B0D88" w:rsidRDefault="00852D24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C4366E" w:rsidRPr="007B0D88" w:rsidRDefault="00455E95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</w:t>
      </w:r>
      <w:r w:rsidR="00852D2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.2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Нов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оселівський сільський будинок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культури </w:t>
      </w:r>
      <w:r w:rsidR="00C43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є </w:t>
      </w:r>
      <w:r w:rsidR="007C327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труктурним підрозділом </w:t>
      </w:r>
      <w:r w:rsidR="005C615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C43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с. 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Новоселівка</w:t>
      </w:r>
      <w:r w:rsidR="00C43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 урахуванням їхніх інтересів і потреб.</w:t>
      </w:r>
    </w:p>
    <w:p w:rsidR="00852D24" w:rsidRPr="007B0D88" w:rsidRDefault="00852D24" w:rsidP="007B0D88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C4366E" w:rsidRPr="007B0D88" w:rsidRDefault="00852D24" w:rsidP="007B0D88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Нов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оселівський сільський будинок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культури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(далі Структурний підрозділ</w:t>
      </w:r>
      <w:r w:rsidR="0038230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)</w:t>
      </w:r>
      <w:r w:rsidR="00C43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є бюджетним та неприбутковим</w:t>
      </w:r>
      <w:r w:rsidR="00605C9D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Структурним </w:t>
      </w:r>
      <w:r w:rsidR="00C43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підрозділом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C43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852D24" w:rsidRPr="007B0D88" w:rsidRDefault="00852D24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1.3. 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до “Переліку базової мережі </w:t>
      </w:r>
      <w:r w:rsidR="00852D2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закладів культури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місцевого рівня”, який формується на підставі державних соціальних нормативів забезпечення населення закладами культури</w:t>
      </w:r>
      <w:r w:rsidRPr="007B0D8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(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Закон України “Про культуру”), не є юридичною особою, може мати штамп з назвою та адресою.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1.4. </w:t>
      </w:r>
      <w:r w:rsidR="00852D2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Загальне спрямування діяльності 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підрозділ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</w:t>
      </w:r>
      <w:r w:rsidR="0038230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здійснює </w:t>
      </w:r>
      <w:r w:rsidR="00852D2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8230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омунальний заклад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«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1.5. Методичне керівництво 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="0038230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та координацію його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роботи здійснює </w:t>
      </w:r>
      <w:r w:rsidR="004C06E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8230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омунальний заклад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«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 та Б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рацлавська селищна рада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(далі – Орган управління).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1.6. 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="0038230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підпорядкований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безпосередньо </w:t>
      </w:r>
      <w:r w:rsidR="004C06E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8230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омунальному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закладу «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1.7. 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="0038230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очолює </w:t>
      </w:r>
      <w:r w:rsidR="00EC3257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="004C06E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визначиний</w:t>
      </w:r>
      <w:r w:rsidR="004C06E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4C06E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директором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4C06E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 погодженням з Органом управління.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</w:t>
      </w:r>
      <w:r w:rsidR="003A027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C4366E" w:rsidRPr="007B0D88" w:rsidRDefault="00C4366E" w:rsidP="007B0D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відповідну фахову освіту;</w:t>
      </w:r>
    </w:p>
    <w:p w:rsidR="00C4366E" w:rsidRPr="007B0D88" w:rsidRDefault="00CF0929" w:rsidP="007B0D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організовує роботу </w:t>
      </w:r>
      <w:r w:rsidR="003A027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="00C43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і несе повну відповідальність за стан і результати її діяльності;</w:t>
      </w:r>
    </w:p>
    <w:p w:rsidR="00C4366E" w:rsidRPr="007B0D88" w:rsidRDefault="00C4366E" w:rsidP="007B0D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C4366E" w:rsidRPr="007B0D88" w:rsidRDefault="00CF0929" w:rsidP="007B0D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представляє інтереси 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</w:t>
      </w:r>
      <w:r w:rsidR="003A027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підрозділ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</w:t>
      </w:r>
      <w:r w:rsidR="00C43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органах місцевої влади, інших організаціях у відносинах із юридичними та фізичними особами;</w:t>
      </w:r>
    </w:p>
    <w:p w:rsidR="00C4366E" w:rsidRPr="007B0D88" w:rsidRDefault="00C4366E" w:rsidP="007B0D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забезпечує суворе дотримання чинного законодавства;</w:t>
      </w:r>
    </w:p>
    <w:p w:rsidR="00C4366E" w:rsidRPr="007B0D88" w:rsidRDefault="00C4366E" w:rsidP="007B0D8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1.8. Час роботи 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</w:t>
      </w:r>
      <w:r w:rsidR="003A027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підрозділ</w:t>
      </w:r>
      <w:r w:rsidR="0096339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</w:t>
      </w:r>
      <w:r w:rsidR="0038230C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не повинен повністю збігатися з часом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роботи основної частини населення відповідної території, графік роботи затверджується директором </w:t>
      </w:r>
      <w:r w:rsidR="00CF092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3031A0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погоджується </w:t>
      </w:r>
      <w:r w:rsidR="00232DF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1.9.</w:t>
      </w:r>
      <w:r w:rsidR="003A027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Структурний підрозділ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и Міністерства культури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України, наказами Департаменту культури і туризму облдержадміністрації, наказами </w:t>
      </w:r>
      <w:r w:rsidR="00CF092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омунального закладу «Центру культури та дозвілля Брацлавської селищної ради», розпорядженнями </w:t>
      </w:r>
      <w:r w:rsidR="00CF092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Брацлавського селищного голови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іншими нормативно-правовими актами та цим Положенням.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1.10.</w:t>
      </w:r>
      <w:r w:rsidR="00CF092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3A027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="00CF092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1.11. Для втілення в життя свого головного зав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дання </w:t>
      </w:r>
      <w:r w:rsidR="003A027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="00CF092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забезпечує: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задоволення духовних та естетичних потреб громадян;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необхідних умов для створення розвитку народної творчості;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матеріальної бази для проведення культурно-освітньої роботи;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1.12. Документація </w:t>
      </w:r>
      <w:r w:rsidR="003A027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="00CF0929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ведеться у відповідності із зразками, затвер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дженими Міністерством культури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України, Департаментом культури і туризму облдержадміністрації, іншими компетентними організаціями.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1.14. Повне найменування: </w:t>
      </w:r>
      <w:r w:rsidR="006F1E9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Новоселівський сі</w:t>
      </w:r>
      <w:r w:rsidR="003A027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льський будинок культури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</w:p>
    <w:p w:rsidR="00C4366E" w:rsidRPr="007B0D88" w:rsidRDefault="003A0278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скорочене найменування: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Новоселівський СБК</w:t>
      </w:r>
      <w:r w:rsidR="007B2F1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КЗ «ЦКтаД»</w:t>
      </w:r>
      <w:r w:rsidR="00C43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4366E" w:rsidRPr="007B0D88" w:rsidRDefault="00C4366E" w:rsidP="007B0D88">
      <w:pPr>
        <w:widowControl w:val="0"/>
        <w:shd w:val="clear" w:color="auto" w:fill="FFFFFF"/>
        <w:tabs>
          <w:tab w:val="left" w:pos="779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5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Місцезнаходження: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22883</w:t>
      </w:r>
      <w:r w:rsidR="007B2F1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,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Вінницька</w:t>
      </w:r>
      <w:r w:rsidR="007F5C8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область, 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Тульч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инський</w:t>
      </w:r>
      <w:r w:rsidR="006F1E9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="006F1E9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райо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н, </w:t>
      </w:r>
      <w:r w:rsidR="007B0D8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</w:t>
      </w:r>
      <w:proofErr w:type="gramEnd"/>
      <w:r w:rsidR="007B0D8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с.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Новоселівка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вул.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Бугова</w:t>
      </w:r>
      <w:r w:rsidR="00140B3A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б.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24</w:t>
      </w:r>
    </w:p>
    <w:p w:rsidR="00C4366E" w:rsidRPr="007B0D88" w:rsidRDefault="00C4366E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2. Основні цілі і напрями діяльності </w:t>
      </w:r>
      <w:r w:rsidR="00C4066E" w:rsidRPr="007B0D88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2.1. Діяльність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="007B2F1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спрямовано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2.2. З метою реалізації вказаних завдань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="007B2F1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право в установленому порядку: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- організувати різні за видами діял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ьності гуртки, об’єднання, клубні формування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та курси за інтересами, хореографічні, театральні, вокальні та музичні студії;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отерей, виставок-продажів та інше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створювати ігрові кімнати, зали спортивних тренажерів, виставкові зали, музейні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кімнати, кінозали, відеозали,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вітальні, ігротеки, студії кіно, відео та звукозапису, фотолабораторії та ін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надавати у прокат сценічні костюми, культурний інвентар, музичні інструменти, аудіо та відео матеріали, акустичну апар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атуру, світлову апаратуру та ін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сценічні костюми, реквізит;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предмети декоративно-ужиткового мистецтва;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виконувати інші види діяльності, які не суперечать чинному законодавству.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2.3. 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="007B2F1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несе відповідальність перед директором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«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Брацлавською селищною радою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громадою і державою за: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безпечні умови культурно-освітньої діяльності;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фінансової дисципліни.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2.4. Діяльність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="007B2F1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здійснюється 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державною мовою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4366E" w:rsidRPr="007B0D88" w:rsidRDefault="00C4366E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B0D8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 Фінансова та матерально-технічна база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3.1. Майно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="007B2F14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належить на правах оперативного управління та на балансі 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3.2. 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3.3. Культурно</w:t>
      </w:r>
      <w:r w:rsidR="007F5C8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-освітні та розважальні заходи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проводяться на безоплатній основі, окрім зазначених наказом директора 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», розпорядженням Брацлавського селищного голови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4366E" w:rsidRPr="007B0D88" w:rsidRDefault="00C4366E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3.4. Кошти, що формуються з інших джерел, а саме: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="00232DF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відповідно до наказу директора 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культури та дозвілля 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E10AA1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3.5. Майно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перебуває у комунальній власності 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ради.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 Управління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4.1. Керівництво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Структурним підрозділом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63186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</w:t>
      </w:r>
      <w:r w:rsidR="007F5C8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омунальним закладом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«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4.2. Безпосереднє керівництво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діяльності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 здійснює</w:t>
      </w:r>
      <w:r w:rsidR="007F5C8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C4066E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визначений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директором </w:t>
      </w:r>
      <w:r w:rsidR="00232DF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за погодженням із </w:t>
      </w:r>
      <w:r w:rsidR="00232DF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4.3. 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несе повну відповідальність за стан справ даної установи;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в межах своєї компетенції дає вказівки, обов’язкові для всіх працівників 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представляє 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усіх організаціях та органах влади.</w:t>
      </w:r>
    </w:p>
    <w:p w:rsidR="00236DCB" w:rsidRPr="007B0D88" w:rsidRDefault="00236DCB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4.4. Працівники та обслуговуючий персонал 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="007F5C8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</w:t>
      </w:r>
      <w:r w:rsidR="00232DF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4.5. Для організації допомоги 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Структурному підрозділу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інших зборах можуть утворюватись громадські ініціативні групи, порядок та строки діяльності яких визначаються виробничою необхідністю та погоджуються директором </w:t>
      </w:r>
      <w:r w:rsidR="00232DF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омунального закладу «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="009D1DC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B0D8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 Реорганізація та ліквідація діяльності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5.1. Діяльність 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="007F5C8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232DF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припиняється за рішенням З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асновника згідно діючого законодавства або за рішенням суду.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5.2. Ліквідація 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</w:t>
      </w:r>
      <w:r w:rsidR="007F5C8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проводиться за рішенням ко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місії, яка створена відповідно 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асновником чи судом у разі: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тривалої збитковості і неплатоспроможності;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суттєвих порушень чинного законодавства та Положення;</w:t>
      </w:r>
    </w:p>
    <w:p w:rsidR="00C4366E" w:rsidRPr="007B0D88" w:rsidRDefault="00C4366E" w:rsidP="007B0D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 іншими підставами, передбаченими законодавством.</w:t>
      </w:r>
    </w:p>
    <w:p w:rsidR="00C4366E" w:rsidRPr="007B0D88" w:rsidRDefault="00C4366E" w:rsidP="007B0D88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0D8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5.3. При </w:t>
      </w:r>
      <w:r w:rsidR="00232DF8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припиненні діяльності </w:t>
      </w:r>
      <w:r w:rsidR="00236DCB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="007F5C8F"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звільненим працівникам гарантується додержання їх прав та інтересів відповідно до трудового законодавства України.</w:t>
      </w:r>
    </w:p>
    <w:p w:rsidR="007B0D88" w:rsidRPr="00D558D0" w:rsidRDefault="00C4366E" w:rsidP="00D558D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 w:rsidR="00963399"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</w:t>
      </w:r>
      <w:r w:rsidR="007B0D8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</w:t>
      </w:r>
      <w:r w:rsidR="007B0D88"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ЗАТВЕРДЖЕНО</w:t>
      </w:r>
      <w:r w:rsidR="007B0D88"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</w:t>
      </w:r>
    </w:p>
    <w:p w:rsidR="007B0D88" w:rsidRPr="00B34F67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</w:t>
      </w:r>
      <w:r w:rsidRP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рішенням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18(позачергової) сесії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8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скликання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7B0D88" w:rsidRPr="004446DB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2021 р.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815</w:t>
      </w:r>
    </w:p>
    <w:p w:rsidR="007B0D88" w:rsidRPr="004446DB" w:rsidRDefault="007B0D88" w:rsidP="007B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963399" w:rsidRPr="004446DB" w:rsidRDefault="00963399" w:rsidP="00963399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  <w:t>ПОЛОЖЕННЯ</w:t>
      </w:r>
    </w:p>
    <w:p w:rsidR="00963399" w:rsidRPr="004446DB" w:rsidRDefault="00963399" w:rsidP="0096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63399" w:rsidRPr="004446DB" w:rsidRDefault="00963399" w:rsidP="0096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Про</w:t>
      </w:r>
    </w:p>
    <w:p w:rsidR="00963399" w:rsidRPr="004446DB" w:rsidRDefault="00963399" w:rsidP="0096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uk-UA" w:eastAsia="ru-RU"/>
        </w:rPr>
      </w:pPr>
    </w:p>
    <w:p w:rsidR="00963399" w:rsidRPr="004446DB" w:rsidRDefault="006F1E9F" w:rsidP="00963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Бугаківський</w:t>
      </w:r>
      <w:r w:rsidR="00963399"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 xml:space="preserve"> сільський будинок культури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3399" w:rsidRPr="004446DB" w:rsidRDefault="00963399" w:rsidP="00963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3399" w:rsidRPr="002E203A" w:rsidRDefault="00963399" w:rsidP="002E203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E203A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рік</w:t>
      </w:r>
    </w:p>
    <w:p w:rsidR="00963399" w:rsidRPr="00D558D0" w:rsidRDefault="00963399" w:rsidP="00D558D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Загальні положення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Дане Положення розроблене відповідно до Закону України «Про 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культуру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Статуту 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визначає функціонування </w:t>
      </w:r>
      <w:r w:rsidR="00A81251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Бугаківського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сільського будинку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1.2. 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Буга</w:t>
      </w:r>
      <w:r w:rsidR="00A81251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ківський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сільський будинок культури є Структурним підрозділом Комунального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с. </w:t>
      </w:r>
      <w:r w:rsidR="00A81251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Бугаків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з урахуванням їхніх інтересів і потреб.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</w:t>
      </w:r>
      <w:r w:rsidR="00A81251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Бугаківський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сільський будинок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(далі Структурний підрозділ) є бюджетним та неприбутковим Структурним підрозділом Комунального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1.3. 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до “Переліку базової мережі закладів культури місцевого рівня”, який формується на підставі державних соціальних нормативів забезпечення населення закладами культури</w:t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(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Закон України “Про культуру”), не є юридичною особою, може мати штамп з назвою та адресою.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1.4. Загальне спрямування діяльності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1.5. Методичне керівництво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та координацію його роботи здійснює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 та Брацлавська селищна рада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(далі – Орган управління).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1.6.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підпорядкований безпосередньо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Комунальному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1.7.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очолює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визначиний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 погодженням з Органом управління.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963399" w:rsidRPr="00F64983" w:rsidRDefault="00963399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відповідну фахову освіту;</w:t>
      </w:r>
    </w:p>
    <w:p w:rsidR="00963399" w:rsidRPr="00F64983" w:rsidRDefault="00963399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організовує роботу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і несе повну відповідальність за стан і результати її діяльності;</w:t>
      </w:r>
    </w:p>
    <w:p w:rsidR="00963399" w:rsidRPr="00F64983" w:rsidRDefault="00963399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963399" w:rsidRPr="00F64983" w:rsidRDefault="00963399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представляє інтереси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органах місцевої влади, інших організаціях у відносинах із юридичними та фізичними особами;</w:t>
      </w:r>
    </w:p>
    <w:p w:rsidR="00963399" w:rsidRPr="00F64983" w:rsidRDefault="00963399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забезпечує суворе дотримання чинного законодавства;</w:t>
      </w:r>
    </w:p>
    <w:p w:rsidR="00963399" w:rsidRPr="00F64983" w:rsidRDefault="00963399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1.8. Час роботи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 повинен повністю збігатися з часом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роботи основної частини населення відповідної території, графік роботи затверджується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погоджується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1.9. Структурний підрозділ 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розпорядженнями Міністерства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України, наказами Департаменту культури і туризму облдержадміністрації, наказами Комунального закладу «Центру культури та дозвілля Брацлавської селищної ради», розпорядженнями Брацлавського селищного голови іншими нормативно-правовими актами та цим Положенням.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1.10.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1.11. Для втілення в життя свого головного завдання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забезпечує: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задоволення духовних та естетичних потреб громадян;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необхідних умов для створення розвитку народної творчості;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матеріальної бази для проведення культурно-освітньої роботи;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1.12. Документація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підрозділу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ведеться у відповідності із зразками, затвердженими Міністерством культури України, Департаментом культури і туризму облдержадміністрації, іншими компетентними організаціями.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</w:p>
    <w:p w:rsidR="00963399" w:rsidRPr="00F64983" w:rsidRDefault="0096339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1.14. Повне найменування: 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Бугаківський</w:t>
      </w:r>
      <w:r w:rsidR="007C327C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A81251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сі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льський будинок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скорочене найменування: 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Бугаківський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СБК КЗ «ЦКтаД»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63399" w:rsidRPr="00F64983" w:rsidRDefault="00963399" w:rsidP="00F64983">
      <w:pPr>
        <w:widowControl w:val="0"/>
        <w:shd w:val="clear" w:color="auto" w:fill="FFFFFF"/>
        <w:tabs>
          <w:tab w:val="left" w:pos="779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1.15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Місцезнаходження: 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22852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,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Вінницька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область,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Тульчинський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айон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</w:t>
      </w:r>
      <w:proofErr w:type="gramEnd"/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с. 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Бугаків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вул. 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К. Мовчана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б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. 3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963399" w:rsidRPr="00F64983" w:rsidRDefault="00963399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2. Основні цілі і напрями діяльності </w:t>
      </w:r>
      <w:r w:rsidRPr="00F64983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2.1. Діяльність Структурного підрозділу спрямовано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2.2. З метою реалізації вказаних завдань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має право в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установленому порядку: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організувати різні за видами діяльності гуртки, об’єднання, клубні формування, та курси за інтересами, хореографічні, театральні, вокальні та музичні студії;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лотерей, виставок-продажів та інше;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створювати ігрові кімнати, зали спортивних тренажерів, виставкові зали, музейні кімнати, кінозали, відеозали, вітальні, ігротеки, студії кіно, відео та звукозапису, фотолабораторії та ін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надавати у прокат сценічні костюми, культурний інвентар, музичні інструменти, аудіо та відео матеріали, акустичну апаратуру, світлову апаратуру та ін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сценічні костюми, реквізит;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предмети декоративно-ужиткового мистецтва;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виконувати інші види діяльності, які не суперечать чинному законодавству.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2.3. 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несе відповідальність перед директором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Комунального закладу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Брацлавською селищною радою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громадою і державою за: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безпечні умови культурно-освітньої діяльності;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фінансової дисципліни.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2.4. Діяльність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державною мовою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63399" w:rsidRPr="00F64983" w:rsidRDefault="00963399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 Фінансова та матеріально-технічна база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3.1. Майно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на правах оперативного управління та на балансі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3.3. Культурно-освітні та розважальні заходи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проводяться на безоплатній основі, окрім зазначених наказом директора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», розпорядженням Брацлавського селищного голови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63399" w:rsidRPr="00F64983" w:rsidRDefault="00963399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3.4. Кошти, що формуються з інших джерел, а саме: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>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наказу директора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3.5. Майно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перебуває у комунальній власності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ради.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 Управління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4.1. Керівництво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Структурним підрозділом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омунальним закладом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4.2. Безпосереднє керівництво діяльності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 здійснює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визначений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за погодженням із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63399" w:rsidRPr="00F64983" w:rsidRDefault="00963399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несе повну відповідальність за стан справ даної установи;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в межах своєї компетенції дає вказівки, обов’язкові для всіх працівників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представляє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усіх організаціях та органах влади.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4.4. Працівники та обслуговуючий персонал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4.5. Для організації допомоги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Структурному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інших зборах можуть утворюватись громадські ініціативні групи, порядок та строки діяльності яких визначаються виробничою необхідністю та погоджуються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 Реорганізація та ліквідація діяльності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5.1. Діяльність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припиняється за рішенням Засновника згідно діючого законодавства або за рішенням суду.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5.2. Ліквідація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проводиться за рішенням комісії, яка створена відповідно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асновником чи судом у разі: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тривалої збитковості і неплатоспроможності;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суттєвих порушень чинного законодавства та Положення;</w:t>
      </w:r>
    </w:p>
    <w:p w:rsidR="00963399" w:rsidRPr="00F64983" w:rsidRDefault="00963399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 іншими підставами, передбаченими законодавством.</w:t>
      </w:r>
    </w:p>
    <w:p w:rsidR="00963399" w:rsidRPr="00F64983" w:rsidRDefault="00963399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5.3. При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припиненні діяльності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</w:p>
    <w:p w:rsidR="007B0D88" w:rsidRPr="00D558D0" w:rsidRDefault="007B0D88" w:rsidP="007B0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lastRenderedPageBreak/>
        <w:t xml:space="preserve">                                                           </w:t>
      </w:r>
      <w:r w:rsidR="00A81251"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ЗАТВЕРДЖЕНО</w:t>
      </w:r>
      <w:r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</w:t>
      </w:r>
    </w:p>
    <w:p w:rsidR="007B0D88" w:rsidRPr="00B34F67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</w:t>
      </w:r>
      <w:r w:rsidRP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рішенням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18(позачергової) сесії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8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скликання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7B0D88" w:rsidRPr="004446DB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2021 р.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815</w:t>
      </w:r>
    </w:p>
    <w:p w:rsidR="00A81251" w:rsidRPr="004446DB" w:rsidRDefault="00A81251" w:rsidP="007B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  <w:t>ПОЛОЖЕННЯ</w:t>
      </w:r>
    </w:p>
    <w:p w:rsidR="00A81251" w:rsidRPr="004446DB" w:rsidRDefault="00A81251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81251" w:rsidRPr="004446DB" w:rsidRDefault="00A81251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Про</w:t>
      </w:r>
    </w:p>
    <w:p w:rsidR="00A81251" w:rsidRPr="004446DB" w:rsidRDefault="00A81251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uk-UA" w:eastAsia="ru-RU"/>
        </w:rPr>
      </w:pPr>
    </w:p>
    <w:p w:rsidR="00A81251" w:rsidRPr="004446DB" w:rsidRDefault="006F1E9F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Зяньковецький</w:t>
      </w:r>
      <w:r w:rsidR="00A81251"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 xml:space="preserve"> сільський будинок культури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1251" w:rsidRPr="002E203A" w:rsidRDefault="00A81251" w:rsidP="002E203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E203A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рік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D558D0" w:rsidRDefault="00A81251" w:rsidP="00D558D0">
      <w:pPr>
        <w:pStyle w:val="a4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Загальні положення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Дане Положення розроблене відповідно до Закону України «Про 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культуру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Статуту 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визначає функціонування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Зяньковецького сільського будинку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 Зяньковецький сільський будинок культури є Структурним підрозділом Комунального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с. Зяньківці з урахуванням їхніх інтересів і потреб.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1.2.1.Зяньковецький сільський будинок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(далі Структурний підрозділ) є бюджетним та неприбутковим Структурним підрозділом Комунального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1.3. 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до “Переліку базової мережі закладів культури місцевого рівня”, який формується на підставі державних соціальних нормативів забезпечення населення закладами культури</w:t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(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Закон України “Про культуру”), не є юридичною особою, може мати штамп з назвою та адресою.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1.4. Загальне спрямування діяльності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1.5. Методичне керівництво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та координацію його роботи здійснює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 та Брацлавська селищна рада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(далі – Орган управління).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1.6.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підпорядкований безпосередньо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Комунальному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1.7.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очолює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визначиний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 погодженням з Органом управління.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відповідну фахову освіту;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організовує роботу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і несе повну відповідальність за стан і результати її діяльності;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представляє інтереси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органах місцевої влади, інших організаціях у відносинах із юридичними та фізичними особами;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забезпечує суворе дотримання чинного законодавства;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1.8. Час роботи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 повинен повністю збігатися з часом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роботи основної частини населення відповідної території, графік роботи затверджується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погоджується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1.9. Структурний підрозділ 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розпорядженнями Міністерства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України, наказами Департаменту культури і туризму облдержадміністрації, наказами Комунального закладу «Центру культури та дозвілля Брацлавської селищної ради», розпорядженнями Брацлавського селищного голови іншими нормативно-правовими актами та цим Положенням.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1.10.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A81251" w:rsidRPr="00F64983" w:rsidRDefault="00A81251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1.11. Для втілення в життя свого головного завдання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забезпечує: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задоволення духовних та естетичних потреб громадян;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необхідних умов для створення розвитку народної творчості;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матеріальної бази для проведення культурно-освітньої роботи;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1.12. Документація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підрозділу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ведеться у відповідності із зразками, затвердженими Міністерством культури України, Департаментом культури і туризму облдержадміністрації, іншими компетентними організаціями.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</w:p>
    <w:p w:rsidR="00A81251" w:rsidRPr="00F64983" w:rsidRDefault="00A81251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1.14. Повне найменування: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Зяньковецький сільський будинок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скорочене найменування: 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яньковецький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СБК КЗ «ЦКтаД»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tabs>
          <w:tab w:val="left" w:pos="779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1.15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Місцезнаходження: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22882,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Вінницька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область,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Тульчинський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райо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н, 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</w:t>
      </w:r>
      <w:proofErr w:type="gramEnd"/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Зяньківці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вул.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Перемоги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б.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17</w:t>
      </w:r>
    </w:p>
    <w:p w:rsidR="00A81251" w:rsidRPr="00F64983" w:rsidRDefault="00A81251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2. Основні цілі і напрями діяльності </w:t>
      </w:r>
      <w:r w:rsidRPr="00F64983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2.1. Діяльність Структурного підрозділу спрямовано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2.2. З метою реалізації вказаних завдань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має право в установленому порядку: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- організувати різні за видами діяльності гуртки, об’єднання, клубні формування, та курси за інтересами, хореографічні, театральні, вокальні та музичні студії;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лотерей, виставок-продажів та інше;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створювати ігрові кімнати, зали спортивних тренажерів, виставкові зали, музейні кімнати, кінозали, відеозали, вітальні, ігротеки, студії кіно, відео та звукозапису, фотолабораторії та ін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надавати у прокат сценічні костюми, культурний інвентар, музичні інструменти, аудіо та відео матеріали, акустичну апаратуру, світлову апаратуру та ін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сценічні костюми, реквізит;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предмети декоративно-ужиткового мистецтва;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виконувати інші види діяльності, які не суперечать чинному законодавству.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2.3. 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несе відповідальність перед директором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Комунального закладу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Брацлавською селищною радою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громадою і державою за: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безпечні умови культурно-освітньої діяльності;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фінансової дисципліни.</w:t>
      </w:r>
    </w:p>
    <w:p w:rsidR="00A81251" w:rsidRPr="00F64983" w:rsidRDefault="00A81251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2.4. Діяльність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державною мовою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 Фінансова та матеріально-технічна база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3.1. Майно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на правах оперативного управління та на балансі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3.3. Культурно-освітні та розважальні заходи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проводяться на безоплатній основі, окрім зазначених наказом директора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», розпорядженням Брацлавського селищного голови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3.4. Кошти, що формуються з інших джерел, а саме: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наказу директора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3.5. Майно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перебуває у комунальній власності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 Управління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4.1. Керівництво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Структурним підрозділом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омунальним закладом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4.2. Безпосереднє керівництво діяльності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 здійснює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визначений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за погодженням із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несе повну відповідальність за стан справ даної установи;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в межах своєї компетенції дає вказівки, обов’язкові для всіх працівників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представляє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усіх організаціях та органах влади.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4.4. Працівники та обслуговуючий персонал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4.5. Для організації допомоги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Структурному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інших зборах можуть утворюватись громадські ініціативні групи, порядок та строки діяльності яких визначаються виробничою необхідністю та погоджуються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».</w:t>
      </w:r>
    </w:p>
    <w:p w:rsidR="00A81251" w:rsidRPr="00F64983" w:rsidRDefault="00A81251" w:rsidP="00D558D0">
      <w:pPr>
        <w:widowControl w:val="0"/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 Реорганізація та ліквідація діяльності</w:t>
      </w:r>
    </w:p>
    <w:p w:rsidR="00A81251" w:rsidRPr="00F64983" w:rsidRDefault="00A81251" w:rsidP="00D558D0">
      <w:pPr>
        <w:widowControl w:val="0"/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5.1. Діяльність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припиняється за рішенням Засновника згідно діючого законодавства або за рішенням суду.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5.2. Ліквідація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проводиться за рішенням комісії, яка створена відповідно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асновником чи судом у разі: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тривалої збитковості і неплатоспроможності;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суттєвих порушень чинного законодавства та Положення;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 іншими підставами, передбаченими законодавством.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5.3. При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припиненні діяльності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64983" w:rsidRDefault="00A81251" w:rsidP="00D55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7B0D88" w:rsidRPr="00D558D0" w:rsidRDefault="007B0D88" w:rsidP="007B0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</w:t>
      </w:r>
      <w:r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ЗАТВЕРДЖЕНО</w:t>
      </w:r>
      <w:r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</w:t>
      </w:r>
    </w:p>
    <w:p w:rsidR="007B0D88" w:rsidRPr="00B34F67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</w:t>
      </w:r>
      <w:r w:rsidRP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рішенням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18(позачергової) сесії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8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скликання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7B0D88" w:rsidRPr="004446DB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2021 р.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815</w:t>
      </w:r>
    </w:p>
    <w:p w:rsidR="007B0D88" w:rsidRDefault="007B0D88" w:rsidP="007B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B0D88" w:rsidRDefault="007B0D88" w:rsidP="007B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B0D88" w:rsidRDefault="007B0D88" w:rsidP="007B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  <w:t>ПОЛОЖЕННЯ</w:t>
      </w:r>
    </w:p>
    <w:p w:rsidR="00A81251" w:rsidRPr="004446DB" w:rsidRDefault="00A81251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81251" w:rsidRPr="004446DB" w:rsidRDefault="00A81251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Про</w:t>
      </w:r>
    </w:p>
    <w:p w:rsidR="00A81251" w:rsidRPr="004446DB" w:rsidRDefault="00A81251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uk-UA" w:eastAsia="ru-RU"/>
        </w:rPr>
      </w:pPr>
    </w:p>
    <w:p w:rsidR="00A81251" w:rsidRPr="004446DB" w:rsidRDefault="00A81251" w:rsidP="00A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Вишковецький сільський будинок культури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1251" w:rsidRPr="004446DB" w:rsidRDefault="00A81251" w:rsidP="00A812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1251" w:rsidRPr="00D558D0" w:rsidRDefault="00A81251" w:rsidP="00D558D0">
      <w:pPr>
        <w:pStyle w:val="a4"/>
        <w:numPr>
          <w:ilvl w:val="0"/>
          <w:numId w:val="10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58D0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рік</w:t>
      </w:r>
      <w:r w:rsidRPr="00D558D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1251" w:rsidRPr="00D558D0" w:rsidRDefault="00A81251" w:rsidP="00D558D0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Загальні положення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Дане Положення розроблене відповідно до Закону України «Про 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культуру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Статуту 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визначає функціонування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Вишковецького сільського будинку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F649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 Вишковецький сільський будинок культури є Структурним підрозділом Комунального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с. Вишківці з урахуванням їхніх інтересів і потреб.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1.2.1.Вишковецький сільський будинок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(далі Структурний підрозділ) є бюджетним та неприбутковим Структурним підрозділом Комунального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1.3. 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до “Переліку базової мережі закладів культури місцевого рівня”, який формується на підставі державних соціальних нормативів забезпечення населення закладами культури</w:t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(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Закон України “Про культуру”), не є юридичною особою, може мати штамп з назвою та адресою.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1.4. Загальне спрямування діяльності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1.5. Методичне керівництво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та координацію його роботи здійснює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 та Брацлавська селищна рада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(далі – Орган управління).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1.6.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підпорядкований безпосередньо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Комунальному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1.7.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очолює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визначиний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 погодженням з Органом управління.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відповідну фахову освіту;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організовує роботу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і несе повну відповідальність за стан і результати її діяльності;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представляє інтереси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органах місцевої влади, інших організаціях у відносинах із юридичними та фізичними особами;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забезпечує суворе дотримання чинного законодавства;</w:t>
      </w:r>
    </w:p>
    <w:p w:rsidR="00A81251" w:rsidRPr="00F64983" w:rsidRDefault="00A81251" w:rsidP="00F6498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1.8. Час роботи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 повинен повністю збігатися з часом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роботи основної частини населення відповідної території, графік роботи затверджується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погоджується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1.9. Структурний підрозділ 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розпорядженнями Міністерства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України, наказами Департаменту культури і туризму облдержадміністрації, наказами Комунального закладу «Центру культури та дозвілля Брацлавської селищної ради», розпорядженнями Брацлавського селищного голови іншими нормативно-правовими актами та цим Положенням.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1.10.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1.11. Для втілення в життя свого головного завдання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забезпечує: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задоволення духовних та естетичних потреб громадян;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необхідних умов для створення розвитку народної творчості;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матеріальної бази для проведення культурно-освітньої роботи;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1.12. Документація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підрозділу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ведеться у відповідності із зразками, затвердженими Міністерством культури України, Департаментом культури і туризму облдержадміністрації, іншими компетентними організаціями.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</w:p>
    <w:p w:rsidR="00A81251" w:rsidRPr="00F64983" w:rsidRDefault="00A81251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1.14. Повне найменування: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Вишковецький </w:t>
      </w:r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сі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льський будинок культури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скорочене найменування: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Вишковецький СБК КЗ «ЦКтаД»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tabs>
          <w:tab w:val="left" w:pos="779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1.15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Місцезнаходження: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22847,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Вінницька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область,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Тульчинський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="006F1E9F"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район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</w:t>
      </w:r>
      <w:proofErr w:type="gramEnd"/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Вишківці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вул.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Вишнева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б.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</w:t>
      </w:r>
    </w:p>
    <w:p w:rsidR="00A81251" w:rsidRPr="00F64983" w:rsidRDefault="00A81251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2. Основні цілі і напрями діяльності </w:t>
      </w:r>
      <w:r w:rsidRPr="00F64983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2.1. Діяльність Структурного підрозділу спрямовано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2.2. З метою реалізації вказаних завдань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має право в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установленому порядку: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організувати різні за видами діяльності гуртки, об’єднання, клубні формування, та курси за інтересами, хореографічні, театральні, вокальні та музичні студії;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лотерей, виставок-продажів та інше;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створювати ігрові кімнати, зали спортивних тренажерів, виставкові зали, музейні кімнати, кінозали, відеозали, вітальні, ігротеки, студії кіно, відео та звукозапису, фотолабораторії та ін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надавати у прокат сценічні костюми, культурний інвентар, музичні інструменти, аудіо та відео матеріали, акустичну апаратуру, світлову апаратуру та ін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сценічні костюми, реквізит;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предмети декоративно-ужиткового мистецтва;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виконувати інші види діяльності, які не суперечать чинному законодавству.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2.3. 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несе відповідальність перед директором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Комунального закладу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Брацлавською селищною радою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громадою і державою за: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безпечні умови культурно-освітньої діяльності;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фінансової дисципліни.</w:t>
      </w:r>
    </w:p>
    <w:p w:rsidR="00A81251" w:rsidRPr="00F64983" w:rsidRDefault="00A81251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2.4. Діяльність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державною мовою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 Фінансова та матеріально-технічна база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3.1. Майно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на правах оперативного управління та на балансі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3.3. Культурно-освітні та розважальні заходи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проводяться на безоплатній основі, окрім зазначених наказом директора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», розпорядженням Брацлавського селищного голови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3.4. Кошти, що формуються з інших джерел, а саме: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>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наказу директора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3.5. Майно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перебуває у комунальній власності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 Управління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4.1. Керівництво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Структурним підрозділом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омунальним закладом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4.2. Безпосереднє керівництво діяльності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 здійснює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визначений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за погодженням із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несе повну відповідальність за стан справ даної установи;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в межах своєї компетенції дає вказівки, обов’язкові для всіх працівників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представляє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усіх організаціях та органах влади.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4.4. Працівники та обслуговуючий персонал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4.5. Для організації допомоги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Структурному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інших зборах можуть утворюватись громадські ініціативні групи, порядок та строки діяльності яких визначаються виробничою необхідністю та погоджуються директором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498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 Реорганізація та ліквідація діяльності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5.1. Діяльність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припиняється за рішенням Засновника згідно діючого законодавства або за рішенням суду.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5.2. Ліквідація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проводиться за рішенням комісії, яка створена відповідно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асновником чи судом у разі: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тривалої збитковості і неплатоспроможності;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суттєвих порушень чинного законодавства та Положення;</w:t>
      </w:r>
    </w:p>
    <w:p w:rsidR="00A81251" w:rsidRPr="00F64983" w:rsidRDefault="00A81251" w:rsidP="00F649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 іншими підставами, передбаченими законодавством.</w:t>
      </w:r>
    </w:p>
    <w:p w:rsidR="00A81251" w:rsidRPr="00F64983" w:rsidRDefault="00A81251" w:rsidP="00F64983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5.3. При 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припиненні діяльності Структурного підрозділу</w:t>
      </w:r>
      <w:r w:rsidRPr="00F649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</w:p>
    <w:p w:rsidR="007B0D88" w:rsidRDefault="00A81251" w:rsidP="00D558D0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 w:rsidRPr="00F649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7B0D88" w:rsidRPr="00D558D0" w:rsidRDefault="007B0D88" w:rsidP="007B0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</w:t>
      </w:r>
      <w:r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ЗАТВЕРДЖЕНО</w:t>
      </w:r>
      <w:r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</w:t>
      </w:r>
    </w:p>
    <w:p w:rsidR="007B0D88" w:rsidRPr="00B34F67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</w:t>
      </w:r>
      <w:r w:rsidRP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рішенням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18(позачергової) сесії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8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скликання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7B0D88" w:rsidRPr="004446DB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2021 р.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815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  <w:t>ПОЛОЖЕННЯ</w:t>
      </w: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Про</w:t>
      </w: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uk-UA" w:eastAsia="ru-RU"/>
        </w:rPr>
      </w:pP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Гриненський сільський будинок культури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695B" w:rsidRPr="002E203A" w:rsidRDefault="0060695B" w:rsidP="002E203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E203A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рік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D558D0" w:rsidRDefault="0060695B" w:rsidP="00D558D0">
      <w:pPr>
        <w:pStyle w:val="a4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Загальні положення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Дане Положення розроблене відповідно до Закону України «Про 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культуру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Статуту 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визначає функціонування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Гриненського сільського будинку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 Гриненський сільський будинок культури є Структурним підрозділом Комунального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с. Гриненки з урахуванням їхніх інтересів і потреб.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1.2.1.Гриненський сільський будинок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(далі Структурний підрозділ) є бюджетним та неприбутковим Структурним підрозділом Комунального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до “Переліку базової мережі закладів культури місцевого рівня”, який формується на підставі державних соціальних нормативів забезпечення населення закладами культури</w:t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(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Закон України “Про культуру”), не є юридичною особою, може мати штамп з назвою та адресою.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1.4. Загальне спрямування діяльності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1.5. Методичне керівництво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та координацію його роботи здійснює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 та Брацлавська селищна рада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(далі – Орган управління).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1.6.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підпорядкований безпосередньо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Комунальному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1.7.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очолює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визначиний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 погодженням з Органом управління.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відповідну фахову освіту;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організовує роботу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і несе повну відповідальність за стан і результати її діяльності;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представляє інтереси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органах місцевої влади, інших організаціях у відносинах із юридичними та фізичними особами;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забезпечує суворе дотримання чинного законодавства;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1.8. Час роботи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 повинен повністю збігатися з часом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роботи основної частини населення відповідної території, графік роботи затверджується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погоджується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1.9. Структурний підрозділ 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розпорядженнями Міністерства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України, наказами Департаменту культури і туризму облдержадміністрації, наказами Комунального закладу «Центру культури та дозвілля Брацлавської селищної ради», розпорядженнями Брацлавського селищного голови іншими нормативно-правовими актами та цим Положенням.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1.10.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60695B" w:rsidRPr="0077368E" w:rsidRDefault="0060695B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1.11. Для втілення в життя свого головного завдання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забезпечує: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задоволення духовних та естетичних потреб громадян;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необхідних умов для створення розвитку народної творчості;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матеріальної бази для проведення культурно-освітньої роботи;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1.12. Документація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підрозділу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ведеться у відповідності із зразками, затвердженими Міністерством культури України, Департаментом культури і туризму облдержадміністрації, іншими компетентними організаціями.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1.14. Повне найменування: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Гриненський сільський будинок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скорочене найменування: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Гриненський СБК КЗ «ЦКтаД»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tabs>
          <w:tab w:val="left" w:pos="779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1.15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Місцезнаходження: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22873,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Вінницька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область,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Тульчинський</w:t>
      </w:r>
      <w:r w:rsid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айо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н, </w:t>
      </w:r>
      <w:r w:rsidR="00F64983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</w:t>
      </w:r>
      <w:proofErr w:type="gramEnd"/>
      <w:r w:rsidR="00F64983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                         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Гриненки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вул.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Миру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б.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49</w:t>
      </w:r>
    </w:p>
    <w:p w:rsidR="0060695B" w:rsidRPr="0077368E" w:rsidRDefault="0060695B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2. Основні цілі і напрями діяльності </w:t>
      </w:r>
      <w:r w:rsidRPr="0077368E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2.1. Діяльність Структурного підрозділу спрямовано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2.2. З метою реалізації вказаних завдань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має право в установленому порядку: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- організувати різні за видами діяльності гуртки, об’єднання, клубні формування, та курси за інтересами, хореографічні, театральні, вокальні та музичні студії;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лотерей, виставок-продажів та інше;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створювати ігрові кімнати, зали спортивних тренажерів, виставкові зали, музейні кімнати, кінозали, відеозали, вітальні, ігротеки, студії кіно, відео та звукозапису, фотолабораторії та ін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надавати у прокат сценічні костюми, культурний інвентар, музичні інструменти, аудіо та відео матеріали, акустичну апаратуру, світлову апаратуру та ін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сценічні костюми, реквізит;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предмети декоративно-ужиткового мистецтва;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виконувати інші види діяльності, які не суперечать чинному законодавству.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несе відповідальність перед директором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Комунального закладу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Брацлавською селищною радою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громадою і державою за: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безпечні умови культурно-освітньої діяльності;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фінансової дисципліни.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2.4. Діяльність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державною мовою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 Фінансова та матеріально-технічна база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3.1. Майно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на правах оперативного управління та на балансі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3.3. Культурно-освітні та розважальні заходи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проводяться на безоплатній основі, окрім зазначених наказом директора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», розпорядженням Брацлавського селищного голови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3.4. Кошти, що формуються з інших джерел, а саме: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наказу директора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3.5. Майно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перебуває у комунальній власності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 Управління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4.1. Керівництво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Структурним підрозділом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омунальним закладом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4.2. Безпосереднє керівництво діяльності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 здійснює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визначений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за погодженням із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D558D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несе повну відповідальність за стан справ даної установи;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в межах своєї компетенції дає вказівки, обов’язкові для всіх працівників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представляє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усіх організаціях та органах влади.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4.4. Працівники та обслуговуючий персонал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4.5. Для організації допомоги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Структурному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інших зборах можуть утворюватись громадські ініціативні групи, порядок та строки діяльності яких визначаються виробничою необхідністю та погоджуються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 Реорганізація та ліквідація діяльності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5.1. Діяльність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припиняється за рішенням Засновника згідно діючого законодавства або за рішенням суду.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5.2. Ліквідація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проводиться за рішенням комісії, яка створена відповідно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асновником чи судом у разі: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тривалої збитковості і неплатоспроможності;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суттєвих порушень чинного законодавства та Положення;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 іншими підставами, передбаченими законодавством.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5.3. При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припиненні діяльності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B0D88" w:rsidRPr="004446DB" w:rsidRDefault="0060695B" w:rsidP="006274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                     </w:t>
      </w:r>
      <w:r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 </w:t>
      </w:r>
      <w:r w:rsidR="007B0D88"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ЗАТВЕРДЖЕНО  </w:t>
      </w:r>
    </w:p>
    <w:p w:rsidR="007B0D88" w:rsidRPr="00B34F67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ішенням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18(позачергової) сесії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8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скликання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7B0D88" w:rsidRPr="004446DB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2021 р.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815</w:t>
      </w:r>
    </w:p>
    <w:p w:rsidR="0060695B" w:rsidRPr="004446DB" w:rsidRDefault="0060695B" w:rsidP="007B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  <w:t>ПОЛОЖЕННЯ</w:t>
      </w: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Про</w:t>
      </w: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uk-UA" w:eastAsia="ru-RU"/>
        </w:rPr>
      </w:pPr>
    </w:p>
    <w:p w:rsidR="0060695B" w:rsidRPr="004446DB" w:rsidRDefault="0060695B" w:rsidP="0060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Вовчоцький сільський будинок культури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695B" w:rsidRPr="004446DB" w:rsidRDefault="0060695B" w:rsidP="006069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695B" w:rsidRPr="002E203A" w:rsidRDefault="0060695B" w:rsidP="002E203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E203A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рік</w:t>
      </w:r>
    </w:p>
    <w:p w:rsidR="0060695B" w:rsidRPr="004446DB" w:rsidRDefault="0060695B" w:rsidP="0060695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695B" w:rsidRPr="00627470" w:rsidRDefault="0060695B" w:rsidP="005D39C5">
      <w:pPr>
        <w:pStyle w:val="a4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62747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Загальні положення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Дане Положення розроблене відповідно до Закону України «Про 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культуру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Статуту 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визначає функціонування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Вовчоцького сільського будинку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 Вовчоцький сільський будинок культури є Структурним підрозділом Комунального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с. Вовчок з урахуванням їхніх інтересів і потреб.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1.2.1.Вовчоцький сільський будинок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(далі Структурний підрозділ) є бюджетним та неприбутковим Структурним підрозділом Комунального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до “Переліку базової мережі закладів культури місцевого рівня”, який формується на підставі державних соціальних нормативів забезпечення населення закладами культури</w:t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(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Закон України “Про культуру”), не є юридичною особою, може мати штамп з назвою та адресою.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1.4. Загальне спрямування діяльності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1.5. Методичне керівництво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та координацію його роботи здійснює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 та Брацлавська селищна рада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(далі – Орган управління).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1.6.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підпорядкований безпосередньо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Комунальному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1.7.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очолює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визначиний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 погодженням з Органом управління.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відповідну фахову освіту;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організовує роботу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і несе повну відповідальність за стан і результати її діяльності;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представляє інтереси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органах місцевої влади, інших організаціях у відносинах із юридичними та фізичними особами;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забезпечує суворе дотримання чинного законодавства;</w:t>
      </w:r>
    </w:p>
    <w:p w:rsidR="0060695B" w:rsidRPr="0077368E" w:rsidRDefault="0060695B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1.8. Час роботи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 повинен повністю збігатися з часом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роботи основної частини населення відповідної території, графік роботи затверджується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погоджується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1.9. Структурний підрозділ 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розпорядженнями Міністерства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України, наказами Департаменту культури і туризму облдержадміністрації, наказами Комунального закладу «Центру культури та дозвілля Брацлавської селищної ради», розпорядженнями Брацлавського селищного голови іншими нормативно-правовими актами та цим Положенням.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1.10.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60695B" w:rsidRPr="0077368E" w:rsidRDefault="0060695B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1.11. Для втілення в життя свого головного завдання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забезпечує: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задоволення духовних та естетичних потреб громадян;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необхідних умов для створення розвитку народної творчості;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матеріальної бази для проведення культурно-освітньої роботи;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1.12. Документація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підрозділу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ведеться у відповідності із зразками, затвердженими Міністерством культури України, Департаментом культури і туризму облдержадміністрації, іншими компетентними організаціями.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1.14. Повне найменування: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Вовчоцький сільський будинок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скорочене найменування: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Вовчоцький СБК КЗ «ЦКтаД»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tabs>
          <w:tab w:val="left" w:pos="779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</w:t>
      </w:r>
      <w:r w:rsidR="0062747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5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Місцезнаходження: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22851,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Вінницька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область,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Тульчинський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район, </w:t>
      </w:r>
      <w:r w:rsidR="0062747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</w:t>
      </w:r>
      <w:proofErr w:type="gramEnd"/>
      <w:r w:rsidR="0062747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с. </w:t>
      </w:r>
      <w:r w:rsidR="00A376F9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Вовчок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вул. </w:t>
      </w:r>
      <w:r w:rsidR="00A376F9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Коцюбинського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б. </w:t>
      </w:r>
      <w:r w:rsidR="00A376F9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13</w:t>
      </w:r>
    </w:p>
    <w:p w:rsidR="0060695B" w:rsidRPr="0077368E" w:rsidRDefault="0060695B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2. Основні цілі і напрями діяльності </w:t>
      </w:r>
      <w:r w:rsidRPr="0077368E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2.1. Діяльність Структурного підрозділу спрямовано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2.2. З метою реалізації вказаних завдань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має право в установленому порядку: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- організувати різні за видами діяльності гуртки, об’єднання, клубні формування, та курси за інтересами, хореографічні, театральні, вокальні та музичні студії;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лотерей, виставок-продажів та інше;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створювати ігрові кімнати, зали спортивних тренажерів, виставкові зали, музейні кімнати, кінозали, відеозали, вітальні, ігротеки, студії кіно, відео та звукозапису, фотолабораторії та ін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надавати у прокат сценічні костюми, культурний інвентар, музичні інструменти, аудіо та відео матеріали, акустичну апаратуру, світлову апаратуру та ін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сценічні костюми, реквізит;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предмети декоративно-ужиткового мистецтва;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виконувати інші види діяльності, які не суперечать чинному законодавству.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несе відповідальність перед директором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Комунального закладу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Брацлавською селищною радою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громадою і державою за: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безпечні умови культурно-освітньої діяльності;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фінансової дисципліни.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2.4. Діяльність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державною мовою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 Фінансова та матеріально-технічна база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3.1. Майно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на правах оперативного управління та на балансі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3.3. Культурно-освітні та розважальні заходи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проводяться на безоплатній основі, окрім зазначених наказом директора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», розпорядженням Брацлавського селищного голови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3.4. Кошти, що формуються з інших джерел, а саме: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наказу директора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3.5. Майно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перебуває у комунальній власності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 Управління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4.1. Керівництво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Структурним підрозділом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омунальним закладом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4.2. Безпосереднє керівництво діяльності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 здійснює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визначений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за погодженням із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несе повну відповідальність за стан справ даної установи;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в межах своєї компетенції дає вказівки, обов’язкові для всіх працівників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представляє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усіх організаціях та органах влади.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4.4. Працівники та обслуговуючий персонал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4.5. Для організації допомоги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Структурному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інших зборах можуть утворюватись громадські ініціативні групи, порядок та строки діяльності яких визначаються виробничою необхідністю та погоджуються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 Реорганізація та ліквідація діяльності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5.1. Діяльність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припиняється за рішенням Засновника згідно діючого законодавства або за рішенням суду.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5.2. Ліквідація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проводиться за рішенням комісії, яка створена відповідно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асновником чи судом у разі: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тривалої збитковості і неплатоспроможності;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суттєвих порушень чинного законодавства та Положення;</w:t>
      </w:r>
    </w:p>
    <w:p w:rsidR="0060695B" w:rsidRPr="0077368E" w:rsidRDefault="0060695B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 іншими підставами, передбаченими законодавством.</w:t>
      </w:r>
    </w:p>
    <w:p w:rsidR="0060695B" w:rsidRPr="0077368E" w:rsidRDefault="0060695B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5.3. При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припиненні діяльності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</w:p>
    <w:p w:rsidR="007B0D88" w:rsidRPr="00D558D0" w:rsidRDefault="0060695B" w:rsidP="006274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 w:rsidR="00627470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                            </w:t>
      </w:r>
      <w:r w:rsidR="007B0D8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</w:t>
      </w:r>
      <w:r w:rsidR="007B0D88"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ЗАТВЕРДЖЕНО</w:t>
      </w:r>
      <w:r w:rsidR="007B0D88"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</w:t>
      </w:r>
    </w:p>
    <w:p w:rsidR="007B0D88" w:rsidRPr="00B34F67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</w:t>
      </w:r>
      <w:r w:rsidRP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рішенням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18(позачергової) сесії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8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скликання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7B0D88" w:rsidRPr="004446DB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2021 р.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815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  <w:t>ПОЛОЖЕННЯ</w:t>
      </w: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Про</w:t>
      </w: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uk-UA" w:eastAsia="ru-RU"/>
        </w:rPr>
      </w:pP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Скрицький сільський будинок культури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6C53D2" w:rsidRDefault="00A376F9" w:rsidP="006C53D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C53D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рік</w:t>
      </w:r>
    </w:p>
    <w:p w:rsidR="007B0D88" w:rsidRDefault="007B0D88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627470" w:rsidRDefault="00A376F9" w:rsidP="0059726A">
      <w:pPr>
        <w:pStyle w:val="a4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62747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Загальні положення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Дане Положення розроблене відповідно до Закону України «Про 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культуру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Статуту 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визначає функціонування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Скрицького сільського будинку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 Скрицький сільський будинок культури є Структурним підрозділом Комунального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с. Скрицьке з урахуванням їхніх інтересів і потреб.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1.2.1.Скрицький сільський будинок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(далі Структурний підрозділ) є бюджетним та неприбутковим Структурним підрозділом Комунального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до “Переліку базової мережі закладів культури місцевого рівня”, який формується на підставі державних соціальних нормативів забезпечення населення закладами культури</w:t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(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Закон України “Про культуру”), не є юридичною особою, може мати штамп з назвою та адресою.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1.4. Загальне спрямування діяльності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1.5. Методичне керівництво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та координацію його роботи здійснює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 та Брацлавська селищна рада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(далі – Орган управління).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1.6.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підпорядкований безпосередньо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Комунальному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1.7.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очолює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визначиний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 погодженням з Органом управління.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відповідну фахову освіту;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організовує роботу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і несе повну відповідальність за стан і результати її діяльності;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представляє інтереси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органах місцевої влади, інших організаціях у відносинах із юридичними та фізичними особами;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забезпечує суворе дотримання чинного законодавства;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1.8. Час роботи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 повинен повністю збігатися з часом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роботи основної частини населення відповідної території, графік роботи затверджується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погоджується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1.9. Структурний підрозділ 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розпорядженнями Міністерства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України, наказами Департаменту культури і туризму облдержадміністрації, наказами Комунального закладу «Центру культури та дозвілля Брацлавської селищної ради», розпорядженнями Брацлавського селищного голови іншими нормативно-правовими актами та цим Положенням.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1.10.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A376F9" w:rsidRPr="0077368E" w:rsidRDefault="00A376F9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1.11. Для втілення в життя свого головного завдання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забезпечує: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задоволення духовних та естетичних потреб громадян;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необхідних умов для створення розвитку народної творчості;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матеріальної бази для проведення культурно-освітньої роботи;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1.12. Документація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підрозділу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ведеться у відповідності із зразками, затвердженими Міністерством культури України, Департаментом культури і туризму облдержадміністрації, іншими компетентними організаціями.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1.14. Повне найменування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Скрицький сільський будинок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скорочене найменування: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Скрицький СБК КЗ «ЦКтаД»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tabs>
          <w:tab w:val="left" w:pos="779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62747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1.15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Місцезнаходження: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22883,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Вінницька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область,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Тульчинський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район, </w:t>
      </w:r>
      <w:r w:rsidR="0062747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</w:t>
      </w:r>
      <w:proofErr w:type="gramEnd"/>
      <w:r w:rsidR="0062747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Скрицьке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вул.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Центральна, б. 35</w:t>
      </w:r>
    </w:p>
    <w:p w:rsidR="00A376F9" w:rsidRPr="0077368E" w:rsidRDefault="00A376F9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2. Основні цілі і напрями діяльності </w:t>
      </w:r>
      <w:r w:rsidRPr="0077368E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2.1. Діяльність Структурного підрозділу спрямовано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2.2. З метою реалізації вказаних завдань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має право в установленому порядку: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- організувати різні за видами діяльності гуртки, об’єднання, клубні формування, та курси за інтересами, хореографічні, театральні, вокальні та музичні студії;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лотерей, виставок-продажів та інше;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створювати ігрові кімнати, зали спортивних тренажерів, виставкові зали, музейні кімнати, кінозали, відеозали, вітальні, ігротеки, студії кіно, відео та звукозапису, фотолабораторії та ін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надавати у прокат сценічні костюми, культурний інвентар, музичні інструменти, аудіо та відео матеріали, акустичну апаратуру, світлову апаратуру та ін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сценічні костюми, реквізит;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предмети декоративно-ужиткового мистецтва;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виконувати інші види діяльності, які не суперечать чинному законодавству.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несе відповідальність перед директором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Комунального закладу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Брацлавською селищною радою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громадою і державою за: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безпечні умови культурно-освітньої діяльності;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фінансової дисципліни.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2.4. Діяльність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державною мовою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 Фінансова та матеріально-технічна база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3.1. Майно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на правах оперативного управління та на балансі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3.3. Культурно-освітні та розважальні заходи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проводяться на безоплатній основі, окрім зазначених наказом директора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», розпорядженням Брацлавського селищного голови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3.4. Кошти, що формуються з інших джерел, а саме: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наказу директора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3.5. Майно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перебуває у комунальній власності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 Управління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4.1. Керівництво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Структурним підрозділом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омунальним закладом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4.2. Безпосереднє керівництво діяльності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 здійснює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визначений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за погодженням із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несе повну відповідальність за стан справ даної установи;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в межах своєї компетенції дає вказівки, обов’язкові для всіх працівників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представляє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усіх організаціях та органах влади.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4.4. Працівники та обслуговуючий персонал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4.5. Для організації допомоги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Структурному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інших зборах можуть утворюватись громадські ініціативні групи, порядок та строки діяльності яких визначаються виробничою необхідністю та погоджуються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 Реорганізація та ліквідація діяльності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5.1. Діяльність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припиняється за рішенням Засновника згідно діючого законодавства або за рішенням суду.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5.2. Ліквідація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проводиться за рішенням комісії, яка створена відповідно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асновником чи судом у разі: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тривалої збитковості і неплатоспроможності;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суттєвих порушень чинного законодавства та Положення;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 іншими підставами, передбаченими законодавством.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5.3. При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припиненні діяльності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B0D88" w:rsidRPr="00D558D0" w:rsidRDefault="00A376F9" w:rsidP="006274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 w:rsidR="00627470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                         </w:t>
      </w:r>
      <w:r w:rsidR="007B0D8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</w:t>
      </w:r>
      <w:r w:rsidR="007B0D88" w:rsidRPr="00D558D0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ЗАТВЕРДЖЕНО</w:t>
      </w:r>
      <w:r w:rsidR="007B0D88" w:rsidRPr="004446D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</w:t>
      </w:r>
    </w:p>
    <w:p w:rsidR="007B0D88" w:rsidRPr="00B34F67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</w:t>
      </w:r>
      <w:r w:rsidRPr="00D558D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рішенням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18(позачергової) сесії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Брацлавської селищної ради </w:t>
      </w:r>
    </w:p>
    <w:p w:rsidR="007B0D88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8 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скликання</w:t>
      </w:r>
      <w:r w:rsidRPr="007B0D8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</w:p>
    <w:p w:rsidR="007B0D88" w:rsidRPr="004446DB" w:rsidRDefault="007B0D88" w:rsidP="007B0D8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від 19.10.</w:t>
      </w:r>
      <w:r w:rsidRPr="004446D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2021 р.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815</w:t>
      </w:r>
    </w:p>
    <w:p w:rsidR="00A376F9" w:rsidRPr="004446DB" w:rsidRDefault="00A376F9" w:rsidP="007B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44"/>
          <w:szCs w:val="27"/>
          <w:bdr w:val="none" w:sz="0" w:space="0" w:color="auto" w:frame="1"/>
          <w:lang w:eastAsia="ru-RU"/>
        </w:rPr>
        <w:t>ПОЛОЖЕННЯ</w:t>
      </w: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Про</w:t>
      </w: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uk-UA" w:eastAsia="ru-RU"/>
        </w:rPr>
      </w:pPr>
    </w:p>
    <w:p w:rsidR="00A376F9" w:rsidRPr="004446DB" w:rsidRDefault="00A376F9" w:rsidP="00A3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Забужанський сільський клуб-бібліотека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Комунального закладу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«Центр культури та дозвілля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46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val="uk-UA" w:eastAsia="ru-RU"/>
        </w:rPr>
        <w:t>Брацлавської селищної ради»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6C53D2" w:rsidRDefault="00A376F9" w:rsidP="006C53D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C53D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рік</w:t>
      </w:r>
    </w:p>
    <w:p w:rsidR="007B0D88" w:rsidRDefault="007B0D88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6F9" w:rsidRPr="004446DB" w:rsidRDefault="00A376F9" w:rsidP="00A376F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446D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376F9" w:rsidRPr="0077368E" w:rsidRDefault="00A376F9" w:rsidP="0077368E">
      <w:pPr>
        <w:pStyle w:val="a4"/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Загальні положення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Дане Положення розроблене відповідно до Закону України «Про 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культуру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Статуту 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визначає функціонування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Забужанського сільського клубу-бібліотеки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Брацлавської селищної ради</w:t>
      </w:r>
      <w:r w:rsidRPr="0077368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 Забужанський сільський клуб-бібліотека є Структурним підрозділом Комунального закладу «Центру культури та дозвілля Брацлавської селищної ради» у сфері культури та дозвілля з метою організації повноцінного відпочинку різних верств населення с. Забужжя з урахуванням їхніх інтересів і потреб.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1.2.1.Забужанський сільський клуб-бібліотека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(далі Структурний підрозділ) є бюджетним та неприбутковим Структурним підрозділом Комунального закладу «Центру культури та дозвілля Брацлавської селищної ради» та має спільного Засновника – Брацлавську селищну раду.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до “Переліку базової мережі закладів культури місцевого рівня”, який формується на підставі державних соціальних нормативів забезпечення населення закладами культури</w:t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(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Закон України “Про культуру”), не є юридичною особою, може мати штамп з назвою та адресою.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1.4. Загальне спрямування діяльності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1.5. Методичне керівництво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та координацію його роботи здійснює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Комунальний заклад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 та Брацлавська селищна рада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(далі – Орган управління).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1.6.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підпорядкований безпосередньо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Комунальному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1.7.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очолює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визначиний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 погодженням з Органом управління.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відповідну фахову освіту;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організовує роботу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і несе повну відповідальність за стан і результати її діяльності;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систематично підвищує рівень професійної компетентності, впроваджує інноваційні форми і методи роботи;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представляє інтереси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органах місцевої влади, інших організаціях у відносинах із юридичними та фізичними особами;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забезпечує суворе дотримання чинного законодавства;</w:t>
      </w:r>
    </w:p>
    <w:p w:rsidR="00A376F9" w:rsidRPr="0077368E" w:rsidRDefault="00A376F9" w:rsidP="0077368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 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1.8. Час роботи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 повинен повністю збігатися з часом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роботи основної частини населення відповідної території, графік роботи затверджується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погоджується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1.9. Структурний підрозділ у своїй діяльності керується Конституцією України, законами України, актами Президента України, Кабінету Міністрів України, наказами та розпорядженнями Міністерства культури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України, наказами Департаменту культури і туризму облдержадміністрації, наказами Комунального закладу «Центру культури та дозвілля Брацлавської селищної ради», розпорядженнями Брацлавського селищного голови іншими нормативно-правовими актами та цим Положенням.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1.10.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створює разом з іншими установами і організаціями сприятливі умови для реалізації права громадян на вільний розвиток творчих здібностей.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1.11. Для втілення в життя свого головного завдання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забезпечує: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задоволення духовних та естетичних потреб громадян;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необхідних умов для створення розвитку народної творчості;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матеріальної бази для проведення культурно-освітньої роботи;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створення сприятливих умов для творчої та якісної праці на основі принципів матеріального стимулювання та соціальної справедливості.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1.12. Документація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підрозділу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ведеться у відповідності із зразками, затвердженими Міністерством культури України, Департаментом культури і туризму облдержадміністрації, іншими компетентними організаціями.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1.13. Положення може бути переглянуте цілком або частково у зв’язку з прийняттям нових законодавчих або нормативних документів, що регламентують роботу будинку культури.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1.14. Повне найменування: 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Забужанський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сі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льський 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клуб-бібліотека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скорочене найменування: 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Забужанський С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КЗ «ЦКтаД»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tabs>
          <w:tab w:val="left" w:pos="7797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62747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1.15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Місцезнаходження: 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22848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,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Вінницька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область,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Тульчинський</w:t>
      </w:r>
      <w:r w:rsidR="0062747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айо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н, </w:t>
      </w:r>
      <w:r w:rsid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</w:t>
      </w:r>
      <w:proofErr w:type="gramEnd"/>
      <w:r w:rsid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                         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с. 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Забужжя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вул. 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Соборна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б. </w:t>
      </w:r>
      <w:r w:rsidR="004446DB"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35</w:t>
      </w:r>
    </w:p>
    <w:p w:rsidR="00A376F9" w:rsidRPr="0077368E" w:rsidRDefault="00A376F9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2. Основні цілі і напрями діяльності </w:t>
      </w:r>
      <w:r w:rsidRPr="0077368E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2.1. Діяльність Структурного підрозділу спрямовано на організацію вільного часу, активного відпочинку і розваг, задоволення культурних запитів різноманітних верств населення, створення умов для відновлення фізичних, духовних сил, спілкування людей в сфері дозвілля, розвитку художньої творчості та фізичної культури відвідувачів.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2.2. З метою реалізації вказаних завдань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має право в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установленому порядку: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організувати різні за видами діяльності гуртки, об’єднання, клубні формування, та курси за інтересами, хореографічні, театральні, вокальні та музичні студії;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здійснювати підготовку та проведення лекцій, консультацій, лекторіїв з різних галузевих знань, тематичних свят і вистав, вечорів відпочинку і танців, карнавалів, дитячих ранків, розважальних заходів, сімейних обрядів і ритуалів, урочистостей, концертів професійних колективів, ярмарків, лотерей, виставок-продажів та інше;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створювати ігрові кімнати, зали спортивних тренажерів, виставкові зали, музейні кімнати, кінозали, відеозали, вітальні, ігротеки, студії кіно, відео та звукозапису, фотолабораторії та ін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надавати у прокат сценічні костюми, культурний інвентар, музичні інструменти, аудіо та відео матеріали, акустичну апаратуру, світлову апаратуру та ін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ше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сценічні костюми, реквізит;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   виготовляти предмети декоративно-ужиткового мистецтва;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виконувати інші види діяльності, які не суперечать чинному законодавству.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несе відповідальність перед директором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Комунального закладу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Брацлавською селищною радою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громадою і державою за: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безпечні умови культурно-освітньої діяльності;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договірних зобов’язань з іншими суб’єктами культурно-освітньої, виробничої та іншої діяльності;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дотримання фінансової дисципліни.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2.4. Діяльність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державною мовою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3. Фінансова та матеріально-технічна база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3.1. Майно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належить на правах оперативного управління та на балансі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3.2. 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чинного законодавства користується землею, іншими природними ресурсами й несе відповідальність за дотримання вимог та норм з їх охорони.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3.3. Культурно-освітні та розважальні заходи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проводяться на безоплатній основі, окрім зазначених наказом директора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», розпорядженням Брацлавського селищного голови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3.4. Кошти, що формуються з інших джерел, а саме: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надходження за виконання робіт (послуг), проведення заходів по договорах з державними кооперативними і громадськими підприємствами, організаціями, установами;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безкоштовні та благодійні внески підприємств, кооперативів, громадських організацій та окремих громадян;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інші джерела, не заборонені законодавчими актами України, складають спеціальний фонд і можуть використовуватися на потреби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Структурного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>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відповідно до наказу директора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3.5. Майно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перебуває у комунальній власності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4. Управління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4.1. Керівництво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Структурним підрозділом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здійснюється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омунальним закладом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4.2. Безпосереднє керівництво діяльності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 здійснює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визначений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за погодженням із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Брацлавським селищним головою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627470">
      <w:pPr>
        <w:widowControl w:val="0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4.3. 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Директор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несе повну відповідальність за стан справ даної установи;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в межах своєї компетенції дає вказівки, обов’язкові для всіх працівників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представляє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Структурний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 усіх організаціях та органах влади.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4.4. Працівники та обслуговуючий персонал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здійснюють діяльність у відповідності з визначеними згідно з діючим законодавством посадовими обов’язками (інструкціями), укладеними і затвердженими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4.5. Для організації допомоги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Структурному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 боку учасників клубних формувань або батьківської громадськості у проведенні культурно-освітніх, санітарно-господарських та інших заходів на загальних та інших зборах можуть утворюватись громадські ініціативні групи, порядок та строки діяльності яких визначаються виробничою необхідністю та погоджуються директором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Комунального закладу «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Центру культури та дозвілля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Брацлавської селищної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ради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7368E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 Реорганізація та ліквідація діяльності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5.1. Діяльність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припиняється за рішенням Засновника згідно діючого законодавства або за рішенням суду.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5.2. Ліквідація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Структурного підрозділ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проводиться за рішенням комісії, яка створена відповідно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З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асновником чи судом у разі: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тривалої збитковості і неплатоспроможності;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суттєвих порушень чинного законодавства та Положення;</w:t>
      </w:r>
    </w:p>
    <w:p w:rsidR="00A376F9" w:rsidRPr="0077368E" w:rsidRDefault="00A376F9" w:rsidP="00773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за іншими підставами, передбаченими законодавством.</w:t>
      </w:r>
    </w:p>
    <w:p w:rsidR="00A376F9" w:rsidRPr="0077368E" w:rsidRDefault="00A376F9" w:rsidP="0077368E">
      <w:pPr>
        <w:widowControl w:val="0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6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5.3. При 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припиненні діяльності Структурного підрозділу</w:t>
      </w:r>
      <w:r w:rsidRPr="0077368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звільненим працівникам гарантується додержання їх прав та інтересів відповідно до трудового законодавства України.</w:t>
      </w:r>
      <w:bookmarkStart w:id="0" w:name="_GoBack"/>
      <w:bookmarkEnd w:id="0"/>
    </w:p>
    <w:sectPr w:rsidR="00A376F9" w:rsidRPr="0077368E" w:rsidSect="00F64983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0396"/>
    <w:multiLevelType w:val="hybridMultilevel"/>
    <w:tmpl w:val="38601610"/>
    <w:lvl w:ilvl="0" w:tplc="BD8C3E16">
      <w:start w:val="2021"/>
      <w:numFmt w:val="decimal"/>
      <w:lvlText w:val="%1"/>
      <w:lvlJc w:val="left"/>
      <w:pPr>
        <w:ind w:left="920" w:hanging="5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1B9A"/>
    <w:multiLevelType w:val="hybridMultilevel"/>
    <w:tmpl w:val="47CE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658"/>
    <w:multiLevelType w:val="hybridMultilevel"/>
    <w:tmpl w:val="186C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374B"/>
    <w:multiLevelType w:val="hybridMultilevel"/>
    <w:tmpl w:val="DF903CC2"/>
    <w:lvl w:ilvl="0" w:tplc="EE80474E">
      <w:start w:val="2021"/>
      <w:numFmt w:val="decimal"/>
      <w:lvlText w:val="%1"/>
      <w:lvlJc w:val="left"/>
      <w:pPr>
        <w:ind w:left="920" w:hanging="5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F05CE"/>
    <w:multiLevelType w:val="multilevel"/>
    <w:tmpl w:val="AC9E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F3475"/>
    <w:multiLevelType w:val="hybridMultilevel"/>
    <w:tmpl w:val="BA5E3008"/>
    <w:lvl w:ilvl="0" w:tplc="33B4E47A">
      <w:start w:val="2021"/>
      <w:numFmt w:val="decimal"/>
      <w:lvlText w:val="%1"/>
      <w:lvlJc w:val="left"/>
      <w:pPr>
        <w:ind w:left="920" w:hanging="5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312B3"/>
    <w:multiLevelType w:val="hybridMultilevel"/>
    <w:tmpl w:val="A44E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02249"/>
    <w:multiLevelType w:val="hybridMultilevel"/>
    <w:tmpl w:val="37F87568"/>
    <w:lvl w:ilvl="0" w:tplc="36329FC0">
      <w:start w:val="2021"/>
      <w:numFmt w:val="decimal"/>
      <w:lvlText w:val="%1"/>
      <w:lvlJc w:val="left"/>
      <w:pPr>
        <w:ind w:left="920" w:hanging="5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F3144"/>
    <w:multiLevelType w:val="hybridMultilevel"/>
    <w:tmpl w:val="6808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10FAF"/>
    <w:multiLevelType w:val="hybridMultilevel"/>
    <w:tmpl w:val="779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50643"/>
    <w:multiLevelType w:val="hybridMultilevel"/>
    <w:tmpl w:val="21B44F30"/>
    <w:lvl w:ilvl="0" w:tplc="8D8E2B94">
      <w:start w:val="2021"/>
      <w:numFmt w:val="decimal"/>
      <w:lvlText w:val="%1"/>
      <w:lvlJc w:val="left"/>
      <w:pPr>
        <w:ind w:left="920" w:hanging="5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C6687"/>
    <w:multiLevelType w:val="hybridMultilevel"/>
    <w:tmpl w:val="5D86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424B5"/>
    <w:multiLevelType w:val="hybridMultilevel"/>
    <w:tmpl w:val="81A8788C"/>
    <w:lvl w:ilvl="0" w:tplc="1526953C">
      <w:start w:val="2021"/>
      <w:numFmt w:val="decimal"/>
      <w:lvlText w:val="%1"/>
      <w:lvlJc w:val="left"/>
      <w:pPr>
        <w:ind w:left="920" w:hanging="5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36989"/>
    <w:multiLevelType w:val="hybridMultilevel"/>
    <w:tmpl w:val="FF20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44058"/>
    <w:multiLevelType w:val="hybridMultilevel"/>
    <w:tmpl w:val="5498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469A6"/>
    <w:multiLevelType w:val="hybridMultilevel"/>
    <w:tmpl w:val="46082516"/>
    <w:lvl w:ilvl="0" w:tplc="CC8E10EA">
      <w:start w:val="2021"/>
      <w:numFmt w:val="decimal"/>
      <w:lvlText w:val="%1"/>
      <w:lvlJc w:val="left"/>
      <w:pPr>
        <w:ind w:left="920" w:hanging="5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97F08"/>
    <w:multiLevelType w:val="hybridMultilevel"/>
    <w:tmpl w:val="62E2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719AC"/>
    <w:multiLevelType w:val="multilevel"/>
    <w:tmpl w:val="11181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06956"/>
    <w:multiLevelType w:val="hybridMultilevel"/>
    <w:tmpl w:val="EC1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"/>
  </w:num>
  <w:num w:numId="5">
    <w:abstractNumId w:val="11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15"/>
  </w:num>
  <w:num w:numId="13">
    <w:abstractNumId w:val="18"/>
  </w:num>
  <w:num w:numId="14">
    <w:abstractNumId w:val="3"/>
  </w:num>
  <w:num w:numId="15">
    <w:abstractNumId w:val="6"/>
  </w:num>
  <w:num w:numId="16">
    <w:abstractNumId w:val="10"/>
  </w:num>
  <w:num w:numId="17">
    <w:abstractNumId w:val="9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C"/>
    <w:rsid w:val="00140B3A"/>
    <w:rsid w:val="00232DF8"/>
    <w:rsid w:val="00236DCB"/>
    <w:rsid w:val="002E203A"/>
    <w:rsid w:val="003031A0"/>
    <w:rsid w:val="0038230C"/>
    <w:rsid w:val="003A0278"/>
    <w:rsid w:val="004446DB"/>
    <w:rsid w:val="00455E95"/>
    <w:rsid w:val="0048517C"/>
    <w:rsid w:val="004C06E1"/>
    <w:rsid w:val="0057237C"/>
    <w:rsid w:val="005C6159"/>
    <w:rsid w:val="00605C9D"/>
    <w:rsid w:val="0060695B"/>
    <w:rsid w:val="00627470"/>
    <w:rsid w:val="00631868"/>
    <w:rsid w:val="00633432"/>
    <w:rsid w:val="006C53D2"/>
    <w:rsid w:val="006F1E9F"/>
    <w:rsid w:val="0077368E"/>
    <w:rsid w:val="007B0D88"/>
    <w:rsid w:val="007B2F14"/>
    <w:rsid w:val="007C327C"/>
    <w:rsid w:val="007F5C8F"/>
    <w:rsid w:val="00852D24"/>
    <w:rsid w:val="00963399"/>
    <w:rsid w:val="009D1DCF"/>
    <w:rsid w:val="00A236DD"/>
    <w:rsid w:val="00A376F9"/>
    <w:rsid w:val="00A81251"/>
    <w:rsid w:val="00B34F67"/>
    <w:rsid w:val="00C23511"/>
    <w:rsid w:val="00C4066E"/>
    <w:rsid w:val="00C4366E"/>
    <w:rsid w:val="00CF0929"/>
    <w:rsid w:val="00D558D0"/>
    <w:rsid w:val="00DC7F80"/>
    <w:rsid w:val="00E10AA1"/>
    <w:rsid w:val="00EC3257"/>
    <w:rsid w:val="00F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F2046-AC04-425A-910B-D672280D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C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12696</Words>
  <Characters>72370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</cp:lastModifiedBy>
  <cp:revision>11</cp:revision>
  <cp:lastPrinted>2021-10-26T11:43:00Z</cp:lastPrinted>
  <dcterms:created xsi:type="dcterms:W3CDTF">2021-10-16T11:19:00Z</dcterms:created>
  <dcterms:modified xsi:type="dcterms:W3CDTF">2021-10-26T12:07:00Z</dcterms:modified>
</cp:coreProperties>
</file>