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40" w:rsidRPr="001077EE" w:rsidRDefault="006D60D5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397388" r:id="rId6"/>
        </w:object>
      </w:r>
    </w:p>
    <w:p w:rsidR="001C7140" w:rsidRPr="001077EE" w:rsidRDefault="001C7140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C7140" w:rsidRPr="001077EE" w:rsidRDefault="001C7140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C7140" w:rsidRPr="001077EE" w:rsidRDefault="001C7140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C7140" w:rsidRPr="001077EE" w:rsidRDefault="001C7140" w:rsidP="001C7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C7140" w:rsidRPr="001077EE" w:rsidRDefault="001C7140" w:rsidP="001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1C7140" w:rsidRPr="001077EE" w:rsidRDefault="001C7140" w:rsidP="001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1C7140" w:rsidRPr="001077EE" w:rsidRDefault="001C7140" w:rsidP="001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C7140" w:rsidRPr="001077EE" w:rsidRDefault="008D0181" w:rsidP="001C7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813</w:t>
      </w:r>
    </w:p>
    <w:p w:rsidR="001C7140" w:rsidRPr="001077EE" w:rsidRDefault="001C7140" w:rsidP="001C7140">
      <w:pPr>
        <w:spacing w:after="0"/>
      </w:pP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1C7140" w:rsidRPr="005F5918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Pr="001C7140">
        <w:rPr>
          <w:rFonts w:ascii="Times New Roman" w:hAnsi="Times New Roman" w:cs="Times New Roman"/>
          <w:b/>
          <w:sz w:val="28"/>
          <w:szCs w:val="28"/>
        </w:rPr>
        <w:t>Новоселівської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8D0181" w:rsidRPr="008D0181" w:rsidRDefault="008D0181" w:rsidP="008D018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proofErr w:type="spellStart"/>
      <w:r w:rsidR="006D60D5">
        <w:rPr>
          <w:rFonts w:ascii="Times New Roman" w:hAnsi="Times New Roman" w:cs="Times New Roman"/>
          <w:sz w:val="28"/>
          <w:szCs w:val="28"/>
        </w:rPr>
        <w:t>Новоселівська</w:t>
      </w:r>
      <w:proofErr w:type="spellEnd"/>
      <w:r w:rsidRPr="001C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0D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1C7140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Він</w:t>
      </w:r>
      <w:r w:rsidR="006D60D5">
        <w:rPr>
          <w:rFonts w:ascii="Times New Roman" w:hAnsi="Times New Roman" w:cs="Times New Roman"/>
          <w:sz w:val="28"/>
          <w:szCs w:val="28"/>
        </w:rPr>
        <w:t xml:space="preserve">ницької області на </w:t>
      </w:r>
      <w:proofErr w:type="spellStart"/>
      <w:r w:rsidR="006D60D5">
        <w:rPr>
          <w:rFonts w:ascii="Times New Roman" w:hAnsi="Times New Roman" w:cs="Times New Roman"/>
          <w:sz w:val="28"/>
          <w:szCs w:val="28"/>
        </w:rPr>
        <w:t>Новоселівська</w:t>
      </w:r>
      <w:proofErr w:type="spellEnd"/>
      <w:r w:rsidRPr="001C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0D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bookmarkStart w:id="0" w:name="_GoBack"/>
      <w:bookmarkEnd w:id="0"/>
      <w:r w:rsidRPr="001C7140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140" w:rsidRPr="006D60D5" w:rsidRDefault="008D0181" w:rsidP="008D018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1C7140" w:rsidRPr="001C7140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proofErr w:type="spellStart"/>
      <w:r w:rsidR="001C7140" w:rsidRPr="001C7140">
        <w:rPr>
          <w:rFonts w:ascii="Times New Roman" w:hAnsi="Times New Roman" w:cs="Times New Roman"/>
          <w:sz w:val="28"/>
          <w:szCs w:val="28"/>
        </w:rPr>
        <w:t>Новоселівської</w:t>
      </w:r>
      <w:proofErr w:type="spellEnd"/>
      <w:r w:rsidR="001C7140" w:rsidRPr="001C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140"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="001C7140" w:rsidRPr="001C7140">
        <w:rPr>
          <w:rFonts w:ascii="Times New Roman" w:hAnsi="Times New Roman" w:cs="Times New Roman"/>
          <w:sz w:val="28"/>
          <w:szCs w:val="28"/>
        </w:rPr>
        <w:t xml:space="preserve">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22883</w:t>
      </w:r>
      <w:r w:rsidR="001C7140" w:rsidRPr="001C7140">
        <w:rPr>
          <w:rFonts w:ascii="Times New Roman" w:hAnsi="Times New Roman" w:cs="Times New Roman"/>
          <w:sz w:val="28"/>
          <w:szCs w:val="28"/>
        </w:rPr>
        <w:t xml:space="preserve">, Вінницька область, Тульчинський район, </w:t>
      </w:r>
      <w:r w:rsidR="001C7140">
        <w:rPr>
          <w:rFonts w:ascii="Times New Roman" w:hAnsi="Times New Roman" w:cs="Times New Roman"/>
          <w:sz w:val="28"/>
          <w:szCs w:val="28"/>
        </w:rPr>
        <w:t xml:space="preserve">                                            с. </w:t>
      </w:r>
      <w:proofErr w:type="spellStart"/>
      <w:r w:rsidR="001C7140">
        <w:rPr>
          <w:rFonts w:ascii="Times New Roman" w:hAnsi="Times New Roman" w:cs="Times New Roman"/>
          <w:sz w:val="28"/>
          <w:szCs w:val="28"/>
        </w:rPr>
        <w:t>Новоселівка</w:t>
      </w:r>
      <w:proofErr w:type="spellEnd"/>
      <w:r w:rsidR="001C7140">
        <w:rPr>
          <w:rFonts w:ascii="Times New Roman" w:hAnsi="Times New Roman" w:cs="Times New Roman"/>
          <w:sz w:val="28"/>
          <w:szCs w:val="28"/>
        </w:rPr>
        <w:t xml:space="preserve">, </w:t>
      </w:r>
      <w:r w:rsidR="001C7140" w:rsidRPr="006D60D5">
        <w:rPr>
          <w:rFonts w:ascii="Times New Roman" w:hAnsi="Times New Roman" w:cs="Times New Roman"/>
          <w:sz w:val="28"/>
          <w:szCs w:val="28"/>
        </w:rPr>
        <w:t>вул. Шкільна, 20.</w:t>
      </w:r>
    </w:p>
    <w:p w:rsidR="001C7140" w:rsidRPr="001C7140" w:rsidRDefault="001C7140" w:rsidP="008D018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 w:rsidRPr="001C7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40">
        <w:rPr>
          <w:rFonts w:ascii="Times New Roman" w:hAnsi="Times New Roman" w:cs="Times New Roman"/>
          <w:sz w:val="28"/>
          <w:szCs w:val="28"/>
        </w:rPr>
        <w:t>Новоселівської</w:t>
      </w:r>
      <w:proofErr w:type="spellEnd"/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1C7140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1C7140" w:rsidRPr="001077EE" w:rsidRDefault="008D0181" w:rsidP="008D018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1C7140" w:rsidRPr="001C7140">
        <w:rPr>
          <w:rFonts w:ascii="Times New Roman" w:hAnsi="Times New Roman" w:cs="Times New Roman"/>
          <w:sz w:val="28"/>
          <w:szCs w:val="28"/>
        </w:rPr>
        <w:t>Новоселівської</w:t>
      </w:r>
      <w:proofErr w:type="spellEnd"/>
      <w:r w:rsidR="001C7140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1C7140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Ткаченку Миколі Васильовичу</w:t>
      </w:r>
      <w:r w:rsidRPr="008D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1C7140" w:rsidRPr="001077EE" w:rsidRDefault="001C7140" w:rsidP="008D018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1C7140" w:rsidRPr="001077EE" w:rsidRDefault="001C7140" w:rsidP="001C7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40" w:rsidRPr="001077EE" w:rsidRDefault="001C7140" w:rsidP="001C71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40" w:rsidRDefault="001C7140" w:rsidP="001C7140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6D60D5"/>
    <w:sectPr w:rsidR="00B82C83" w:rsidSect="001C7140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055A8AAE"/>
    <w:lvl w:ilvl="0" w:tplc="A5C641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0"/>
    <w:rsid w:val="001C7140"/>
    <w:rsid w:val="00295465"/>
    <w:rsid w:val="006D60D5"/>
    <w:rsid w:val="008D0181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3A3095-AB16-47D2-B25F-C972F5D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4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2021-10-22T05:41:00Z</cp:lastPrinted>
  <dcterms:created xsi:type="dcterms:W3CDTF">2021-10-19T08:32:00Z</dcterms:created>
  <dcterms:modified xsi:type="dcterms:W3CDTF">2021-10-22T05:43:00Z</dcterms:modified>
</cp:coreProperties>
</file>