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B17DE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СОРОК </w:t>
      </w:r>
      <w:r w:rsidR="00205B1C"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205B1C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24 червня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17DE2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</w:t>
      </w:r>
      <w:r w:rsidR="00F04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мт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</w:t>
      </w:r>
      <w:r w:rsidR="00B17D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F04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04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129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6B678E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205B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них ділянок</w:t>
      </w:r>
    </w:p>
    <w:p w:rsidR="006B678E" w:rsidRDefault="006B678E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межах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населеного</w:t>
      </w:r>
      <w:r w:rsidR="000F42C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пункту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205B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</w:t>
      </w:r>
      <w:r w:rsidR="0043718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ло Монастирське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Брацлавської 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територіальної громади</w:t>
      </w:r>
    </w:p>
    <w:p w:rsidR="00B17DE2" w:rsidRDefault="00B17DE2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Тульчинського району, Вінницької обла</w:t>
      </w:r>
      <w:r w:rsidR="003C38A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ті.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Розглянувши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технічну документацію з нормативної грошової оцінки земельних ділянок  у межах населеного пункту </w:t>
      </w:r>
      <w:r w:rsidR="00437182">
        <w:rPr>
          <w:rFonts w:ascii="Times New Roman" w:hAnsi="Times New Roman" w:cs="Times New Roman"/>
          <w:sz w:val="26"/>
          <w:szCs w:val="26"/>
          <w:lang w:val="uk-UA"/>
        </w:rPr>
        <w:t>село Монастирське</w:t>
      </w:r>
      <w:r w:rsidR="003C38A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Брацлавської селищної територіальної громади, Тульчинського район</w:t>
      </w:r>
      <w:r w:rsidR="0043718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>, Вінницької обла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>ті,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виготовлену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>ДП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«Вінницький науково-дослідний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проектний інститут землеустрою» </w:t>
      </w:r>
      <w:r w:rsidR="00B17DE2">
        <w:rPr>
          <w:rFonts w:ascii="Times New Roman" w:hAnsi="Times New Roman" w:cs="Times New Roman"/>
          <w:sz w:val="26"/>
          <w:szCs w:val="26"/>
          <w:lang w:val="uk-UA"/>
        </w:rPr>
        <w:t xml:space="preserve"> на замовлення Брацлавської селищної ради, враховуючи рішення 45 сесії 8 скликання №55 від 22.03.2024 року «Про надання дозволу на </w:t>
      </w:r>
      <w:r w:rsidR="00141D3A">
        <w:rPr>
          <w:rFonts w:ascii="Times New Roman" w:hAnsi="Times New Roman" w:cs="Times New Roman"/>
          <w:sz w:val="26"/>
          <w:szCs w:val="26"/>
          <w:lang w:val="uk-UA"/>
        </w:rPr>
        <w:t>розроблення технічної документації з нормативної грошової оцінки земель населеного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 xml:space="preserve"> пункту смт Брацлав, Тульчинського району, Вінницької області»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7C5D95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12, 201</w:t>
      </w:r>
      <w:r w:rsidR="007C5D95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, ст..271 Податкового кодексу України,  ст..ст 3-5, 13, 15 18, 20, 23  Закону України  «Про оцінку земель» , постанови Кабінету Міністрів України від 03.11.2021 року № 1147 «Про затвердження Методики нормативної грошової оцінки земельних ділянок», керуючись ст..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>26, 33, 59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« Про місцеве</w:t>
      </w:r>
      <w:r w:rsidR="007C5D95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F04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3C38A1" w:rsidRDefault="00815443" w:rsidP="003C38A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C38A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</w:t>
      </w:r>
      <w:r w:rsidR="009D42D4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3566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</w:t>
      </w:r>
    </w:p>
    <w:p w:rsidR="00B73D52" w:rsidRPr="003C38A1" w:rsidRDefault="00C35661" w:rsidP="003C3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</w:t>
      </w:r>
      <w:r w:rsidR="006B678E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них</w:t>
      </w: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B678E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ділянок у межах </w:t>
      </w: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1439C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аселеного  пункту </w:t>
      </w:r>
      <w:r w:rsidR="00437182">
        <w:rPr>
          <w:rFonts w:ascii="Times New Roman" w:eastAsia="Times New Roman" w:hAnsi="Times New Roman" w:cs="Times New Roman"/>
          <w:sz w:val="26"/>
          <w:szCs w:val="26"/>
          <w:lang w:val="uk-UA"/>
        </w:rPr>
        <w:t>село Монастирське</w:t>
      </w:r>
      <w:r w:rsidR="001439C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Брацлавської селищної </w:t>
      </w:r>
      <w:r w:rsidR="006B678E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територіальної громади</w:t>
      </w:r>
      <w:r w:rsidR="001439C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Тульчинського району, Вінницької області</w:t>
      </w:r>
      <w:r w:rsidR="003C38A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3C38A1" w:rsidRDefault="003C38A1" w:rsidP="003C38A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Ввести в дію  нормативну грошову оцінку земельних ділянок у межах </w:t>
      </w:r>
    </w:p>
    <w:p w:rsidR="003C38A1" w:rsidRDefault="00437182" w:rsidP="003C3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населеного пункту село Монастирське</w:t>
      </w:r>
      <w:r w:rsidR="003C38A1"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Брацлавської селищної територіальної громади Тульчинського район, Вінницької області з 01.01.2025 року.</w:t>
      </w:r>
    </w:p>
    <w:p w:rsidR="003C38A1" w:rsidRDefault="003C38A1" w:rsidP="003C38A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Відділу земельних ресурсів та комунального майна Брацлавської селищної</w:t>
      </w:r>
    </w:p>
    <w:p w:rsidR="00B73D52" w:rsidRDefault="003C38A1" w:rsidP="003C3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C38A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ради забезпечити зберігання документації вказаної в п.1 цього рішення.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Pr="003C38A1" w:rsidRDefault="00CE72A0" w:rsidP="003C38A1">
      <w:pPr>
        <w:pStyle w:val="a9"/>
        <w:jc w:val="both"/>
        <w:rPr>
          <w:sz w:val="26"/>
          <w:szCs w:val="26"/>
          <w:lang w:val="uk-UA"/>
        </w:rPr>
      </w:pPr>
      <w:r w:rsidRPr="003C38A1">
        <w:rPr>
          <w:sz w:val="26"/>
          <w:szCs w:val="26"/>
          <w:lang w:val="uk-UA" w:eastAsia="uk-UA" w:bidi="uk-UA"/>
        </w:rPr>
        <w:t xml:space="preserve">        </w:t>
      </w:r>
      <w:r w:rsidR="003C38A1" w:rsidRPr="003C38A1">
        <w:rPr>
          <w:sz w:val="26"/>
          <w:szCs w:val="26"/>
          <w:lang w:val="uk-UA" w:eastAsia="uk-UA" w:bidi="uk-UA"/>
        </w:rPr>
        <w:t>4</w:t>
      </w:r>
      <w:r w:rsidRPr="003C38A1">
        <w:rPr>
          <w:sz w:val="26"/>
          <w:szCs w:val="26"/>
          <w:lang w:val="uk-UA" w:eastAsia="uk-UA" w:bidi="uk-UA"/>
        </w:rPr>
        <w:t>.</w:t>
      </w:r>
      <w:r w:rsidR="001439C1" w:rsidRPr="003C38A1">
        <w:rPr>
          <w:sz w:val="26"/>
          <w:szCs w:val="26"/>
          <w:lang w:val="uk-UA" w:eastAsia="uk-UA" w:bidi="uk-UA"/>
        </w:rPr>
        <w:t xml:space="preserve"> </w:t>
      </w:r>
      <w:r w:rsidR="005A0420" w:rsidRPr="003C38A1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3C38A1">
        <w:rPr>
          <w:sz w:val="26"/>
          <w:szCs w:val="26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0A" w:rsidRDefault="0022520A" w:rsidP="00815443">
      <w:pPr>
        <w:spacing w:after="0" w:line="240" w:lineRule="auto"/>
      </w:pPr>
      <w:r>
        <w:separator/>
      </w:r>
    </w:p>
  </w:endnote>
  <w:endnote w:type="continuationSeparator" w:id="1">
    <w:p w:rsidR="0022520A" w:rsidRDefault="0022520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0A" w:rsidRDefault="0022520A" w:rsidP="00815443">
      <w:pPr>
        <w:spacing w:after="0" w:line="240" w:lineRule="auto"/>
      </w:pPr>
      <w:r>
        <w:separator/>
      </w:r>
    </w:p>
  </w:footnote>
  <w:footnote w:type="continuationSeparator" w:id="1">
    <w:p w:rsidR="0022520A" w:rsidRDefault="0022520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B17DE2">
    <w:pPr>
      <w:pStyle w:val="a5"/>
      <w:tabs>
        <w:tab w:val="clear" w:pos="4819"/>
        <w:tab w:val="clear" w:pos="9639"/>
        <w:tab w:val="left" w:pos="735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934B6"/>
    <w:multiLevelType w:val="hybridMultilevel"/>
    <w:tmpl w:val="7B38AAFC"/>
    <w:lvl w:ilvl="0" w:tplc="C798B1D2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5436"/>
    <w:rsid w:val="00081453"/>
    <w:rsid w:val="000D6E27"/>
    <w:rsid w:val="000E58BA"/>
    <w:rsid w:val="000F42CA"/>
    <w:rsid w:val="001336C6"/>
    <w:rsid w:val="00141D3A"/>
    <w:rsid w:val="001439C1"/>
    <w:rsid w:val="00166B7E"/>
    <w:rsid w:val="00166C44"/>
    <w:rsid w:val="0017343A"/>
    <w:rsid w:val="001B2AF4"/>
    <w:rsid w:val="001E6970"/>
    <w:rsid w:val="001F5294"/>
    <w:rsid w:val="00205B1C"/>
    <w:rsid w:val="0022520A"/>
    <w:rsid w:val="0023193A"/>
    <w:rsid w:val="00250447"/>
    <w:rsid w:val="002549A8"/>
    <w:rsid w:val="00286951"/>
    <w:rsid w:val="002A1E74"/>
    <w:rsid w:val="002A479D"/>
    <w:rsid w:val="002A7E12"/>
    <w:rsid w:val="00323C50"/>
    <w:rsid w:val="0032523A"/>
    <w:rsid w:val="00365CAA"/>
    <w:rsid w:val="00373700"/>
    <w:rsid w:val="003B166F"/>
    <w:rsid w:val="003B16D3"/>
    <w:rsid w:val="003B2D01"/>
    <w:rsid w:val="003C38A1"/>
    <w:rsid w:val="003E4575"/>
    <w:rsid w:val="00416059"/>
    <w:rsid w:val="00433710"/>
    <w:rsid w:val="00436F2D"/>
    <w:rsid w:val="00437182"/>
    <w:rsid w:val="00467F85"/>
    <w:rsid w:val="00481999"/>
    <w:rsid w:val="00482A1D"/>
    <w:rsid w:val="004D5ABF"/>
    <w:rsid w:val="005140DE"/>
    <w:rsid w:val="005277BD"/>
    <w:rsid w:val="0053492A"/>
    <w:rsid w:val="00594594"/>
    <w:rsid w:val="005A0420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C5D95"/>
    <w:rsid w:val="007F59A3"/>
    <w:rsid w:val="008144CD"/>
    <w:rsid w:val="00815443"/>
    <w:rsid w:val="0086705D"/>
    <w:rsid w:val="00884AC9"/>
    <w:rsid w:val="008F1B39"/>
    <w:rsid w:val="00917415"/>
    <w:rsid w:val="009218F4"/>
    <w:rsid w:val="0092725A"/>
    <w:rsid w:val="009417AE"/>
    <w:rsid w:val="0095278E"/>
    <w:rsid w:val="00975E9E"/>
    <w:rsid w:val="00975FAE"/>
    <w:rsid w:val="00992E2B"/>
    <w:rsid w:val="009D42D4"/>
    <w:rsid w:val="009F03C5"/>
    <w:rsid w:val="00A16E65"/>
    <w:rsid w:val="00A21741"/>
    <w:rsid w:val="00A226F7"/>
    <w:rsid w:val="00A42A6A"/>
    <w:rsid w:val="00A73D36"/>
    <w:rsid w:val="00A928C7"/>
    <w:rsid w:val="00AA16B6"/>
    <w:rsid w:val="00AD6946"/>
    <w:rsid w:val="00B17DE2"/>
    <w:rsid w:val="00B21244"/>
    <w:rsid w:val="00B560AA"/>
    <w:rsid w:val="00B73D52"/>
    <w:rsid w:val="00BA0918"/>
    <w:rsid w:val="00BA2E2B"/>
    <w:rsid w:val="00BA4DAB"/>
    <w:rsid w:val="00BA70D4"/>
    <w:rsid w:val="00BE53CB"/>
    <w:rsid w:val="00C07E6E"/>
    <w:rsid w:val="00C35661"/>
    <w:rsid w:val="00C80BA2"/>
    <w:rsid w:val="00CA099D"/>
    <w:rsid w:val="00CA45C2"/>
    <w:rsid w:val="00CB0042"/>
    <w:rsid w:val="00CD6853"/>
    <w:rsid w:val="00CE3074"/>
    <w:rsid w:val="00CE72A0"/>
    <w:rsid w:val="00CF19F0"/>
    <w:rsid w:val="00D0440C"/>
    <w:rsid w:val="00D33709"/>
    <w:rsid w:val="00D51727"/>
    <w:rsid w:val="00D840C5"/>
    <w:rsid w:val="00D85DC9"/>
    <w:rsid w:val="00DA7382"/>
    <w:rsid w:val="00DE2CF7"/>
    <w:rsid w:val="00DE4ADC"/>
    <w:rsid w:val="00DF5436"/>
    <w:rsid w:val="00E11893"/>
    <w:rsid w:val="00E54F73"/>
    <w:rsid w:val="00E62005"/>
    <w:rsid w:val="00E8055F"/>
    <w:rsid w:val="00E84ED0"/>
    <w:rsid w:val="00E970D3"/>
    <w:rsid w:val="00EA56B2"/>
    <w:rsid w:val="00EF28CC"/>
    <w:rsid w:val="00EF3E2A"/>
    <w:rsid w:val="00F04147"/>
    <w:rsid w:val="00F1225E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57</cp:revision>
  <cp:lastPrinted>2024-06-25T05:50:00Z</cp:lastPrinted>
  <dcterms:created xsi:type="dcterms:W3CDTF">2019-01-18T08:38:00Z</dcterms:created>
  <dcterms:modified xsi:type="dcterms:W3CDTF">2024-06-25T05:50:00Z</dcterms:modified>
</cp:coreProperties>
</file>