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B604" w14:textId="2D77FCC9" w:rsidR="002F4DCF" w:rsidRPr="002D4C60" w:rsidRDefault="002F4DCF" w:rsidP="002D4C60">
      <w:pPr>
        <w:ind w:right="-419"/>
        <w:jc w:val="center"/>
        <w:rPr>
          <w:rFonts w:asciiTheme="minorHAnsi" w:hAnsiTheme="minorHAnsi"/>
          <w:b/>
          <w:bCs/>
          <w:color w:val="365F91"/>
          <w:sz w:val="28"/>
          <w:szCs w:val="28"/>
        </w:rPr>
      </w:pPr>
      <w:r w:rsidRPr="00AF551A">
        <w:rPr>
          <w:rFonts w:ascii="Journal" w:hAnsi="Journal"/>
          <w:b/>
          <w:bCs/>
          <w:color w:val="365F91"/>
          <w:sz w:val="28"/>
          <w:szCs w:val="28"/>
        </w:rPr>
        <w:object w:dxaOrig="830" w:dyaOrig="1138" w14:anchorId="6B701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7pt" o:ole="" fillcolor="window">
            <v:imagedata r:id="rId7" o:title=""/>
          </v:shape>
          <o:OLEObject Type="Embed" ProgID="Word.Picture.8" ShapeID="_x0000_i1025" DrawAspect="Content" ObjectID="_1781593257" r:id="rId8"/>
        </w:object>
      </w:r>
    </w:p>
    <w:p w14:paraId="2DEE84B5" w14:textId="77777777" w:rsidR="002F4DCF" w:rsidRPr="00AF551A" w:rsidRDefault="002F4DCF" w:rsidP="002F4DCF">
      <w:pPr>
        <w:ind w:left="-284" w:right="-419"/>
        <w:jc w:val="center"/>
        <w:rPr>
          <w:rFonts w:ascii="Calibri" w:hAnsi="Calibri"/>
          <w:sz w:val="28"/>
          <w:szCs w:val="28"/>
        </w:rPr>
      </w:pPr>
    </w:p>
    <w:p w14:paraId="3265D1A5" w14:textId="77777777" w:rsidR="002F4DCF" w:rsidRPr="00AF551A" w:rsidRDefault="002F4DCF" w:rsidP="002F4DCF">
      <w:pPr>
        <w:jc w:val="center"/>
        <w:rPr>
          <w:b/>
          <w:sz w:val="28"/>
          <w:szCs w:val="28"/>
        </w:rPr>
      </w:pPr>
      <w:r w:rsidRPr="00AF551A">
        <w:rPr>
          <w:b/>
          <w:sz w:val="28"/>
          <w:szCs w:val="28"/>
        </w:rPr>
        <w:t>БРАЦЛАВСЬКА  СЕЛИЩНА  РАДА</w:t>
      </w:r>
    </w:p>
    <w:p w14:paraId="07288222" w14:textId="0B17AD34" w:rsidR="002F4DCF" w:rsidRPr="00AF551A" w:rsidRDefault="00BB6570" w:rsidP="002F4DCF">
      <w:pPr>
        <w:ind w:left="-142" w:firstLine="142"/>
        <w:jc w:val="center"/>
        <w:rPr>
          <w:b/>
          <w:sz w:val="28"/>
          <w:szCs w:val="28"/>
        </w:rPr>
      </w:pPr>
      <w:r w:rsidRPr="00AF551A">
        <w:rPr>
          <w:b/>
          <w:sz w:val="28"/>
          <w:szCs w:val="28"/>
        </w:rPr>
        <w:t>ПЯТДЕСЯТА (позачергова)</w:t>
      </w:r>
      <w:r w:rsidR="002F4DCF" w:rsidRPr="00AF551A">
        <w:rPr>
          <w:b/>
          <w:sz w:val="28"/>
          <w:szCs w:val="28"/>
        </w:rPr>
        <w:t xml:space="preserve">  СЕСІЯ  ВОСЬМОГО СКЛИКАННЯ</w:t>
      </w:r>
    </w:p>
    <w:p w14:paraId="38150800" w14:textId="77777777" w:rsidR="002F4DCF" w:rsidRPr="00AF551A" w:rsidRDefault="002F4DCF" w:rsidP="002F4DCF">
      <w:pPr>
        <w:jc w:val="center"/>
        <w:rPr>
          <w:sz w:val="28"/>
          <w:szCs w:val="28"/>
        </w:rPr>
      </w:pPr>
    </w:p>
    <w:p w14:paraId="19E0C3F1" w14:textId="77777777" w:rsidR="002F4DCF" w:rsidRPr="00AF551A" w:rsidRDefault="002F4DCF" w:rsidP="002F4DCF">
      <w:pPr>
        <w:jc w:val="center"/>
        <w:rPr>
          <w:b/>
          <w:sz w:val="28"/>
          <w:szCs w:val="28"/>
        </w:rPr>
      </w:pPr>
      <w:r w:rsidRPr="00AF551A">
        <w:rPr>
          <w:sz w:val="28"/>
          <w:szCs w:val="28"/>
        </w:rPr>
        <w:t xml:space="preserve"> </w:t>
      </w:r>
      <w:r w:rsidRPr="00AF551A">
        <w:rPr>
          <w:b/>
          <w:sz w:val="28"/>
          <w:szCs w:val="28"/>
        </w:rPr>
        <w:t xml:space="preserve">РІШЕННЯ </w:t>
      </w:r>
    </w:p>
    <w:p w14:paraId="5EC9A328" w14:textId="77777777" w:rsidR="002F4DCF" w:rsidRPr="00AF551A" w:rsidRDefault="002F4DCF" w:rsidP="002F4DCF">
      <w:pPr>
        <w:jc w:val="center"/>
        <w:rPr>
          <w:sz w:val="24"/>
          <w:szCs w:val="24"/>
        </w:rPr>
      </w:pPr>
    </w:p>
    <w:p w14:paraId="78850E9E" w14:textId="2E25498E" w:rsidR="002F4DCF" w:rsidRPr="00AF551A" w:rsidRDefault="002F4DCF" w:rsidP="002F4DCF">
      <w:pPr>
        <w:rPr>
          <w:sz w:val="28"/>
          <w:szCs w:val="28"/>
        </w:rPr>
      </w:pPr>
      <w:r w:rsidRPr="00AF551A">
        <w:rPr>
          <w:sz w:val="28"/>
          <w:szCs w:val="28"/>
        </w:rPr>
        <w:t xml:space="preserve">   «</w:t>
      </w:r>
      <w:r w:rsidR="002D4C60">
        <w:rPr>
          <w:sz w:val="28"/>
          <w:szCs w:val="28"/>
        </w:rPr>
        <w:t xml:space="preserve"> 04 </w:t>
      </w:r>
      <w:r w:rsidRPr="00AF551A">
        <w:rPr>
          <w:sz w:val="28"/>
          <w:szCs w:val="28"/>
        </w:rPr>
        <w:t xml:space="preserve">» </w:t>
      </w:r>
      <w:r w:rsidR="002D4C60">
        <w:rPr>
          <w:sz w:val="28"/>
          <w:szCs w:val="28"/>
        </w:rPr>
        <w:t>липня</w:t>
      </w:r>
      <w:r w:rsidRPr="00AF551A">
        <w:rPr>
          <w:sz w:val="28"/>
          <w:szCs w:val="28"/>
        </w:rPr>
        <w:t xml:space="preserve">  202</w:t>
      </w:r>
      <w:r w:rsidR="002D4C60">
        <w:rPr>
          <w:sz w:val="28"/>
          <w:szCs w:val="28"/>
        </w:rPr>
        <w:t>4</w:t>
      </w:r>
      <w:r w:rsidRPr="00AF551A">
        <w:rPr>
          <w:sz w:val="28"/>
          <w:szCs w:val="28"/>
        </w:rPr>
        <w:t xml:space="preserve">  року                     смт. Брацлав                            № </w:t>
      </w:r>
      <w:r w:rsidR="002D4C60">
        <w:rPr>
          <w:sz w:val="28"/>
          <w:szCs w:val="28"/>
        </w:rPr>
        <w:t>157</w:t>
      </w:r>
      <w:r w:rsidRPr="00AF551A">
        <w:rPr>
          <w:sz w:val="28"/>
          <w:szCs w:val="28"/>
        </w:rPr>
        <w:t xml:space="preserve">                                 </w:t>
      </w:r>
    </w:p>
    <w:p w14:paraId="238EC27B" w14:textId="77777777" w:rsidR="002F4DCF" w:rsidRPr="00AF551A" w:rsidRDefault="002F4DCF" w:rsidP="002F4DCF">
      <w:pPr>
        <w:rPr>
          <w:sz w:val="22"/>
          <w:szCs w:val="22"/>
        </w:rPr>
      </w:pPr>
      <w:r w:rsidRPr="00AF551A">
        <w:rPr>
          <w:sz w:val="22"/>
          <w:szCs w:val="22"/>
        </w:rPr>
        <w:t xml:space="preserve">    </w:t>
      </w:r>
    </w:p>
    <w:p w14:paraId="36C79E8F" w14:textId="77777777" w:rsidR="002F4DCF" w:rsidRPr="00AF551A" w:rsidRDefault="002F4DCF" w:rsidP="002F4DCF">
      <w:pPr>
        <w:rPr>
          <w:sz w:val="28"/>
          <w:szCs w:val="28"/>
        </w:rPr>
      </w:pPr>
      <w:r w:rsidRPr="00AF551A">
        <w:rPr>
          <w:sz w:val="28"/>
          <w:szCs w:val="28"/>
        </w:rPr>
        <w:t xml:space="preserve">Про внесення змін до рішення </w:t>
      </w:r>
    </w:p>
    <w:p w14:paraId="231A9E6E" w14:textId="77777777" w:rsidR="002F4DCF" w:rsidRPr="00AF551A" w:rsidRDefault="002F4DCF" w:rsidP="002F4DCF">
      <w:pPr>
        <w:rPr>
          <w:sz w:val="28"/>
          <w:szCs w:val="28"/>
        </w:rPr>
      </w:pPr>
      <w:r w:rsidRPr="00AF551A">
        <w:rPr>
          <w:sz w:val="28"/>
          <w:szCs w:val="28"/>
        </w:rPr>
        <w:t>43 сесії Брацлавської селищної ради</w:t>
      </w:r>
    </w:p>
    <w:p w14:paraId="4F3CAA91" w14:textId="77777777" w:rsidR="002F4DCF" w:rsidRPr="00AF551A" w:rsidRDefault="002F4DCF" w:rsidP="002F4DCF">
      <w:pPr>
        <w:rPr>
          <w:sz w:val="28"/>
          <w:szCs w:val="28"/>
        </w:rPr>
      </w:pPr>
      <w:r w:rsidRPr="00AF551A">
        <w:rPr>
          <w:sz w:val="28"/>
          <w:szCs w:val="28"/>
        </w:rPr>
        <w:t>8 скликання від 21.12.2023р. № 301</w:t>
      </w:r>
    </w:p>
    <w:p w14:paraId="656856E3" w14:textId="77777777" w:rsidR="002F4DCF" w:rsidRPr="00AF551A" w:rsidRDefault="002F4DCF" w:rsidP="002F4DCF">
      <w:pPr>
        <w:rPr>
          <w:sz w:val="28"/>
          <w:szCs w:val="28"/>
        </w:rPr>
      </w:pPr>
      <w:r w:rsidRPr="00AF551A">
        <w:rPr>
          <w:sz w:val="28"/>
          <w:szCs w:val="28"/>
        </w:rPr>
        <w:t>«Про бюджет Брацлавської селищної</w:t>
      </w:r>
    </w:p>
    <w:p w14:paraId="6EDA36FA" w14:textId="77777777" w:rsidR="002F4DCF" w:rsidRPr="00AF551A" w:rsidRDefault="002F4DCF" w:rsidP="002F4DCF">
      <w:pPr>
        <w:rPr>
          <w:sz w:val="24"/>
          <w:szCs w:val="24"/>
        </w:rPr>
      </w:pPr>
      <w:r w:rsidRPr="00AF551A">
        <w:rPr>
          <w:sz w:val="28"/>
          <w:szCs w:val="28"/>
        </w:rPr>
        <w:t>територіальної громади  на 2024 рік»</w:t>
      </w:r>
      <w:r w:rsidRPr="00AF551A">
        <w:rPr>
          <w:sz w:val="24"/>
          <w:szCs w:val="24"/>
        </w:rPr>
        <w:t xml:space="preserve"> </w:t>
      </w:r>
    </w:p>
    <w:p w14:paraId="447BFFF8" w14:textId="77777777" w:rsidR="002F4DCF" w:rsidRPr="00AF551A" w:rsidRDefault="002F4DCF" w:rsidP="002F4DCF">
      <w:pPr>
        <w:rPr>
          <w:sz w:val="22"/>
          <w:szCs w:val="22"/>
        </w:rPr>
      </w:pPr>
      <w:r w:rsidRPr="00AF551A">
        <w:rPr>
          <w:sz w:val="22"/>
          <w:szCs w:val="22"/>
        </w:rPr>
        <w:t xml:space="preserve">              </w:t>
      </w:r>
    </w:p>
    <w:p w14:paraId="64179D57" w14:textId="77777777" w:rsidR="002F4DCF" w:rsidRPr="00AF551A" w:rsidRDefault="002F4DCF" w:rsidP="002F4DCF">
      <w:pPr>
        <w:jc w:val="both"/>
        <w:rPr>
          <w:b/>
          <w:sz w:val="28"/>
          <w:szCs w:val="28"/>
        </w:rPr>
      </w:pPr>
      <w:r w:rsidRPr="00AF551A">
        <w:rPr>
          <w:sz w:val="28"/>
          <w:szCs w:val="28"/>
        </w:rPr>
        <w:t xml:space="preserve">        Керуючись ст. 78 Бюджетного кодексу України,  п. 23 ч. 1  ст. 26, ст.61 Закону України «Про місцеве самоврядування в Україні»,  Брацлавська селищна рада  </w:t>
      </w:r>
      <w:r w:rsidRPr="00AF551A">
        <w:rPr>
          <w:b/>
          <w:sz w:val="28"/>
          <w:szCs w:val="28"/>
        </w:rPr>
        <w:t>ВИРІШИЛА:</w:t>
      </w:r>
    </w:p>
    <w:p w14:paraId="5067E4BF" w14:textId="77777777" w:rsidR="002E2CB5" w:rsidRPr="00AF551A" w:rsidRDefault="002E2CB5" w:rsidP="002F4DCF">
      <w:pPr>
        <w:jc w:val="both"/>
        <w:rPr>
          <w:b/>
          <w:sz w:val="28"/>
          <w:szCs w:val="28"/>
        </w:rPr>
      </w:pPr>
    </w:p>
    <w:p w14:paraId="6CFFC2C0" w14:textId="017BCB94" w:rsidR="006F393B" w:rsidRPr="00AF551A" w:rsidRDefault="002E2CB5" w:rsidP="006F393B">
      <w:pPr>
        <w:pStyle w:val="a4"/>
        <w:tabs>
          <w:tab w:val="left" w:pos="709"/>
        </w:tabs>
        <w:rPr>
          <w:rFonts w:eastAsia="Courier New"/>
          <w:bCs/>
          <w:sz w:val="28"/>
          <w:szCs w:val="28"/>
          <w:lang w:val="uk-UA" w:bidi="ru-RU"/>
        </w:rPr>
      </w:pPr>
      <w:r w:rsidRPr="00AF551A">
        <w:rPr>
          <w:b/>
          <w:bCs/>
          <w:sz w:val="28"/>
          <w:szCs w:val="28"/>
          <w:lang w:val="uk-UA"/>
        </w:rPr>
        <w:t xml:space="preserve">      1.</w:t>
      </w:r>
      <w:r w:rsidRPr="00AF551A">
        <w:rPr>
          <w:b/>
          <w:sz w:val="28"/>
          <w:szCs w:val="28"/>
          <w:lang w:val="uk-UA"/>
        </w:rPr>
        <w:t xml:space="preserve"> </w:t>
      </w:r>
      <w:r w:rsidR="006F393B" w:rsidRPr="00AF551A">
        <w:rPr>
          <w:rFonts w:eastAsia="Courier New"/>
          <w:bCs/>
          <w:sz w:val="28"/>
          <w:szCs w:val="28"/>
          <w:lang w:val="uk-UA" w:bidi="ru-RU"/>
        </w:rPr>
        <w:t xml:space="preserve">З метою ефективного використання бюджетних коштів та необхідністю проведення окремих видатків, провести перерозподіл асигнувань загального фонду між головними розпорядниками та </w:t>
      </w:r>
      <w:proofErr w:type="spellStart"/>
      <w:r w:rsidR="006F393B" w:rsidRPr="00AF551A">
        <w:rPr>
          <w:rFonts w:eastAsia="Courier New"/>
          <w:bCs/>
          <w:sz w:val="28"/>
          <w:szCs w:val="28"/>
          <w:lang w:val="uk-UA" w:bidi="ru-RU"/>
        </w:rPr>
        <w:t>внести</w:t>
      </w:r>
      <w:proofErr w:type="spellEnd"/>
      <w:r w:rsidR="006F393B" w:rsidRPr="00AF551A">
        <w:rPr>
          <w:rFonts w:eastAsia="Courier New"/>
          <w:bCs/>
          <w:sz w:val="28"/>
          <w:szCs w:val="28"/>
          <w:lang w:val="uk-UA" w:bidi="ru-RU"/>
        </w:rPr>
        <w:t xml:space="preserve"> зміни до річного та помісячного розпису селищної ради </w:t>
      </w:r>
    </w:p>
    <w:p w14:paraId="464FD991" w14:textId="079B93FF" w:rsidR="006F393B" w:rsidRPr="00AF551A" w:rsidRDefault="006F393B" w:rsidP="006F393B">
      <w:pPr>
        <w:pStyle w:val="a4"/>
        <w:tabs>
          <w:tab w:val="left" w:pos="709"/>
        </w:tabs>
        <w:rPr>
          <w:rFonts w:eastAsia="Courier New"/>
          <w:bCs/>
          <w:sz w:val="28"/>
          <w:szCs w:val="28"/>
          <w:lang w:val="uk-UA" w:bidi="ru-RU"/>
        </w:rPr>
      </w:pPr>
      <w:r w:rsidRPr="00AF551A">
        <w:rPr>
          <w:sz w:val="28"/>
          <w:szCs w:val="28"/>
          <w:lang w:val="uk-UA"/>
        </w:rPr>
        <w:t xml:space="preserve">   1.Зменшити бюджетні призначення:  </w:t>
      </w:r>
    </w:p>
    <w:p w14:paraId="39010B63" w14:textId="77777777" w:rsidR="006F393B" w:rsidRPr="00AF551A" w:rsidRDefault="006F393B" w:rsidP="006F393B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AF551A">
        <w:rPr>
          <w:b/>
          <w:sz w:val="28"/>
          <w:szCs w:val="28"/>
        </w:rPr>
        <w:t xml:space="preserve">         За КПКВМБ 3719800</w:t>
      </w:r>
      <w:r w:rsidRPr="00AF551A">
        <w:rPr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 в сумі 300 000грн. для спрямування їх виконавцям програми: </w:t>
      </w:r>
    </w:p>
    <w:p w14:paraId="781EA655" w14:textId="77777777" w:rsidR="006F393B" w:rsidRPr="00AF551A" w:rsidRDefault="006F393B" w:rsidP="006F393B">
      <w:pPr>
        <w:pStyle w:val="a3"/>
        <w:ind w:left="0"/>
        <w:jc w:val="both"/>
        <w:rPr>
          <w:sz w:val="28"/>
          <w:szCs w:val="28"/>
        </w:rPr>
      </w:pPr>
      <w:r w:rsidRPr="00AF551A">
        <w:rPr>
          <w:sz w:val="28"/>
          <w:szCs w:val="28"/>
        </w:rPr>
        <w:t xml:space="preserve">      по загальному фонду бюджету</w:t>
      </w:r>
    </w:p>
    <w:p w14:paraId="4AE0151F" w14:textId="77777777" w:rsidR="006F393B" w:rsidRPr="00AF551A" w:rsidRDefault="006F393B" w:rsidP="006F393B">
      <w:pPr>
        <w:pStyle w:val="a3"/>
        <w:ind w:left="0"/>
        <w:jc w:val="both"/>
        <w:rPr>
          <w:sz w:val="28"/>
          <w:szCs w:val="28"/>
        </w:rPr>
      </w:pPr>
      <w:r w:rsidRPr="00AF551A">
        <w:rPr>
          <w:sz w:val="28"/>
          <w:szCs w:val="28"/>
        </w:rPr>
        <w:t>- по КЕКВ 2620 «Поточні трансферти органам державного управління інших рівнів» в сумі – 300 000грн.:</w:t>
      </w:r>
    </w:p>
    <w:p w14:paraId="5CDD8340" w14:textId="768952AF" w:rsidR="006F393B" w:rsidRPr="00AF551A" w:rsidRDefault="006F393B" w:rsidP="006F393B">
      <w:pPr>
        <w:pStyle w:val="a3"/>
        <w:ind w:left="0"/>
        <w:jc w:val="both"/>
        <w:rPr>
          <w:sz w:val="28"/>
          <w:szCs w:val="28"/>
        </w:rPr>
      </w:pPr>
      <w:r w:rsidRPr="00AF551A">
        <w:rPr>
          <w:sz w:val="28"/>
          <w:szCs w:val="28"/>
        </w:rPr>
        <w:t xml:space="preserve"> - Тульчинському районному територіальному центру комплектування та соціальної підтримки на придбання оргтехніки, картриджів для принтерів, паперу для друку– 300 000грн.;</w:t>
      </w:r>
    </w:p>
    <w:p w14:paraId="77190962" w14:textId="4A5679FE" w:rsidR="00AF551A" w:rsidRPr="00AF551A" w:rsidRDefault="00AF551A" w:rsidP="006F393B">
      <w:pPr>
        <w:pStyle w:val="a3"/>
        <w:ind w:left="0"/>
        <w:jc w:val="both"/>
        <w:rPr>
          <w:bCs/>
          <w:sz w:val="28"/>
          <w:szCs w:val="28"/>
        </w:rPr>
      </w:pPr>
      <w:r w:rsidRPr="00AF551A">
        <w:rPr>
          <w:sz w:val="28"/>
          <w:szCs w:val="28"/>
        </w:rPr>
        <w:t xml:space="preserve">         </w:t>
      </w:r>
      <w:r w:rsidRPr="00AF551A">
        <w:rPr>
          <w:b/>
          <w:bCs/>
          <w:sz w:val="28"/>
          <w:szCs w:val="28"/>
        </w:rPr>
        <w:t xml:space="preserve">За </w:t>
      </w:r>
      <w:r w:rsidRPr="00AF551A">
        <w:rPr>
          <w:b/>
          <w:sz w:val="28"/>
          <w:szCs w:val="28"/>
        </w:rPr>
        <w:t xml:space="preserve">КПКВМБ 0117693 </w:t>
      </w:r>
      <w:r w:rsidRPr="00AF551A">
        <w:rPr>
          <w:bCs/>
          <w:sz w:val="28"/>
          <w:szCs w:val="28"/>
        </w:rPr>
        <w:t>«Інші заходи</w:t>
      </w:r>
      <w:r w:rsidRPr="00AF551A">
        <w:rPr>
          <w:b/>
          <w:sz w:val="28"/>
          <w:szCs w:val="28"/>
        </w:rPr>
        <w:t xml:space="preserve"> </w:t>
      </w:r>
      <w:r w:rsidRPr="00AF551A">
        <w:rPr>
          <w:bCs/>
          <w:sz w:val="28"/>
          <w:szCs w:val="28"/>
        </w:rPr>
        <w:t>пов’язані з економічною діяльністю» в сумі 30 000грн:</w:t>
      </w:r>
    </w:p>
    <w:p w14:paraId="6CD25B98" w14:textId="69B727F7" w:rsidR="00AF551A" w:rsidRPr="00AF551A" w:rsidRDefault="00AF551A" w:rsidP="006F393B">
      <w:pPr>
        <w:pStyle w:val="a3"/>
        <w:ind w:left="0"/>
        <w:jc w:val="both"/>
        <w:rPr>
          <w:bCs/>
          <w:sz w:val="28"/>
          <w:szCs w:val="28"/>
        </w:rPr>
      </w:pPr>
      <w:r w:rsidRPr="00AF551A">
        <w:rPr>
          <w:bCs/>
          <w:sz w:val="28"/>
          <w:szCs w:val="28"/>
        </w:rPr>
        <w:t xml:space="preserve">         по спеціальному фонду бюджету</w:t>
      </w:r>
    </w:p>
    <w:p w14:paraId="15BAC81B" w14:textId="3A87AC19" w:rsidR="00AF551A" w:rsidRPr="00AF551A" w:rsidRDefault="00AF551A" w:rsidP="006F393B">
      <w:pPr>
        <w:pStyle w:val="a3"/>
        <w:ind w:left="0"/>
        <w:jc w:val="both"/>
        <w:rPr>
          <w:b/>
          <w:bCs/>
          <w:sz w:val="28"/>
          <w:szCs w:val="28"/>
        </w:rPr>
      </w:pPr>
      <w:r w:rsidRPr="00AF551A">
        <w:rPr>
          <w:bCs/>
          <w:sz w:val="28"/>
          <w:szCs w:val="28"/>
        </w:rPr>
        <w:t xml:space="preserve">- по КЕКВ </w:t>
      </w:r>
      <w:r w:rsidRPr="00AF551A">
        <w:rPr>
          <w:rFonts w:eastAsia="Courier New"/>
          <w:bCs/>
          <w:sz w:val="28"/>
          <w:szCs w:val="28"/>
          <w:lang w:bidi="ru-RU"/>
        </w:rPr>
        <w:t>3110 «</w:t>
      </w:r>
      <w:r w:rsidRPr="00AF551A">
        <w:rPr>
          <w:sz w:val="28"/>
          <w:szCs w:val="28"/>
          <w:lang w:eastAsia="uk-UA"/>
        </w:rPr>
        <w:t xml:space="preserve">Придбання обладнання і предметів довгострокового користування </w:t>
      </w:r>
      <w:r w:rsidRPr="00AF551A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AF551A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 w:rsidRPr="00AF551A">
        <w:rPr>
          <w:rFonts w:eastAsia="Courier New"/>
          <w:bCs/>
          <w:sz w:val="28"/>
          <w:szCs w:val="28"/>
          <w:lang w:bidi="ru-RU"/>
        </w:rPr>
        <w:t>30 000грн.</w:t>
      </w:r>
    </w:p>
    <w:p w14:paraId="2DF616B0" w14:textId="06E568C7" w:rsidR="006F393B" w:rsidRPr="00AF551A" w:rsidRDefault="006F393B" w:rsidP="006F393B">
      <w:pPr>
        <w:pStyle w:val="a3"/>
        <w:ind w:left="0"/>
        <w:jc w:val="both"/>
        <w:rPr>
          <w:sz w:val="28"/>
          <w:szCs w:val="28"/>
        </w:rPr>
      </w:pPr>
      <w:bookmarkStart w:id="0" w:name="_Hlk170736772"/>
      <w:r w:rsidRPr="00AF551A">
        <w:rPr>
          <w:sz w:val="28"/>
          <w:szCs w:val="28"/>
        </w:rPr>
        <w:t xml:space="preserve">   2.Збільшити бюджетні призначення:</w:t>
      </w:r>
      <w:bookmarkEnd w:id="0"/>
      <w:r w:rsidRPr="00AF551A">
        <w:rPr>
          <w:sz w:val="28"/>
          <w:szCs w:val="28"/>
        </w:rPr>
        <w:t xml:space="preserve">  </w:t>
      </w:r>
    </w:p>
    <w:p w14:paraId="322C1E83" w14:textId="6FF2A2A5" w:rsidR="00C37CF1" w:rsidRPr="002D4C60" w:rsidRDefault="006F393B" w:rsidP="006F393B">
      <w:pPr>
        <w:pStyle w:val="a4"/>
        <w:tabs>
          <w:tab w:val="left" w:pos="709"/>
        </w:tabs>
        <w:rPr>
          <w:sz w:val="28"/>
          <w:szCs w:val="28"/>
        </w:rPr>
      </w:pPr>
      <w:r w:rsidRPr="00AF551A">
        <w:rPr>
          <w:rFonts w:eastAsia="Courier New"/>
          <w:bCs/>
          <w:sz w:val="28"/>
          <w:szCs w:val="28"/>
          <w:lang w:val="uk-UA" w:bidi="ru-RU"/>
        </w:rPr>
        <w:t xml:space="preserve">    </w:t>
      </w:r>
      <w:r w:rsidR="00BB6570" w:rsidRPr="00AF551A">
        <w:rPr>
          <w:rFonts w:eastAsia="Courier New"/>
          <w:bCs/>
          <w:sz w:val="28"/>
          <w:szCs w:val="28"/>
          <w:lang w:val="uk-UA" w:bidi="ru-RU"/>
        </w:rPr>
        <w:t xml:space="preserve">     </w:t>
      </w:r>
      <w:r w:rsidRPr="00AF551A">
        <w:rPr>
          <w:b/>
          <w:sz w:val="28"/>
          <w:szCs w:val="28"/>
          <w:lang w:val="uk-UA"/>
        </w:rPr>
        <w:t>За КПКВМБ 0118220</w:t>
      </w:r>
      <w:r w:rsidRPr="00AF551A">
        <w:rPr>
          <w:sz w:val="28"/>
          <w:szCs w:val="28"/>
          <w:lang w:val="uk-UA"/>
        </w:rPr>
        <w:t xml:space="preserve"> «</w:t>
      </w:r>
      <w:r w:rsidR="002D4C60" w:rsidRPr="002D4C60">
        <w:rPr>
          <w:sz w:val="28"/>
          <w:szCs w:val="28"/>
        </w:rPr>
        <w:t xml:space="preserve">Заходи та </w:t>
      </w:r>
      <w:proofErr w:type="spellStart"/>
      <w:r w:rsidR="002D4C60" w:rsidRPr="002D4C60">
        <w:rPr>
          <w:sz w:val="28"/>
          <w:szCs w:val="28"/>
        </w:rPr>
        <w:t>роботи</w:t>
      </w:r>
      <w:proofErr w:type="spellEnd"/>
      <w:r w:rsidR="002D4C60" w:rsidRPr="002D4C60">
        <w:rPr>
          <w:sz w:val="28"/>
          <w:szCs w:val="28"/>
        </w:rPr>
        <w:t xml:space="preserve"> з </w:t>
      </w:r>
      <w:proofErr w:type="spellStart"/>
      <w:r w:rsidR="002D4C60" w:rsidRPr="002D4C60">
        <w:rPr>
          <w:sz w:val="28"/>
          <w:szCs w:val="28"/>
        </w:rPr>
        <w:t>мобілізаційної</w:t>
      </w:r>
      <w:proofErr w:type="spellEnd"/>
      <w:r w:rsidR="002D4C60" w:rsidRPr="002D4C60">
        <w:rPr>
          <w:sz w:val="28"/>
          <w:szCs w:val="28"/>
        </w:rPr>
        <w:t xml:space="preserve"> </w:t>
      </w:r>
      <w:proofErr w:type="spellStart"/>
      <w:r w:rsidR="002D4C60" w:rsidRPr="002D4C60">
        <w:rPr>
          <w:sz w:val="28"/>
          <w:szCs w:val="28"/>
        </w:rPr>
        <w:t>підготовки</w:t>
      </w:r>
      <w:proofErr w:type="spellEnd"/>
      <w:r w:rsidR="002D4C60" w:rsidRPr="002D4C60">
        <w:rPr>
          <w:sz w:val="28"/>
          <w:szCs w:val="28"/>
        </w:rPr>
        <w:t xml:space="preserve"> місцевого значення </w:t>
      </w:r>
      <w:r w:rsidRPr="00AF551A">
        <w:rPr>
          <w:sz w:val="28"/>
          <w:szCs w:val="28"/>
          <w:lang w:val="uk-UA"/>
        </w:rPr>
        <w:t xml:space="preserve">» </w:t>
      </w:r>
    </w:p>
    <w:p w14:paraId="619B4F98" w14:textId="7D277BC4" w:rsidR="00C37CF1" w:rsidRPr="00C37CF1" w:rsidRDefault="006F393B" w:rsidP="00C37CF1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AF551A">
        <w:rPr>
          <w:sz w:val="28"/>
          <w:szCs w:val="28"/>
          <w:lang w:val="uk-UA"/>
        </w:rPr>
        <w:t xml:space="preserve"> </w:t>
      </w:r>
      <w:r w:rsidR="00C37CF1">
        <w:rPr>
          <w:sz w:val="28"/>
          <w:szCs w:val="28"/>
          <w:lang w:val="uk-UA"/>
        </w:rPr>
        <w:t xml:space="preserve">   </w:t>
      </w:r>
      <w:r w:rsidR="00C37CF1" w:rsidRPr="00C37CF1">
        <w:rPr>
          <w:sz w:val="28"/>
          <w:szCs w:val="28"/>
          <w:lang w:val="uk-UA"/>
        </w:rPr>
        <w:t>по загальному фонду бюджету</w:t>
      </w:r>
    </w:p>
    <w:p w14:paraId="1E49696A" w14:textId="77777777" w:rsidR="00C37CF1" w:rsidRPr="00C37CF1" w:rsidRDefault="00C37CF1" w:rsidP="00C37CF1">
      <w:pPr>
        <w:pStyle w:val="a4"/>
        <w:rPr>
          <w:sz w:val="28"/>
          <w:szCs w:val="28"/>
        </w:rPr>
      </w:pPr>
      <w:r w:rsidRPr="00C37CF1">
        <w:rPr>
          <w:sz w:val="28"/>
          <w:szCs w:val="28"/>
        </w:rPr>
        <w:t>- по КЕКВ 2210 «Предмети та матеріали» в сумі 30 000грн.</w:t>
      </w:r>
    </w:p>
    <w:p w14:paraId="2ADF3145" w14:textId="015DD044" w:rsidR="006F393B" w:rsidRPr="00C37CF1" w:rsidRDefault="006F393B" w:rsidP="006F393B">
      <w:pPr>
        <w:pStyle w:val="a4"/>
        <w:tabs>
          <w:tab w:val="left" w:pos="709"/>
        </w:tabs>
        <w:rPr>
          <w:sz w:val="28"/>
          <w:szCs w:val="28"/>
        </w:rPr>
      </w:pPr>
    </w:p>
    <w:p w14:paraId="4F71DEBC" w14:textId="67FDD4F1" w:rsidR="006F393B" w:rsidRPr="00AF551A" w:rsidRDefault="006F393B" w:rsidP="006F393B">
      <w:pPr>
        <w:pStyle w:val="a3"/>
        <w:ind w:left="0"/>
        <w:jc w:val="both"/>
        <w:rPr>
          <w:sz w:val="28"/>
          <w:szCs w:val="28"/>
        </w:rPr>
      </w:pPr>
      <w:r w:rsidRPr="00AF551A">
        <w:rPr>
          <w:sz w:val="28"/>
          <w:szCs w:val="28"/>
        </w:rPr>
        <w:t xml:space="preserve">       по спеціальному фонду бюджету</w:t>
      </w:r>
    </w:p>
    <w:p w14:paraId="526B4937" w14:textId="763C47E8" w:rsidR="00AF551A" w:rsidRPr="00C37CF1" w:rsidRDefault="006F393B" w:rsidP="00C37CF1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AF551A">
        <w:rPr>
          <w:rFonts w:eastAsia="Courier New"/>
          <w:bCs/>
          <w:sz w:val="28"/>
          <w:szCs w:val="28"/>
          <w:lang w:val="uk-UA" w:bidi="ru-RU"/>
        </w:rPr>
        <w:t>- по КЕКВ 3110 «</w:t>
      </w:r>
      <w:r w:rsidRPr="00AF551A">
        <w:rPr>
          <w:sz w:val="28"/>
          <w:szCs w:val="28"/>
          <w:lang w:val="uk-UA" w:eastAsia="uk-UA"/>
        </w:rPr>
        <w:t xml:space="preserve">Придбання обладнання і предметів довгострокового користування </w:t>
      </w:r>
      <w:r w:rsidRPr="00AF551A">
        <w:rPr>
          <w:rFonts w:eastAsia="Courier New"/>
          <w:bCs/>
          <w:sz w:val="28"/>
          <w:szCs w:val="28"/>
          <w:lang w:val="uk-UA" w:bidi="ru-RU"/>
        </w:rPr>
        <w:t xml:space="preserve">» в сумі </w:t>
      </w:r>
      <w:r w:rsidRPr="00AF551A">
        <w:rPr>
          <w:rFonts w:eastAsia="Courier New"/>
          <w:b/>
          <w:bCs/>
          <w:sz w:val="28"/>
          <w:szCs w:val="28"/>
          <w:lang w:val="uk-UA" w:bidi="ru-RU"/>
        </w:rPr>
        <w:t xml:space="preserve">– </w:t>
      </w:r>
      <w:r w:rsidRPr="00AF551A">
        <w:rPr>
          <w:rFonts w:eastAsia="Courier New"/>
          <w:bCs/>
          <w:sz w:val="28"/>
          <w:szCs w:val="28"/>
          <w:lang w:val="uk-UA" w:bidi="ru-RU"/>
        </w:rPr>
        <w:t>300 000 грн.</w:t>
      </w:r>
      <w:r w:rsidRPr="00AF551A">
        <w:rPr>
          <w:rFonts w:eastAsia="Courier New"/>
          <w:b/>
          <w:bCs/>
          <w:sz w:val="28"/>
          <w:szCs w:val="28"/>
          <w:lang w:val="uk-UA" w:bidi="ru-RU"/>
        </w:rPr>
        <w:t>;</w:t>
      </w:r>
      <w:r w:rsidR="00AF551A" w:rsidRPr="00AF551A">
        <w:rPr>
          <w:rFonts w:eastAsia="Courier New"/>
          <w:b/>
          <w:bCs/>
          <w:sz w:val="28"/>
          <w:szCs w:val="28"/>
          <w:lang w:val="uk-UA" w:bidi="ru-RU"/>
        </w:rPr>
        <w:t xml:space="preserve">   </w:t>
      </w:r>
    </w:p>
    <w:p w14:paraId="084F6438" w14:textId="19EC7B4D" w:rsidR="00B97046" w:rsidRPr="00A66DCC" w:rsidRDefault="00A66DCC" w:rsidP="00A66DCC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uk-UA"/>
        </w:rPr>
      </w:pPr>
      <w:r>
        <w:rPr>
          <w:rFonts w:eastAsia="Courier New"/>
          <w:sz w:val="28"/>
          <w:szCs w:val="28"/>
          <w:lang w:val="uk-UA" w:bidi="ru-RU"/>
        </w:rPr>
        <w:t xml:space="preserve">   </w:t>
      </w:r>
      <w:r w:rsidR="00AF551A">
        <w:rPr>
          <w:rFonts w:eastAsia="Courier New"/>
          <w:sz w:val="28"/>
          <w:szCs w:val="28"/>
          <w:lang w:val="uk-UA" w:bidi="ru-RU"/>
        </w:rPr>
        <w:t>Відповідно збільшити фінансування програми</w:t>
      </w:r>
      <w:r>
        <w:rPr>
          <w:rFonts w:eastAsia="Courier New"/>
          <w:sz w:val="28"/>
          <w:szCs w:val="28"/>
          <w:lang w:val="uk-UA" w:bidi="ru-RU"/>
        </w:rPr>
        <w:t xml:space="preserve"> «</w:t>
      </w:r>
      <w:r>
        <w:rPr>
          <w:rFonts w:eastAsia="Courier New"/>
          <w:sz w:val="28"/>
          <w:szCs w:val="28"/>
          <w:lang w:val="uk-UA" w:bidi="uk-UA"/>
        </w:rPr>
        <w:t>З</w:t>
      </w:r>
      <w:r w:rsidRPr="00A66DCC">
        <w:rPr>
          <w:rFonts w:eastAsia="Courier New"/>
          <w:sz w:val="28"/>
          <w:szCs w:val="28"/>
          <w:lang w:val="uk-UA" w:bidi="uk-UA"/>
        </w:rPr>
        <w:t>абезпечення заходів щодо проведення призову громадян України</w:t>
      </w:r>
      <w:r>
        <w:rPr>
          <w:rFonts w:eastAsia="Courier New"/>
          <w:sz w:val="28"/>
          <w:szCs w:val="28"/>
          <w:lang w:val="uk-UA" w:bidi="uk-UA"/>
        </w:rPr>
        <w:t xml:space="preserve"> </w:t>
      </w:r>
      <w:r w:rsidRPr="00A66DCC">
        <w:rPr>
          <w:rFonts w:eastAsia="Courier New"/>
          <w:sz w:val="28"/>
          <w:szCs w:val="28"/>
          <w:lang w:val="uk-UA" w:bidi="uk-UA"/>
        </w:rPr>
        <w:t>на строкову військову службу,</w:t>
      </w:r>
      <w:r>
        <w:rPr>
          <w:rFonts w:eastAsia="Courier New"/>
          <w:sz w:val="28"/>
          <w:szCs w:val="28"/>
          <w:lang w:val="uk-UA" w:bidi="uk-UA"/>
        </w:rPr>
        <w:t xml:space="preserve"> </w:t>
      </w:r>
      <w:r w:rsidRPr="00A66DCC">
        <w:rPr>
          <w:rFonts w:eastAsia="Courier New"/>
          <w:sz w:val="28"/>
          <w:szCs w:val="28"/>
          <w:lang w:val="uk-UA" w:bidi="uk-UA"/>
        </w:rPr>
        <w:t xml:space="preserve">призову на військову службу за </w:t>
      </w:r>
      <w:proofErr w:type="spellStart"/>
      <w:r w:rsidRPr="00A66DCC">
        <w:rPr>
          <w:rFonts w:eastAsia="Courier New"/>
          <w:sz w:val="28"/>
          <w:szCs w:val="28"/>
          <w:lang w:val="uk-UA" w:bidi="uk-UA"/>
        </w:rPr>
        <w:t>контрактомта</w:t>
      </w:r>
      <w:proofErr w:type="spellEnd"/>
      <w:r w:rsidRPr="00A66DCC">
        <w:rPr>
          <w:rFonts w:eastAsia="Courier New"/>
          <w:sz w:val="28"/>
          <w:szCs w:val="28"/>
          <w:lang w:val="uk-UA" w:bidi="uk-UA"/>
        </w:rPr>
        <w:t xml:space="preserve"> по підготовці до мобілізації військовозобов’язаних</w:t>
      </w:r>
      <w:r>
        <w:rPr>
          <w:rFonts w:eastAsia="Courier New"/>
          <w:sz w:val="28"/>
          <w:szCs w:val="28"/>
          <w:lang w:val="uk-UA" w:bidi="uk-UA"/>
        </w:rPr>
        <w:t xml:space="preserve"> </w:t>
      </w:r>
      <w:r w:rsidRPr="00A66DCC">
        <w:rPr>
          <w:rFonts w:eastAsia="Courier New"/>
          <w:sz w:val="28"/>
          <w:szCs w:val="28"/>
          <w:lang w:val="uk-UA" w:bidi="uk-UA"/>
        </w:rPr>
        <w:t>на території Брацлавської селищної ради на 2023-2025 роки</w:t>
      </w:r>
      <w:r>
        <w:rPr>
          <w:rFonts w:eastAsia="Courier New"/>
          <w:sz w:val="28"/>
          <w:szCs w:val="28"/>
          <w:lang w:val="uk-UA" w:bidi="uk-UA"/>
        </w:rPr>
        <w:t>»</w:t>
      </w:r>
    </w:p>
    <w:p w14:paraId="0533CF69" w14:textId="107B1559" w:rsidR="005054B1" w:rsidRPr="00AF551A" w:rsidRDefault="005E75B6" w:rsidP="005054B1">
      <w:pPr>
        <w:jc w:val="center"/>
        <w:rPr>
          <w:sz w:val="28"/>
          <w:szCs w:val="28"/>
        </w:rPr>
      </w:pPr>
      <w:r w:rsidRPr="00AF551A">
        <w:rPr>
          <w:sz w:val="28"/>
          <w:szCs w:val="28"/>
        </w:rPr>
        <w:t xml:space="preserve"> </w:t>
      </w:r>
      <w:r w:rsidR="005054B1" w:rsidRPr="00AF551A">
        <w:rPr>
          <w:sz w:val="28"/>
          <w:szCs w:val="28"/>
        </w:rPr>
        <w:t xml:space="preserve">                   - збільшити </w:t>
      </w:r>
      <w:r w:rsidR="00094D01" w:rsidRPr="00AF551A">
        <w:rPr>
          <w:sz w:val="28"/>
          <w:szCs w:val="28"/>
        </w:rPr>
        <w:t>профіцит</w:t>
      </w:r>
      <w:r w:rsidR="0018133C" w:rsidRPr="00AF551A">
        <w:rPr>
          <w:sz w:val="28"/>
          <w:szCs w:val="28"/>
        </w:rPr>
        <w:t xml:space="preserve"> </w:t>
      </w:r>
      <w:r w:rsidR="005054B1" w:rsidRPr="00AF551A">
        <w:rPr>
          <w:sz w:val="28"/>
          <w:szCs w:val="28"/>
        </w:rPr>
        <w:t xml:space="preserve"> загального фонду на суму – </w:t>
      </w:r>
      <w:r w:rsidR="00AF551A" w:rsidRPr="00AF551A">
        <w:rPr>
          <w:sz w:val="28"/>
          <w:szCs w:val="28"/>
        </w:rPr>
        <w:t>270 000</w:t>
      </w:r>
      <w:r w:rsidR="005054B1" w:rsidRPr="00AF551A">
        <w:rPr>
          <w:sz w:val="28"/>
          <w:szCs w:val="28"/>
        </w:rPr>
        <w:t>грн.;</w:t>
      </w:r>
    </w:p>
    <w:p w14:paraId="09B1078C" w14:textId="22645C90" w:rsidR="005E75B6" w:rsidRPr="00AF551A" w:rsidRDefault="005054B1" w:rsidP="005054B1">
      <w:pPr>
        <w:pStyle w:val="a3"/>
        <w:ind w:left="0"/>
        <w:jc w:val="both"/>
        <w:rPr>
          <w:sz w:val="28"/>
          <w:szCs w:val="28"/>
        </w:rPr>
      </w:pPr>
      <w:r w:rsidRPr="00AF551A">
        <w:rPr>
          <w:sz w:val="28"/>
          <w:szCs w:val="28"/>
        </w:rPr>
        <w:t xml:space="preserve">  </w:t>
      </w:r>
      <w:r w:rsidR="00801067" w:rsidRPr="00AF551A">
        <w:rPr>
          <w:sz w:val="28"/>
          <w:szCs w:val="28"/>
        </w:rPr>
        <w:t xml:space="preserve">                    </w:t>
      </w:r>
      <w:r w:rsidRPr="00AF551A">
        <w:rPr>
          <w:sz w:val="28"/>
          <w:szCs w:val="28"/>
        </w:rPr>
        <w:t xml:space="preserve">- збільшити </w:t>
      </w:r>
      <w:r w:rsidR="00094D01" w:rsidRPr="00AF551A">
        <w:rPr>
          <w:sz w:val="28"/>
          <w:szCs w:val="28"/>
        </w:rPr>
        <w:t>дефіцит</w:t>
      </w:r>
      <w:r w:rsidRPr="00AF551A">
        <w:rPr>
          <w:sz w:val="28"/>
          <w:szCs w:val="28"/>
        </w:rPr>
        <w:t xml:space="preserve"> спеціального фонду на суму  – </w:t>
      </w:r>
      <w:r w:rsidR="00AF551A" w:rsidRPr="00AF551A">
        <w:rPr>
          <w:sz w:val="28"/>
          <w:szCs w:val="28"/>
        </w:rPr>
        <w:t>270 000</w:t>
      </w:r>
      <w:r w:rsidRPr="00AF551A">
        <w:rPr>
          <w:sz w:val="28"/>
          <w:szCs w:val="28"/>
        </w:rPr>
        <w:t>грн</w:t>
      </w:r>
      <w:r w:rsidR="00094D01" w:rsidRPr="00AF551A">
        <w:rPr>
          <w:sz w:val="28"/>
          <w:szCs w:val="28"/>
        </w:rPr>
        <w:t>.</w:t>
      </w:r>
    </w:p>
    <w:p w14:paraId="5D250D35" w14:textId="19877184" w:rsidR="00982A1C" w:rsidRPr="00AF551A" w:rsidRDefault="0018133C" w:rsidP="0018133C">
      <w:pPr>
        <w:jc w:val="both"/>
        <w:rPr>
          <w:bCs/>
          <w:sz w:val="28"/>
          <w:szCs w:val="28"/>
        </w:rPr>
      </w:pPr>
      <w:r w:rsidRPr="00AF551A">
        <w:rPr>
          <w:b/>
          <w:sz w:val="28"/>
          <w:szCs w:val="28"/>
        </w:rPr>
        <w:t xml:space="preserve">     </w:t>
      </w:r>
      <w:r w:rsidR="00BB6570" w:rsidRPr="00AF551A">
        <w:rPr>
          <w:b/>
          <w:sz w:val="28"/>
          <w:szCs w:val="28"/>
        </w:rPr>
        <w:t>2</w:t>
      </w:r>
      <w:r w:rsidRPr="00AF551A">
        <w:rPr>
          <w:b/>
          <w:bCs/>
          <w:sz w:val="28"/>
          <w:szCs w:val="28"/>
        </w:rPr>
        <w:t>.</w:t>
      </w:r>
      <w:r w:rsidRPr="00AF551A">
        <w:rPr>
          <w:bCs/>
          <w:sz w:val="28"/>
          <w:szCs w:val="28"/>
        </w:rPr>
        <w:t xml:space="preserve">   Відповідно до пункту 1 даного рішення, </w:t>
      </w:r>
      <w:proofErr w:type="spellStart"/>
      <w:r w:rsidR="00AF551A">
        <w:rPr>
          <w:bCs/>
          <w:sz w:val="28"/>
          <w:szCs w:val="28"/>
        </w:rPr>
        <w:t>в</w:t>
      </w:r>
      <w:r w:rsidR="00AF551A" w:rsidRPr="00AF551A">
        <w:rPr>
          <w:bCs/>
          <w:sz w:val="28"/>
          <w:szCs w:val="28"/>
        </w:rPr>
        <w:t>нести</w:t>
      </w:r>
      <w:proofErr w:type="spellEnd"/>
      <w:r w:rsidRPr="00AF551A">
        <w:rPr>
          <w:bCs/>
          <w:sz w:val="28"/>
          <w:szCs w:val="28"/>
        </w:rPr>
        <w:t xml:space="preserve"> зміни до додатків </w:t>
      </w:r>
    </w:p>
    <w:p w14:paraId="5F74E183" w14:textId="5348AA9D" w:rsidR="0018133C" w:rsidRPr="00AF551A" w:rsidRDefault="0018133C" w:rsidP="0018133C">
      <w:pPr>
        <w:jc w:val="both"/>
        <w:rPr>
          <w:sz w:val="28"/>
          <w:szCs w:val="28"/>
        </w:rPr>
      </w:pPr>
      <w:r w:rsidRPr="00AF551A">
        <w:rPr>
          <w:bCs/>
          <w:sz w:val="28"/>
          <w:szCs w:val="28"/>
        </w:rPr>
        <w:t>№2, № 3, № 5, № 7  рішення «</w:t>
      </w:r>
      <w:r w:rsidRPr="00AF551A">
        <w:rPr>
          <w:bCs/>
          <w:sz w:val="28"/>
          <w:szCs w:val="28"/>
          <w:bdr w:val="none" w:sz="0" w:space="0" w:color="auto" w:frame="1"/>
        </w:rPr>
        <w:t>Про  бюджет   Брацлавської селищної   територіальної  громади  на 202</w:t>
      </w:r>
      <w:r w:rsidR="00162174" w:rsidRPr="00AF551A">
        <w:rPr>
          <w:bCs/>
          <w:sz w:val="28"/>
          <w:szCs w:val="28"/>
          <w:bdr w:val="none" w:sz="0" w:space="0" w:color="auto" w:frame="1"/>
        </w:rPr>
        <w:t>4</w:t>
      </w:r>
      <w:r w:rsidRPr="00AF551A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21FC41F2" w14:textId="62B389F7" w:rsidR="0018133C" w:rsidRPr="00AF551A" w:rsidRDefault="0018133C" w:rsidP="0018133C">
      <w:pPr>
        <w:pStyle w:val="a3"/>
        <w:ind w:left="0"/>
        <w:jc w:val="both"/>
        <w:rPr>
          <w:bCs/>
          <w:sz w:val="28"/>
          <w:szCs w:val="28"/>
        </w:rPr>
      </w:pPr>
      <w:r w:rsidRPr="00AF551A">
        <w:rPr>
          <w:b/>
          <w:sz w:val="28"/>
          <w:szCs w:val="28"/>
        </w:rPr>
        <w:t xml:space="preserve">     </w:t>
      </w:r>
      <w:r w:rsidR="00BB6570" w:rsidRPr="00AF551A">
        <w:rPr>
          <w:b/>
          <w:sz w:val="28"/>
          <w:szCs w:val="28"/>
        </w:rPr>
        <w:t>3</w:t>
      </w:r>
      <w:r w:rsidRPr="00AF551A">
        <w:rPr>
          <w:b/>
          <w:sz w:val="28"/>
          <w:szCs w:val="28"/>
        </w:rPr>
        <w:t>.</w:t>
      </w:r>
      <w:r w:rsidRPr="00AF551A">
        <w:rPr>
          <w:sz w:val="28"/>
          <w:szCs w:val="28"/>
        </w:rPr>
        <w:t xml:space="preserve">   </w:t>
      </w:r>
      <w:r w:rsidRPr="00AF551A">
        <w:rPr>
          <w:bCs/>
          <w:sz w:val="28"/>
          <w:szCs w:val="28"/>
        </w:rPr>
        <w:t>Фінансово</w:t>
      </w:r>
      <w:r w:rsidR="00D338D6" w:rsidRPr="00AF551A">
        <w:rPr>
          <w:bCs/>
          <w:sz w:val="28"/>
          <w:szCs w:val="28"/>
        </w:rPr>
        <w:t>му</w:t>
      </w:r>
      <w:r w:rsidRPr="00AF551A">
        <w:rPr>
          <w:bCs/>
          <w:sz w:val="28"/>
          <w:szCs w:val="28"/>
        </w:rPr>
        <w:t xml:space="preserve"> відділу Брацлавської селищної ради (Петрова Т.В.) </w:t>
      </w:r>
      <w:proofErr w:type="spellStart"/>
      <w:r w:rsidRPr="00AF551A">
        <w:rPr>
          <w:bCs/>
          <w:sz w:val="28"/>
          <w:szCs w:val="28"/>
        </w:rPr>
        <w:t>внести</w:t>
      </w:r>
      <w:proofErr w:type="spellEnd"/>
      <w:r w:rsidRPr="00AF551A">
        <w:rPr>
          <w:bCs/>
          <w:sz w:val="28"/>
          <w:szCs w:val="28"/>
        </w:rPr>
        <w:t xml:space="preserve">  зміни до розпису бюджету громади згідно з пунктом 1-</w:t>
      </w:r>
      <w:r w:rsidR="00723828">
        <w:rPr>
          <w:bCs/>
          <w:sz w:val="28"/>
          <w:szCs w:val="28"/>
        </w:rPr>
        <w:t>2</w:t>
      </w:r>
      <w:r w:rsidRPr="00AF551A">
        <w:rPr>
          <w:bCs/>
          <w:sz w:val="28"/>
          <w:szCs w:val="28"/>
        </w:rPr>
        <w:t xml:space="preserve"> даного рішення.</w:t>
      </w:r>
    </w:p>
    <w:p w14:paraId="657AB535" w14:textId="1ABF7443" w:rsidR="0018133C" w:rsidRPr="00AF551A" w:rsidRDefault="0018133C" w:rsidP="0018133C">
      <w:pPr>
        <w:pStyle w:val="a3"/>
        <w:ind w:left="0"/>
        <w:jc w:val="both"/>
        <w:rPr>
          <w:bCs/>
          <w:sz w:val="28"/>
          <w:szCs w:val="28"/>
        </w:rPr>
      </w:pPr>
      <w:r w:rsidRPr="00AF551A">
        <w:rPr>
          <w:b/>
          <w:sz w:val="28"/>
          <w:szCs w:val="28"/>
        </w:rPr>
        <w:t xml:space="preserve">     </w:t>
      </w:r>
      <w:r w:rsidR="00BB6570" w:rsidRPr="00AF551A">
        <w:rPr>
          <w:b/>
          <w:sz w:val="28"/>
          <w:szCs w:val="28"/>
        </w:rPr>
        <w:t>4</w:t>
      </w:r>
      <w:r w:rsidRPr="00AF551A">
        <w:rPr>
          <w:b/>
          <w:sz w:val="28"/>
          <w:szCs w:val="28"/>
        </w:rPr>
        <w:t xml:space="preserve">.   </w:t>
      </w:r>
      <w:r w:rsidRPr="00AF551A">
        <w:rPr>
          <w:sz w:val="28"/>
          <w:szCs w:val="28"/>
        </w:rPr>
        <w:t xml:space="preserve"> Додатки</w:t>
      </w:r>
      <w:r w:rsidR="00AF551A">
        <w:rPr>
          <w:sz w:val="28"/>
          <w:szCs w:val="28"/>
        </w:rPr>
        <w:t xml:space="preserve"> </w:t>
      </w:r>
      <w:r w:rsidR="00982A1C" w:rsidRPr="00AF551A">
        <w:rPr>
          <w:sz w:val="28"/>
          <w:szCs w:val="28"/>
        </w:rPr>
        <w:t>№</w:t>
      </w:r>
      <w:r w:rsidRPr="00AF551A">
        <w:rPr>
          <w:sz w:val="28"/>
          <w:szCs w:val="28"/>
        </w:rPr>
        <w:t>2,</w:t>
      </w:r>
      <w:r w:rsidR="00AF551A" w:rsidRPr="00AF551A">
        <w:rPr>
          <w:sz w:val="28"/>
          <w:szCs w:val="28"/>
        </w:rPr>
        <w:t xml:space="preserve"> </w:t>
      </w:r>
      <w:r w:rsidRPr="00AF551A">
        <w:rPr>
          <w:sz w:val="28"/>
          <w:szCs w:val="28"/>
        </w:rPr>
        <w:t xml:space="preserve"> №3,</w:t>
      </w:r>
      <w:r w:rsidR="00AF551A" w:rsidRPr="00AF551A">
        <w:rPr>
          <w:sz w:val="28"/>
          <w:szCs w:val="28"/>
        </w:rPr>
        <w:t xml:space="preserve"> </w:t>
      </w:r>
      <w:r w:rsidRPr="00AF551A">
        <w:rPr>
          <w:sz w:val="28"/>
          <w:szCs w:val="28"/>
        </w:rPr>
        <w:t xml:space="preserve"> №5,</w:t>
      </w:r>
      <w:r w:rsidR="00AF551A" w:rsidRPr="00AF551A">
        <w:rPr>
          <w:sz w:val="28"/>
          <w:szCs w:val="28"/>
        </w:rPr>
        <w:t xml:space="preserve"> </w:t>
      </w:r>
      <w:r w:rsidRPr="00AF551A">
        <w:rPr>
          <w:sz w:val="28"/>
          <w:szCs w:val="28"/>
        </w:rPr>
        <w:t xml:space="preserve"> №7 є невід’ємною частиною до даного рішення.</w:t>
      </w:r>
    </w:p>
    <w:p w14:paraId="2F86995B" w14:textId="2FCB6A85" w:rsidR="0018133C" w:rsidRPr="00AF551A" w:rsidRDefault="0018133C" w:rsidP="0018133C">
      <w:pPr>
        <w:jc w:val="both"/>
        <w:rPr>
          <w:sz w:val="28"/>
          <w:szCs w:val="28"/>
        </w:rPr>
      </w:pPr>
      <w:r w:rsidRPr="00AF551A">
        <w:rPr>
          <w:b/>
          <w:sz w:val="28"/>
          <w:szCs w:val="28"/>
        </w:rPr>
        <w:t xml:space="preserve">     </w:t>
      </w:r>
      <w:r w:rsidR="00BB6570" w:rsidRPr="00AF551A">
        <w:rPr>
          <w:b/>
          <w:sz w:val="28"/>
          <w:szCs w:val="28"/>
        </w:rPr>
        <w:t>5</w:t>
      </w:r>
      <w:r w:rsidRPr="00AF551A">
        <w:rPr>
          <w:b/>
          <w:sz w:val="28"/>
          <w:szCs w:val="28"/>
        </w:rPr>
        <w:t xml:space="preserve">.   </w:t>
      </w:r>
      <w:r w:rsidRPr="00AF551A">
        <w:rPr>
          <w:sz w:val="28"/>
          <w:szCs w:val="28"/>
        </w:rPr>
        <w:t xml:space="preserve"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( голова </w:t>
      </w:r>
      <w:proofErr w:type="spellStart"/>
      <w:r w:rsidRPr="00AF551A">
        <w:rPr>
          <w:sz w:val="28"/>
          <w:szCs w:val="28"/>
        </w:rPr>
        <w:t>Долованюк</w:t>
      </w:r>
      <w:proofErr w:type="spellEnd"/>
      <w:r w:rsidRPr="00AF551A">
        <w:rPr>
          <w:sz w:val="28"/>
          <w:szCs w:val="28"/>
        </w:rPr>
        <w:t xml:space="preserve"> О. А.)</w:t>
      </w:r>
    </w:p>
    <w:p w14:paraId="6C87AE79" w14:textId="77777777" w:rsidR="00D338D6" w:rsidRPr="00AF551A" w:rsidRDefault="00D338D6" w:rsidP="0018133C">
      <w:pPr>
        <w:jc w:val="both"/>
        <w:rPr>
          <w:sz w:val="28"/>
          <w:szCs w:val="28"/>
        </w:rPr>
      </w:pPr>
    </w:p>
    <w:p w14:paraId="44753C5E" w14:textId="77777777" w:rsidR="00D338D6" w:rsidRPr="00AF551A" w:rsidRDefault="00D338D6" w:rsidP="0018133C">
      <w:pPr>
        <w:jc w:val="both"/>
        <w:rPr>
          <w:sz w:val="28"/>
          <w:szCs w:val="28"/>
        </w:rPr>
      </w:pPr>
    </w:p>
    <w:p w14:paraId="065D389C" w14:textId="77777777" w:rsidR="00D338D6" w:rsidRPr="00AF551A" w:rsidRDefault="00D338D6" w:rsidP="0018133C">
      <w:pPr>
        <w:jc w:val="both"/>
        <w:rPr>
          <w:sz w:val="28"/>
          <w:szCs w:val="28"/>
        </w:rPr>
      </w:pPr>
    </w:p>
    <w:p w14:paraId="07DE6F35" w14:textId="41516E52" w:rsidR="0018133C" w:rsidRPr="00AF551A" w:rsidRDefault="00D338D6" w:rsidP="005054B1">
      <w:pPr>
        <w:pStyle w:val="a3"/>
        <w:ind w:left="0"/>
        <w:jc w:val="both"/>
        <w:rPr>
          <w:sz w:val="28"/>
          <w:szCs w:val="28"/>
        </w:rPr>
      </w:pPr>
      <w:r w:rsidRPr="00AF551A">
        <w:rPr>
          <w:sz w:val="28"/>
          <w:szCs w:val="28"/>
        </w:rPr>
        <w:t>Селищний голова                                                            Микола КОБРИНЧУК</w:t>
      </w:r>
    </w:p>
    <w:p w14:paraId="29495F6A" w14:textId="677B4B51" w:rsidR="00471BAA" w:rsidRPr="00AF551A" w:rsidRDefault="00471BAA" w:rsidP="00471BAA">
      <w:pPr>
        <w:rPr>
          <w:sz w:val="28"/>
          <w:szCs w:val="28"/>
        </w:rPr>
      </w:pPr>
    </w:p>
    <w:p w14:paraId="128CB208" w14:textId="77777777" w:rsidR="001E4E3D" w:rsidRPr="00AF551A" w:rsidRDefault="001E4E3D" w:rsidP="001E4E3D">
      <w:pPr>
        <w:pStyle w:val="a4"/>
        <w:rPr>
          <w:sz w:val="28"/>
          <w:szCs w:val="28"/>
          <w:lang w:val="uk-UA"/>
        </w:rPr>
      </w:pPr>
    </w:p>
    <w:p w14:paraId="6DC6F6D3" w14:textId="77777777" w:rsidR="001E4E3D" w:rsidRPr="00AF551A" w:rsidRDefault="001E4E3D" w:rsidP="002F4DCF">
      <w:pPr>
        <w:pStyle w:val="a3"/>
        <w:ind w:left="0"/>
        <w:jc w:val="both"/>
        <w:rPr>
          <w:sz w:val="28"/>
          <w:szCs w:val="28"/>
        </w:rPr>
      </w:pPr>
    </w:p>
    <w:p w14:paraId="5020B9C6" w14:textId="77777777" w:rsidR="002F4DCF" w:rsidRPr="00AF551A" w:rsidRDefault="002F4DCF" w:rsidP="002F4DCF">
      <w:pPr>
        <w:rPr>
          <w:sz w:val="28"/>
          <w:szCs w:val="28"/>
        </w:rPr>
      </w:pPr>
    </w:p>
    <w:p w14:paraId="1D6A7992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016E6" w14:textId="77777777" w:rsidR="001225BB" w:rsidRPr="00AF551A" w:rsidRDefault="001225BB" w:rsidP="002F4DCF">
      <w:r w:rsidRPr="00AF551A">
        <w:separator/>
      </w:r>
    </w:p>
  </w:endnote>
  <w:endnote w:type="continuationSeparator" w:id="0">
    <w:p w14:paraId="025021AD" w14:textId="77777777" w:rsidR="001225BB" w:rsidRPr="00AF551A" w:rsidRDefault="001225BB" w:rsidP="002F4DCF">
      <w:r w:rsidRPr="00AF55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F2D0" w14:textId="77777777" w:rsidR="001225BB" w:rsidRPr="00AF551A" w:rsidRDefault="001225BB" w:rsidP="002F4DCF">
      <w:r w:rsidRPr="00AF551A">
        <w:separator/>
      </w:r>
    </w:p>
  </w:footnote>
  <w:footnote w:type="continuationSeparator" w:id="0">
    <w:p w14:paraId="01813016" w14:textId="77777777" w:rsidR="001225BB" w:rsidRPr="00AF551A" w:rsidRDefault="001225BB" w:rsidP="002F4DCF">
      <w:r w:rsidRPr="00AF551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D86"/>
    <w:multiLevelType w:val="hybridMultilevel"/>
    <w:tmpl w:val="E4E0EEEA"/>
    <w:lvl w:ilvl="0" w:tplc="4D1213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14DB"/>
    <w:multiLevelType w:val="hybridMultilevel"/>
    <w:tmpl w:val="07A0CB56"/>
    <w:lvl w:ilvl="0" w:tplc="166C6E5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8840E0"/>
    <w:multiLevelType w:val="hybridMultilevel"/>
    <w:tmpl w:val="87BA7C2E"/>
    <w:lvl w:ilvl="0" w:tplc="C422BF4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D215F"/>
    <w:multiLevelType w:val="hybridMultilevel"/>
    <w:tmpl w:val="652268E2"/>
    <w:lvl w:ilvl="0" w:tplc="7F4860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F75F3"/>
    <w:multiLevelType w:val="hybridMultilevel"/>
    <w:tmpl w:val="B1FA544E"/>
    <w:lvl w:ilvl="0" w:tplc="0D5E3ED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4FEF"/>
    <w:multiLevelType w:val="hybridMultilevel"/>
    <w:tmpl w:val="A52AEF36"/>
    <w:lvl w:ilvl="0" w:tplc="42EE21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60602">
    <w:abstractNumId w:val="3"/>
  </w:num>
  <w:num w:numId="2" w16cid:durableId="26031120">
    <w:abstractNumId w:val="2"/>
  </w:num>
  <w:num w:numId="3" w16cid:durableId="1909923868">
    <w:abstractNumId w:val="1"/>
  </w:num>
  <w:num w:numId="4" w16cid:durableId="1280918729">
    <w:abstractNumId w:val="0"/>
  </w:num>
  <w:num w:numId="5" w16cid:durableId="1633945190">
    <w:abstractNumId w:val="6"/>
  </w:num>
  <w:num w:numId="6" w16cid:durableId="313291891">
    <w:abstractNumId w:val="4"/>
  </w:num>
  <w:num w:numId="7" w16cid:durableId="2008707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CF"/>
    <w:rsid w:val="00021CA8"/>
    <w:rsid w:val="00026A36"/>
    <w:rsid w:val="00045E12"/>
    <w:rsid w:val="00094D01"/>
    <w:rsid w:val="00096407"/>
    <w:rsid w:val="000B01DA"/>
    <w:rsid w:val="000B51AB"/>
    <w:rsid w:val="000D4BEA"/>
    <w:rsid w:val="00106FCA"/>
    <w:rsid w:val="00114DD0"/>
    <w:rsid w:val="001219F1"/>
    <w:rsid w:val="001225BB"/>
    <w:rsid w:val="00136CA6"/>
    <w:rsid w:val="0014116D"/>
    <w:rsid w:val="00162174"/>
    <w:rsid w:val="0018133C"/>
    <w:rsid w:val="001B74A7"/>
    <w:rsid w:val="001C2708"/>
    <w:rsid w:val="001D078C"/>
    <w:rsid w:val="001D113C"/>
    <w:rsid w:val="001E3D49"/>
    <w:rsid w:val="001E4E3D"/>
    <w:rsid w:val="001F4B79"/>
    <w:rsid w:val="001F5F3B"/>
    <w:rsid w:val="002949F5"/>
    <w:rsid w:val="002A5199"/>
    <w:rsid w:val="002D4C60"/>
    <w:rsid w:val="002E2CB5"/>
    <w:rsid w:val="002F36E7"/>
    <w:rsid w:val="002F4DCF"/>
    <w:rsid w:val="002F55DA"/>
    <w:rsid w:val="00317062"/>
    <w:rsid w:val="00320D90"/>
    <w:rsid w:val="00381349"/>
    <w:rsid w:val="003C3555"/>
    <w:rsid w:val="003C6EE5"/>
    <w:rsid w:val="00431DB2"/>
    <w:rsid w:val="00433C28"/>
    <w:rsid w:val="00441DC4"/>
    <w:rsid w:val="00471BAA"/>
    <w:rsid w:val="004A2DC0"/>
    <w:rsid w:val="004B25B8"/>
    <w:rsid w:val="005054B1"/>
    <w:rsid w:val="00513516"/>
    <w:rsid w:val="00520343"/>
    <w:rsid w:val="0053222F"/>
    <w:rsid w:val="00591D9B"/>
    <w:rsid w:val="005B3111"/>
    <w:rsid w:val="005E5B5A"/>
    <w:rsid w:val="005E75B6"/>
    <w:rsid w:val="00630562"/>
    <w:rsid w:val="00656FD2"/>
    <w:rsid w:val="00664829"/>
    <w:rsid w:val="006657AB"/>
    <w:rsid w:val="006C0B77"/>
    <w:rsid w:val="006F393B"/>
    <w:rsid w:val="00706BD1"/>
    <w:rsid w:val="00723828"/>
    <w:rsid w:val="007437D7"/>
    <w:rsid w:val="00780D6B"/>
    <w:rsid w:val="007A20AF"/>
    <w:rsid w:val="007B1F8E"/>
    <w:rsid w:val="007C5EB0"/>
    <w:rsid w:val="007D5E57"/>
    <w:rsid w:val="00801067"/>
    <w:rsid w:val="00805033"/>
    <w:rsid w:val="008242FF"/>
    <w:rsid w:val="00834EB3"/>
    <w:rsid w:val="0086323D"/>
    <w:rsid w:val="00870751"/>
    <w:rsid w:val="008A7B4E"/>
    <w:rsid w:val="008E57F7"/>
    <w:rsid w:val="00903F1A"/>
    <w:rsid w:val="009165BA"/>
    <w:rsid w:val="0092150A"/>
    <w:rsid w:val="00922094"/>
    <w:rsid w:val="00922C48"/>
    <w:rsid w:val="00931F95"/>
    <w:rsid w:val="00955392"/>
    <w:rsid w:val="00982A1C"/>
    <w:rsid w:val="00990A0E"/>
    <w:rsid w:val="009C6D65"/>
    <w:rsid w:val="009E03C6"/>
    <w:rsid w:val="009F38CA"/>
    <w:rsid w:val="00A66DCC"/>
    <w:rsid w:val="00AB4AE5"/>
    <w:rsid w:val="00AB7B03"/>
    <w:rsid w:val="00AC21C2"/>
    <w:rsid w:val="00AF2C06"/>
    <w:rsid w:val="00AF551A"/>
    <w:rsid w:val="00B175EF"/>
    <w:rsid w:val="00B477D5"/>
    <w:rsid w:val="00B85525"/>
    <w:rsid w:val="00B915B7"/>
    <w:rsid w:val="00B97046"/>
    <w:rsid w:val="00BB6570"/>
    <w:rsid w:val="00BE6FC8"/>
    <w:rsid w:val="00C257C6"/>
    <w:rsid w:val="00C317D9"/>
    <w:rsid w:val="00C3483F"/>
    <w:rsid w:val="00C36793"/>
    <w:rsid w:val="00C37CF1"/>
    <w:rsid w:val="00C55E48"/>
    <w:rsid w:val="00C6605B"/>
    <w:rsid w:val="00C72C68"/>
    <w:rsid w:val="00C8576A"/>
    <w:rsid w:val="00C872AB"/>
    <w:rsid w:val="00CB1371"/>
    <w:rsid w:val="00CC7113"/>
    <w:rsid w:val="00CE178C"/>
    <w:rsid w:val="00D023C2"/>
    <w:rsid w:val="00D12135"/>
    <w:rsid w:val="00D14AF4"/>
    <w:rsid w:val="00D2341D"/>
    <w:rsid w:val="00D338D6"/>
    <w:rsid w:val="00D80810"/>
    <w:rsid w:val="00DB1073"/>
    <w:rsid w:val="00DC6D89"/>
    <w:rsid w:val="00DE6CA7"/>
    <w:rsid w:val="00DE77D1"/>
    <w:rsid w:val="00DE7C4D"/>
    <w:rsid w:val="00E42066"/>
    <w:rsid w:val="00E9064C"/>
    <w:rsid w:val="00EA59DF"/>
    <w:rsid w:val="00EB7E05"/>
    <w:rsid w:val="00EC3A3C"/>
    <w:rsid w:val="00ED6638"/>
    <w:rsid w:val="00EE18DD"/>
    <w:rsid w:val="00EE4070"/>
    <w:rsid w:val="00EE4C0D"/>
    <w:rsid w:val="00EF0397"/>
    <w:rsid w:val="00EF7989"/>
    <w:rsid w:val="00F12C76"/>
    <w:rsid w:val="00F1645D"/>
    <w:rsid w:val="00F2776F"/>
    <w:rsid w:val="00F6518B"/>
    <w:rsid w:val="00F73271"/>
    <w:rsid w:val="00F92C43"/>
    <w:rsid w:val="00FA308D"/>
    <w:rsid w:val="00FB26CA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3E1A"/>
  <w15:chartTrackingRefBased/>
  <w15:docId w15:val="{AFEF295F-C400-4B11-9010-6C671B3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CF"/>
    <w:pPr>
      <w:ind w:left="720"/>
      <w:contextualSpacing/>
    </w:pPr>
  </w:style>
  <w:style w:type="paragraph" w:styleId="a4">
    <w:name w:val="No Spacing"/>
    <w:uiPriority w:val="1"/>
    <w:qFormat/>
    <w:rsid w:val="002F4D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F4DC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F4DCF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2F4DC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F4DCF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2024-07-04T07:14:00Z</cp:lastPrinted>
  <dcterms:created xsi:type="dcterms:W3CDTF">2024-06-04T09:00:00Z</dcterms:created>
  <dcterms:modified xsi:type="dcterms:W3CDTF">2024-07-04T07:15:00Z</dcterms:modified>
</cp:coreProperties>
</file>