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7C028" w14:textId="39A2E6BC" w:rsidR="00FD0C31" w:rsidRPr="0050216D" w:rsidRDefault="007E229E" w:rsidP="00FD0C31">
      <w:pPr>
        <w:tabs>
          <w:tab w:val="left" w:pos="3265"/>
          <w:tab w:val="center" w:pos="479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object w:dxaOrig="1440" w:dyaOrig="1440" w14:anchorId="66243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0pt;margin-top:7.2pt;width:34pt;height:48.2pt;z-index:251661312" o:preferrelative="f" fillcolor="window">
            <v:imagedata r:id="rId6" o:title="" gain="1.5625"/>
            <o:lock v:ext="edit" aspectratio="f"/>
          </v:shape>
          <o:OLEObject Type="Embed" ProgID="Word.Picture.8" ShapeID="_x0000_s1027" DrawAspect="Content" ObjectID="_1790513664" r:id="rId7"/>
        </w:object>
      </w:r>
    </w:p>
    <w:p w14:paraId="3113B73E" w14:textId="77777777" w:rsidR="00FD0C31" w:rsidRPr="00E73923" w:rsidRDefault="00FD0C31" w:rsidP="00FD0C31">
      <w:pPr>
        <w:tabs>
          <w:tab w:val="left" w:pos="3265"/>
          <w:tab w:val="center" w:pos="4790"/>
        </w:tabs>
        <w:jc w:val="right"/>
        <w:rPr>
          <w:rFonts w:ascii="Times New Roman" w:hAnsi="Times New Roman"/>
          <w:sz w:val="28"/>
          <w:szCs w:val="28"/>
        </w:rPr>
      </w:pPr>
    </w:p>
    <w:p w14:paraId="6DCDA50F" w14:textId="31652825" w:rsidR="00C358D0" w:rsidRPr="00C358D0" w:rsidRDefault="00C358D0" w:rsidP="007E22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D0">
        <w:rPr>
          <w:rFonts w:ascii="Times New Roman" w:eastAsia="Times New Roman" w:hAnsi="Times New Roman" w:cs="Times New Roman"/>
          <w:b/>
          <w:bCs/>
          <w:sz w:val="28"/>
          <w:szCs w:val="28"/>
        </w:rPr>
        <w:t>БРАЦЛАВСЬКА СЕЛИЩНА РАДА</w:t>
      </w:r>
    </w:p>
    <w:p w14:paraId="6528D97C" w14:textId="10C1EF28" w:rsidR="00FD0C31" w:rsidRPr="007E229E" w:rsidRDefault="00C358D0" w:rsidP="007E22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8D0">
        <w:rPr>
          <w:rFonts w:ascii="Times New Roman" w:eastAsia="Times New Roman" w:hAnsi="Times New Roman" w:cs="Times New Roman"/>
          <w:b/>
          <w:bCs/>
          <w:sz w:val="28"/>
          <w:szCs w:val="28"/>
        </w:rPr>
        <w:t>ВИКОНАВЧИЙ КОМІТЕТ</w:t>
      </w:r>
    </w:p>
    <w:p w14:paraId="6B2C4DC6" w14:textId="5B2910D5" w:rsidR="00FD0C31" w:rsidRDefault="00CF4C6F" w:rsidP="00440C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15C7C" wp14:editId="3E95BC17">
                <wp:simplePos x="0" y="0"/>
                <wp:positionH relativeFrom="page">
                  <wp:posOffset>6191250</wp:posOffset>
                </wp:positionH>
                <wp:positionV relativeFrom="page">
                  <wp:posOffset>2038350</wp:posOffset>
                </wp:positionV>
                <wp:extent cx="1066800" cy="7645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3925D" w14:textId="77777777" w:rsidR="00AD63A6" w:rsidRPr="00C32A5C" w:rsidRDefault="00AD63A6" w:rsidP="00FD0C31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15C7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87.5pt;margin-top:160.5pt;width:84pt;height:6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" filled="f" stroked="f" strokecolor="#622423" strokeweight="6pt">
                <v:stroke linestyle="thickThin"/>
                <v:textbox inset="10.8pt,7.2pt,10.8pt,7.2pt">
                  <w:txbxContent>
                    <w:p w14:paraId="7563925D" w14:textId="77777777" w:rsidR="00AD63A6" w:rsidRPr="00C32A5C" w:rsidRDefault="00AD63A6" w:rsidP="00FD0C31"/>
                  </w:txbxContent>
                </v:textbox>
                <w10:wrap anchorx="page" anchory="page"/>
              </v:shape>
            </w:pict>
          </mc:Fallback>
        </mc:AlternateContent>
      </w:r>
      <w:r w:rsidR="00FD0C31" w:rsidRPr="00E73923">
        <w:rPr>
          <w:rFonts w:ascii="Times New Roman" w:hAnsi="Times New Roman"/>
          <w:b/>
          <w:sz w:val="28"/>
          <w:szCs w:val="28"/>
        </w:rPr>
        <w:t>Р</w:t>
      </w:r>
      <w:r w:rsidR="007E229E">
        <w:rPr>
          <w:rFonts w:ascii="Times New Roman" w:hAnsi="Times New Roman"/>
          <w:b/>
          <w:sz w:val="28"/>
          <w:szCs w:val="28"/>
        </w:rPr>
        <w:t>ІШЕННЯ</w:t>
      </w:r>
    </w:p>
    <w:p w14:paraId="5177A806" w14:textId="77777777" w:rsidR="007E229E" w:rsidRPr="00E73923" w:rsidRDefault="007E229E" w:rsidP="00440C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B09C11" w14:textId="59C4A7F0" w:rsidR="00FD0C31" w:rsidRPr="002C4FEE" w:rsidRDefault="000259F5" w:rsidP="00A858DD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жовтня</w:t>
      </w:r>
      <w:r w:rsidR="009428FD">
        <w:rPr>
          <w:rFonts w:ascii="Times New Roman" w:hAnsi="Times New Roman"/>
          <w:sz w:val="28"/>
          <w:szCs w:val="28"/>
        </w:rPr>
        <w:t xml:space="preserve"> </w:t>
      </w:r>
      <w:r w:rsidR="009F789D">
        <w:rPr>
          <w:rFonts w:ascii="Times New Roman" w:hAnsi="Times New Roman"/>
          <w:sz w:val="28"/>
          <w:szCs w:val="28"/>
        </w:rPr>
        <w:t>20</w:t>
      </w:r>
      <w:r w:rsidR="00C66DC6">
        <w:rPr>
          <w:rFonts w:ascii="Times New Roman" w:hAnsi="Times New Roman"/>
          <w:sz w:val="28"/>
          <w:szCs w:val="28"/>
        </w:rPr>
        <w:t>2</w:t>
      </w:r>
      <w:r w:rsidR="00046F0D">
        <w:rPr>
          <w:rFonts w:ascii="Times New Roman" w:hAnsi="Times New Roman"/>
          <w:sz w:val="28"/>
          <w:szCs w:val="28"/>
        </w:rPr>
        <w:t>4</w:t>
      </w:r>
      <w:r w:rsidR="00FD0C31" w:rsidRPr="00E73923">
        <w:rPr>
          <w:rFonts w:ascii="Times New Roman" w:hAnsi="Times New Roman"/>
          <w:sz w:val="28"/>
          <w:szCs w:val="28"/>
        </w:rPr>
        <w:t xml:space="preserve"> року                      </w:t>
      </w:r>
      <w:r w:rsidR="00C358D0">
        <w:rPr>
          <w:rFonts w:ascii="Times New Roman" w:hAnsi="Times New Roman"/>
          <w:sz w:val="28"/>
          <w:szCs w:val="28"/>
        </w:rPr>
        <w:t>с</w:t>
      </w:r>
      <w:r w:rsidR="007E229E">
        <w:rPr>
          <w:rFonts w:ascii="Times New Roman" w:hAnsi="Times New Roman"/>
          <w:sz w:val="28"/>
          <w:szCs w:val="28"/>
        </w:rPr>
        <w:t xml:space="preserve">елище </w:t>
      </w:r>
      <w:r w:rsidR="00C358D0">
        <w:rPr>
          <w:rFonts w:ascii="Times New Roman" w:hAnsi="Times New Roman"/>
          <w:sz w:val="28"/>
          <w:szCs w:val="28"/>
        </w:rPr>
        <w:t>Брацлав</w:t>
      </w:r>
      <w:r w:rsidR="00FD0C31" w:rsidRPr="00E73923">
        <w:rPr>
          <w:rFonts w:ascii="Times New Roman" w:hAnsi="Times New Roman"/>
          <w:sz w:val="28"/>
          <w:szCs w:val="28"/>
        </w:rPr>
        <w:t xml:space="preserve">    </w:t>
      </w:r>
      <w:r w:rsidR="00A858DD">
        <w:rPr>
          <w:rFonts w:ascii="Times New Roman" w:hAnsi="Times New Roman"/>
          <w:sz w:val="28"/>
          <w:szCs w:val="28"/>
        </w:rPr>
        <w:t xml:space="preserve">                        </w:t>
      </w:r>
      <w:r w:rsidR="002D2512">
        <w:rPr>
          <w:rFonts w:ascii="Times New Roman" w:hAnsi="Times New Roman"/>
          <w:sz w:val="28"/>
          <w:szCs w:val="28"/>
        </w:rPr>
        <w:t xml:space="preserve">       </w:t>
      </w:r>
      <w:r w:rsidR="00FD0C31" w:rsidRPr="00E73923">
        <w:rPr>
          <w:rFonts w:ascii="Times New Roman" w:hAnsi="Times New Roman"/>
          <w:sz w:val="28"/>
          <w:szCs w:val="28"/>
        </w:rPr>
        <w:t>№</w:t>
      </w:r>
      <w:r w:rsidR="00942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7E229E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</w:p>
    <w:p w14:paraId="1B600AD3" w14:textId="77777777" w:rsidR="00FD0C31" w:rsidRPr="00E73923" w:rsidRDefault="00FD0C31" w:rsidP="00A858D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E8C018A" w14:textId="3CA6924E" w:rsidR="00817CD8" w:rsidRPr="00841A01" w:rsidRDefault="00817CD8" w:rsidP="00817CD8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841A01">
        <w:rPr>
          <w:rFonts w:ascii="Times New Roman" w:hAnsi="Times New Roman"/>
          <w:b/>
          <w:sz w:val="28"/>
          <w:szCs w:val="28"/>
          <w:lang w:val="uk-UA"/>
        </w:rPr>
        <w:t xml:space="preserve">Про складання </w:t>
      </w:r>
      <w:proofErr w:type="spellStart"/>
      <w:r w:rsidRPr="00841A01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2D2512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841A01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841A01">
        <w:rPr>
          <w:rFonts w:ascii="Times New Roman" w:hAnsi="Times New Roman"/>
          <w:b/>
          <w:sz w:val="28"/>
          <w:szCs w:val="28"/>
          <w:lang w:val="uk-UA"/>
        </w:rPr>
        <w:t xml:space="preserve"> бюджету </w:t>
      </w:r>
      <w:r w:rsidR="00C358D0">
        <w:rPr>
          <w:rFonts w:ascii="Times New Roman" w:hAnsi="Times New Roman"/>
          <w:b/>
          <w:sz w:val="28"/>
          <w:szCs w:val="28"/>
          <w:lang w:val="uk-UA"/>
        </w:rPr>
        <w:t>Брацлавської</w:t>
      </w:r>
    </w:p>
    <w:p w14:paraId="6C23F082" w14:textId="06513F83" w:rsidR="00817CD8" w:rsidRPr="002C4FEE" w:rsidRDefault="00C358D0" w:rsidP="00817CD8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селищної </w:t>
      </w:r>
      <w:r w:rsidR="00817CD8" w:rsidRPr="00841A01">
        <w:rPr>
          <w:rFonts w:ascii="Times New Roman" w:hAnsi="Times New Roman"/>
          <w:b/>
          <w:sz w:val="28"/>
          <w:szCs w:val="28"/>
          <w:lang w:val="uk-UA"/>
        </w:rPr>
        <w:t>територіальної громади на 20</w:t>
      </w:r>
      <w:r w:rsidR="00817CD8">
        <w:rPr>
          <w:rFonts w:ascii="Times New Roman" w:hAnsi="Times New Roman"/>
          <w:b/>
          <w:sz w:val="28"/>
          <w:szCs w:val="28"/>
          <w:lang w:val="uk-UA"/>
        </w:rPr>
        <w:t>2</w:t>
      </w:r>
      <w:r w:rsidR="00046F0D">
        <w:rPr>
          <w:rFonts w:ascii="Times New Roman" w:hAnsi="Times New Roman"/>
          <w:b/>
          <w:sz w:val="28"/>
          <w:szCs w:val="28"/>
          <w:lang w:val="uk-UA"/>
        </w:rPr>
        <w:t>5</w:t>
      </w:r>
      <w:r w:rsidR="002C4F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4FEE" w:rsidRPr="00841A01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14:paraId="39CEA237" w14:textId="77777777" w:rsidR="00FD0C31" w:rsidRPr="009F789D" w:rsidRDefault="00FD0C31" w:rsidP="00A858D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731DC8A" w14:textId="3D8A8E67" w:rsidR="00FD0C31" w:rsidRPr="009F789D" w:rsidRDefault="00817CD8" w:rsidP="00600A91">
      <w:pPr>
        <w:spacing w:before="3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F695B">
        <w:rPr>
          <w:rFonts w:ascii="Times New Roman" w:hAnsi="Times New Roman" w:cs="Times New Roman"/>
          <w:sz w:val="28"/>
          <w:szCs w:val="28"/>
        </w:rPr>
        <w:t xml:space="preserve"> метою забезпечення послідовності бюджетного процесу при підготовці </w:t>
      </w:r>
      <w:proofErr w:type="spellStart"/>
      <w:r w:rsidRPr="007F695B">
        <w:rPr>
          <w:rFonts w:ascii="Times New Roman" w:hAnsi="Times New Roman" w:cs="Times New Roman"/>
          <w:sz w:val="28"/>
          <w:szCs w:val="28"/>
        </w:rPr>
        <w:t>про</w:t>
      </w:r>
      <w:r w:rsidR="002D2512">
        <w:rPr>
          <w:rFonts w:ascii="Times New Roman" w:hAnsi="Times New Roman" w:cs="Times New Roman"/>
          <w:sz w:val="28"/>
          <w:szCs w:val="28"/>
        </w:rPr>
        <w:t>є</w:t>
      </w:r>
      <w:r w:rsidRPr="007F695B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7F695B">
        <w:rPr>
          <w:rFonts w:ascii="Times New Roman" w:hAnsi="Times New Roman" w:cs="Times New Roman"/>
          <w:sz w:val="28"/>
          <w:szCs w:val="28"/>
        </w:rPr>
        <w:t xml:space="preserve">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D0">
        <w:rPr>
          <w:rFonts w:ascii="Times New Roman" w:hAnsi="Times New Roman" w:cs="Times New Roman"/>
          <w:sz w:val="28"/>
          <w:szCs w:val="28"/>
        </w:rPr>
        <w:t>Брацлавської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Pr="007F695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6F0D">
        <w:rPr>
          <w:rFonts w:ascii="Times New Roman" w:hAnsi="Times New Roman" w:cs="Times New Roman"/>
          <w:sz w:val="28"/>
          <w:szCs w:val="28"/>
        </w:rPr>
        <w:t>5</w:t>
      </w:r>
      <w:r w:rsidRPr="007F695B">
        <w:rPr>
          <w:rFonts w:ascii="Times New Roman" w:hAnsi="Times New Roman" w:cs="Times New Roman"/>
          <w:sz w:val="28"/>
          <w:szCs w:val="28"/>
        </w:rPr>
        <w:t xml:space="preserve"> рік</w:t>
      </w:r>
      <w:r w:rsidR="00DF6D4C">
        <w:rPr>
          <w:rFonts w:ascii="Times New Roman" w:hAnsi="Times New Roman"/>
          <w:sz w:val="28"/>
          <w:szCs w:val="28"/>
        </w:rPr>
        <w:t xml:space="preserve">, </w:t>
      </w:r>
      <w:r w:rsidR="002B4DD3">
        <w:rPr>
          <w:rFonts w:ascii="Times New Roman" w:hAnsi="Times New Roman"/>
          <w:sz w:val="28"/>
          <w:szCs w:val="28"/>
        </w:rPr>
        <w:t xml:space="preserve"> </w:t>
      </w:r>
      <w:r w:rsidR="00DF6D4C">
        <w:rPr>
          <w:rFonts w:ascii="Times New Roman" w:hAnsi="Times New Roman"/>
          <w:sz w:val="28"/>
          <w:szCs w:val="28"/>
        </w:rPr>
        <w:t xml:space="preserve">відповідно до </w:t>
      </w:r>
      <w:r w:rsidR="00297777">
        <w:rPr>
          <w:rFonts w:ascii="Times New Roman" w:hAnsi="Times New Roman"/>
          <w:sz w:val="28"/>
          <w:szCs w:val="28"/>
        </w:rPr>
        <w:t>Бю</w:t>
      </w:r>
      <w:r w:rsidR="002B4DD3">
        <w:rPr>
          <w:rFonts w:ascii="Times New Roman" w:hAnsi="Times New Roman"/>
          <w:sz w:val="28"/>
          <w:szCs w:val="28"/>
        </w:rPr>
        <w:t>джетного кодексу України,</w:t>
      </w:r>
      <w:r w:rsidR="00297777">
        <w:rPr>
          <w:rFonts w:ascii="Times New Roman" w:hAnsi="Times New Roman"/>
          <w:sz w:val="28"/>
          <w:szCs w:val="28"/>
        </w:rPr>
        <w:t xml:space="preserve"> Бюджетного регламенту </w:t>
      </w:r>
      <w:r w:rsidR="000750B9">
        <w:rPr>
          <w:rFonts w:ascii="Times New Roman" w:hAnsi="Times New Roman"/>
          <w:sz w:val="28"/>
          <w:szCs w:val="28"/>
        </w:rPr>
        <w:t>Брацлавської селищної</w:t>
      </w:r>
      <w:r w:rsidR="00297777">
        <w:rPr>
          <w:rFonts w:ascii="Times New Roman" w:hAnsi="Times New Roman"/>
          <w:sz w:val="28"/>
          <w:szCs w:val="28"/>
        </w:rPr>
        <w:t xml:space="preserve"> ради, керуючись</w:t>
      </w:r>
      <w:r w:rsidR="002B4D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DD3">
        <w:rPr>
          <w:rFonts w:ascii="Times New Roman" w:hAnsi="Times New Roman"/>
          <w:sz w:val="28"/>
          <w:szCs w:val="28"/>
        </w:rPr>
        <w:t>п.п</w:t>
      </w:r>
      <w:proofErr w:type="spellEnd"/>
      <w:r w:rsidR="002B4DD3">
        <w:rPr>
          <w:rFonts w:ascii="Times New Roman" w:hAnsi="Times New Roman"/>
          <w:sz w:val="28"/>
          <w:szCs w:val="28"/>
        </w:rPr>
        <w:t xml:space="preserve">. 1 п. «а» ст..28, ч.2 ст.52 </w:t>
      </w:r>
      <w:r w:rsidR="009F789D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</w:t>
      </w:r>
      <w:r w:rsidR="00FD0C31" w:rsidRPr="009F789D">
        <w:rPr>
          <w:rFonts w:ascii="Times New Roman" w:hAnsi="Times New Roman"/>
          <w:sz w:val="28"/>
          <w:szCs w:val="28"/>
        </w:rPr>
        <w:t xml:space="preserve">виконавчий комітет  </w:t>
      </w:r>
      <w:r w:rsidR="00C358D0">
        <w:rPr>
          <w:rFonts w:ascii="Times New Roman" w:hAnsi="Times New Roman"/>
          <w:sz w:val="28"/>
          <w:szCs w:val="28"/>
        </w:rPr>
        <w:t>Брацлавської селищної</w:t>
      </w:r>
      <w:r w:rsidR="00FD0C31" w:rsidRPr="009F789D">
        <w:rPr>
          <w:rFonts w:ascii="Times New Roman" w:hAnsi="Times New Roman"/>
          <w:sz w:val="28"/>
          <w:szCs w:val="28"/>
        </w:rPr>
        <w:t xml:space="preserve"> ради  </w:t>
      </w:r>
    </w:p>
    <w:p w14:paraId="5EE67BB0" w14:textId="77777777" w:rsidR="00FD0C31" w:rsidRPr="009F789D" w:rsidRDefault="00FD0C31" w:rsidP="00FD0C31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  <w:r w:rsidRPr="009F789D">
        <w:rPr>
          <w:rFonts w:ascii="Times New Roman" w:hAnsi="Times New Roman"/>
          <w:b/>
          <w:sz w:val="28"/>
          <w:szCs w:val="28"/>
        </w:rPr>
        <w:t>ВИРІШИВ:</w:t>
      </w:r>
    </w:p>
    <w:p w14:paraId="4B23FBCF" w14:textId="3B38F41D" w:rsidR="00FD0C31" w:rsidRPr="00EC3434" w:rsidRDefault="00315B8D" w:rsidP="004F3992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434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2C4FEE" w:rsidRPr="00EC3434">
        <w:rPr>
          <w:rFonts w:ascii="Times New Roman" w:hAnsi="Times New Roman" w:cs="Times New Roman"/>
          <w:sz w:val="28"/>
          <w:szCs w:val="28"/>
        </w:rPr>
        <w:t>П</w:t>
      </w:r>
      <w:r w:rsidRPr="00EC3434">
        <w:rPr>
          <w:rFonts w:ascii="Times New Roman" w:hAnsi="Times New Roman" w:cs="Times New Roman"/>
          <w:sz w:val="28"/>
          <w:szCs w:val="28"/>
        </w:rPr>
        <w:t xml:space="preserve">лан заходів з підготовки </w:t>
      </w:r>
      <w:proofErr w:type="spellStart"/>
      <w:r w:rsidRPr="00EC3434">
        <w:rPr>
          <w:rFonts w:ascii="Times New Roman" w:hAnsi="Times New Roman" w:cs="Times New Roman"/>
          <w:sz w:val="28"/>
          <w:szCs w:val="28"/>
        </w:rPr>
        <w:t>про</w:t>
      </w:r>
      <w:r w:rsidR="002D2512" w:rsidRPr="00EC3434">
        <w:rPr>
          <w:rFonts w:ascii="Times New Roman" w:hAnsi="Times New Roman" w:cs="Times New Roman"/>
          <w:sz w:val="28"/>
          <w:szCs w:val="28"/>
        </w:rPr>
        <w:t>є</w:t>
      </w:r>
      <w:r w:rsidRPr="00EC3434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EC3434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C358D0" w:rsidRPr="00EC3434">
        <w:rPr>
          <w:rFonts w:ascii="Times New Roman" w:hAnsi="Times New Roman" w:cs="Times New Roman"/>
          <w:sz w:val="28"/>
          <w:szCs w:val="28"/>
        </w:rPr>
        <w:t>Брацлавсько</w:t>
      </w:r>
      <w:r w:rsidR="00AB48B4" w:rsidRPr="00EC3434">
        <w:rPr>
          <w:rFonts w:ascii="Times New Roman" w:hAnsi="Times New Roman" w:cs="Times New Roman"/>
          <w:sz w:val="28"/>
          <w:szCs w:val="28"/>
        </w:rPr>
        <w:t>ї селищної</w:t>
      </w:r>
      <w:r w:rsidRPr="00EC3434">
        <w:rPr>
          <w:rFonts w:ascii="Times New Roman" w:hAnsi="Times New Roman" w:cs="Times New Roman"/>
          <w:sz w:val="28"/>
          <w:szCs w:val="28"/>
        </w:rPr>
        <w:t xml:space="preserve"> територіальної громади </w:t>
      </w:r>
      <w:r w:rsidRPr="00EC3434">
        <w:rPr>
          <w:rFonts w:ascii="Times New Roman" w:hAnsi="Times New Roman" w:cs="Times New Roman"/>
          <w:bCs/>
          <w:sz w:val="28"/>
          <w:szCs w:val="28"/>
        </w:rPr>
        <w:t>на 202</w:t>
      </w:r>
      <w:r w:rsidR="00046F0D" w:rsidRPr="00EC3434">
        <w:rPr>
          <w:rFonts w:ascii="Times New Roman" w:hAnsi="Times New Roman" w:cs="Times New Roman"/>
          <w:bCs/>
          <w:sz w:val="28"/>
          <w:szCs w:val="28"/>
        </w:rPr>
        <w:t>5</w:t>
      </w:r>
      <w:r w:rsidRPr="00EC3434">
        <w:rPr>
          <w:rFonts w:ascii="Times New Roman" w:hAnsi="Times New Roman" w:cs="Times New Roman"/>
          <w:bCs/>
          <w:sz w:val="28"/>
          <w:szCs w:val="28"/>
        </w:rPr>
        <w:t xml:space="preserve"> рік</w:t>
      </w:r>
      <w:r w:rsidRPr="00EC3434"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1C77CE7B" w14:textId="65C271C3" w:rsidR="00EC3434" w:rsidRPr="00EC3434" w:rsidRDefault="00EC3434" w:rsidP="004F399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34">
        <w:rPr>
          <w:rFonts w:ascii="Times New Roman" w:hAnsi="Times New Roman" w:cs="Times New Roman"/>
          <w:sz w:val="28"/>
          <w:szCs w:val="28"/>
        </w:rPr>
        <w:t xml:space="preserve"> Затвердити склад робочої групи по складанню </w:t>
      </w:r>
      <w:proofErr w:type="spellStart"/>
      <w:r w:rsidRPr="00EC3434">
        <w:rPr>
          <w:rFonts w:ascii="Times New Roman" w:hAnsi="Times New Roman" w:cs="Times New Roman"/>
          <w:sz w:val="28"/>
          <w:szCs w:val="28"/>
        </w:rPr>
        <w:t>прєкту</w:t>
      </w:r>
      <w:proofErr w:type="spellEnd"/>
      <w:r w:rsidRPr="00EC3434">
        <w:rPr>
          <w:rFonts w:ascii="Times New Roman" w:hAnsi="Times New Roman" w:cs="Times New Roman"/>
          <w:sz w:val="28"/>
          <w:szCs w:val="28"/>
        </w:rPr>
        <w:t xml:space="preserve"> бюджету Брацлавської селищної територіальної  громади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3434">
        <w:rPr>
          <w:rFonts w:ascii="Times New Roman" w:hAnsi="Times New Roman" w:cs="Times New Roman"/>
          <w:sz w:val="28"/>
          <w:szCs w:val="28"/>
        </w:rPr>
        <w:t xml:space="preserve"> рік (дода</w:t>
      </w:r>
      <w:r w:rsidR="007E229E">
        <w:rPr>
          <w:rFonts w:ascii="Times New Roman" w:hAnsi="Times New Roman" w:cs="Times New Roman"/>
          <w:sz w:val="28"/>
          <w:szCs w:val="28"/>
        </w:rPr>
        <w:t>ється</w:t>
      </w:r>
      <w:r w:rsidRPr="00EC3434">
        <w:rPr>
          <w:rFonts w:ascii="Times New Roman" w:hAnsi="Times New Roman" w:cs="Times New Roman"/>
          <w:sz w:val="28"/>
          <w:szCs w:val="28"/>
        </w:rPr>
        <w:t xml:space="preserve">) та Положення про робочу групу по складанню </w:t>
      </w:r>
      <w:proofErr w:type="spellStart"/>
      <w:r w:rsidRPr="00EC3434">
        <w:rPr>
          <w:rFonts w:ascii="Times New Roman" w:hAnsi="Times New Roman" w:cs="Times New Roman"/>
          <w:sz w:val="28"/>
          <w:szCs w:val="28"/>
        </w:rPr>
        <w:t>прєкту</w:t>
      </w:r>
      <w:proofErr w:type="spellEnd"/>
      <w:r w:rsidRPr="00EC3434">
        <w:rPr>
          <w:rFonts w:ascii="Times New Roman" w:hAnsi="Times New Roman" w:cs="Times New Roman"/>
          <w:sz w:val="28"/>
          <w:szCs w:val="28"/>
        </w:rPr>
        <w:t xml:space="preserve"> бюджету Брацлавської селищної територіальної громади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3434">
        <w:rPr>
          <w:rFonts w:ascii="Times New Roman" w:hAnsi="Times New Roman" w:cs="Times New Roman"/>
          <w:sz w:val="28"/>
          <w:szCs w:val="28"/>
        </w:rPr>
        <w:t xml:space="preserve"> рік (дода</w:t>
      </w:r>
      <w:r w:rsidR="007E229E">
        <w:rPr>
          <w:rFonts w:ascii="Times New Roman" w:hAnsi="Times New Roman" w:cs="Times New Roman"/>
          <w:sz w:val="28"/>
          <w:szCs w:val="28"/>
        </w:rPr>
        <w:t>ється</w:t>
      </w:r>
      <w:r w:rsidRPr="00EC3434">
        <w:rPr>
          <w:rFonts w:ascii="Times New Roman" w:hAnsi="Times New Roman" w:cs="Times New Roman"/>
          <w:sz w:val="28"/>
          <w:szCs w:val="28"/>
        </w:rPr>
        <w:t>).</w:t>
      </w:r>
    </w:p>
    <w:p w14:paraId="3E800B1E" w14:textId="7BA77B23" w:rsidR="00315B8D" w:rsidRPr="009428FD" w:rsidRDefault="00EC3434" w:rsidP="00315B8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5B8D" w:rsidRPr="00EC3434">
        <w:rPr>
          <w:rFonts w:ascii="Times New Roman" w:hAnsi="Times New Roman"/>
          <w:sz w:val="28"/>
          <w:szCs w:val="28"/>
          <w:lang w:val="uk-UA"/>
        </w:rPr>
        <w:t xml:space="preserve">Структурним підрозділам </w:t>
      </w:r>
      <w:r w:rsidR="00AB48B4" w:rsidRPr="00EC3434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315B8D" w:rsidRPr="00EC3434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– головним розпорядникам коштів бюджету громади під </w:t>
      </w:r>
      <w:r w:rsidR="00841A01" w:rsidRPr="009428FD">
        <w:rPr>
          <w:rFonts w:ascii="Times New Roman" w:hAnsi="Times New Roman"/>
          <w:sz w:val="28"/>
          <w:szCs w:val="28"/>
          <w:lang w:val="uk-UA"/>
        </w:rPr>
        <w:t>час складання бюджетних запитів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51374C59" w14:textId="55DC2F0A" w:rsidR="00A00693" w:rsidRDefault="00315B8D" w:rsidP="00315B8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6F0D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A00693">
        <w:rPr>
          <w:rFonts w:ascii="Times New Roman" w:hAnsi="Times New Roman"/>
          <w:sz w:val="28"/>
          <w:szCs w:val="28"/>
          <w:lang w:val="uk-UA"/>
        </w:rPr>
        <w:t xml:space="preserve">Здійснити оптимізацію видатків на утримання галузей та фінансування програм, затверджених </w:t>
      </w:r>
      <w:r w:rsidR="00AB48B4">
        <w:rPr>
          <w:rFonts w:ascii="Times New Roman" w:hAnsi="Times New Roman"/>
          <w:sz w:val="28"/>
          <w:szCs w:val="28"/>
          <w:lang w:val="uk-UA"/>
        </w:rPr>
        <w:t>селищною</w:t>
      </w:r>
      <w:r w:rsidR="00A00693">
        <w:rPr>
          <w:rFonts w:ascii="Times New Roman" w:hAnsi="Times New Roman"/>
          <w:sz w:val="28"/>
          <w:szCs w:val="28"/>
          <w:lang w:val="uk-UA"/>
        </w:rPr>
        <w:t xml:space="preserve"> радою, шляхом виключення непріоритетних та неефективних витрат, насамперед тих, що не забезпечують виконання основних функцій</w:t>
      </w:r>
      <w:r w:rsidR="00BF439D">
        <w:rPr>
          <w:rFonts w:ascii="Times New Roman" w:hAnsi="Times New Roman"/>
          <w:sz w:val="28"/>
          <w:szCs w:val="28"/>
          <w:lang w:val="uk-UA"/>
        </w:rPr>
        <w:t xml:space="preserve"> і завдань розпорядників коштів та з урахуванням реалій воєнного стану та завдань післявоєнного відновлення.</w:t>
      </w:r>
    </w:p>
    <w:p w14:paraId="5178D2FD" w14:textId="4090BDAE" w:rsidR="00651EA6" w:rsidRDefault="002B6816" w:rsidP="00315B8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Враховуючи вимоги статті 91 Бюджетного кодексу України, для планування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844768"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>
        <w:rPr>
          <w:rFonts w:ascii="Times New Roman" w:hAnsi="Times New Roman"/>
          <w:sz w:val="28"/>
          <w:szCs w:val="28"/>
          <w:lang w:val="uk-UA"/>
        </w:rPr>
        <w:t>на 202</w:t>
      </w:r>
      <w:r w:rsidR="00046F0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рік видатків, фінансування яких здійснюється відповідно до Програм, </w:t>
      </w:r>
      <w:r w:rsidR="00073C00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ермін дії яких завершується у 202</w:t>
      </w:r>
      <w:r w:rsidR="00046F0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році, розробити і винести на розгляд</w:t>
      </w:r>
      <w:r w:rsidR="00BF439D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 w:rsidR="00AB48B4">
        <w:rPr>
          <w:rFonts w:ascii="Times New Roman" w:hAnsi="Times New Roman"/>
          <w:sz w:val="28"/>
          <w:szCs w:val="28"/>
          <w:lang w:val="uk-UA"/>
        </w:rPr>
        <w:t>селищної</w:t>
      </w:r>
      <w:r w:rsidR="00BF439D">
        <w:rPr>
          <w:rFonts w:ascii="Times New Roman" w:hAnsi="Times New Roman"/>
          <w:sz w:val="28"/>
          <w:szCs w:val="28"/>
          <w:lang w:val="uk-UA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вищезазначених Програм на 202</w:t>
      </w:r>
      <w:r w:rsidR="00046F0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та наступні роки.</w:t>
      </w:r>
    </w:p>
    <w:p w14:paraId="234319E4" w14:textId="77777777" w:rsidR="008652F4" w:rsidRPr="009428FD" w:rsidRDefault="008652F4" w:rsidP="008652F4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28FD">
        <w:rPr>
          <w:rFonts w:ascii="Times New Roman" w:hAnsi="Times New Roman"/>
          <w:sz w:val="28"/>
          <w:szCs w:val="28"/>
          <w:lang w:val="uk-UA"/>
        </w:rPr>
        <w:t>3) Забезпечити неухильне дотримання вимог частини першої статті 51 та частини четвертої статті 77 Бюджетного кодексу України.</w:t>
      </w:r>
    </w:p>
    <w:p w14:paraId="6044FB78" w14:textId="77777777" w:rsidR="008652F4" w:rsidRPr="009428FD" w:rsidRDefault="008652F4" w:rsidP="008652F4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28FD">
        <w:rPr>
          <w:rFonts w:ascii="Times New Roman" w:hAnsi="Times New Roman"/>
          <w:sz w:val="28"/>
          <w:szCs w:val="28"/>
          <w:lang w:val="uk-UA"/>
        </w:rPr>
        <w:lastRenderedPageBreak/>
        <w:t>4) Врахувати встановлені нормативно-правовими актами умови оплати праці працівників галузей бюджетної сфери.</w:t>
      </w:r>
    </w:p>
    <w:p w14:paraId="51701AE9" w14:textId="77777777" w:rsidR="00315B8D" w:rsidRPr="009428FD" w:rsidRDefault="00315B8D" w:rsidP="00315B8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28FD">
        <w:rPr>
          <w:rFonts w:ascii="Times New Roman" w:hAnsi="Times New Roman"/>
          <w:sz w:val="28"/>
          <w:szCs w:val="28"/>
          <w:lang w:val="uk-UA"/>
        </w:rPr>
        <w:t xml:space="preserve">5) Не передбачати кошти на фінансування видатків бюджету, повноваження </w:t>
      </w:r>
      <w:r w:rsidR="00046F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28FD">
        <w:rPr>
          <w:rFonts w:ascii="Times New Roman" w:hAnsi="Times New Roman"/>
          <w:sz w:val="28"/>
          <w:szCs w:val="28"/>
          <w:lang w:val="uk-UA"/>
        </w:rPr>
        <w:t>з виконання яких не визна</w:t>
      </w:r>
      <w:r w:rsidR="00CD616D" w:rsidRPr="009428FD">
        <w:rPr>
          <w:rFonts w:ascii="Times New Roman" w:hAnsi="Times New Roman"/>
          <w:sz w:val="28"/>
          <w:szCs w:val="28"/>
          <w:lang w:val="uk-UA"/>
        </w:rPr>
        <w:t>чені Бюджетним кодексом України</w:t>
      </w:r>
      <w:r w:rsidR="00844768" w:rsidRPr="009428FD">
        <w:rPr>
          <w:rFonts w:ascii="Times New Roman" w:hAnsi="Times New Roman"/>
          <w:sz w:val="28"/>
          <w:szCs w:val="28"/>
          <w:lang w:val="uk-UA"/>
        </w:rPr>
        <w:t>.</w:t>
      </w:r>
    </w:p>
    <w:p w14:paraId="54C54133" w14:textId="77777777" w:rsidR="00315B8D" w:rsidRPr="009428FD" w:rsidRDefault="005B264A" w:rsidP="00315B8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28FD">
        <w:rPr>
          <w:rFonts w:ascii="Times New Roman" w:hAnsi="Times New Roman"/>
          <w:sz w:val="28"/>
          <w:szCs w:val="28"/>
          <w:lang w:val="uk-UA"/>
        </w:rPr>
        <w:t>6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>) Здійснити заходи щодо визначення системних напрямків упорядкування та оптимізації мережі, штатів та контингентів бюджетних установ соціально-культурної сфери, які утримуються за рахунок коштів бюджету громади.</w:t>
      </w:r>
    </w:p>
    <w:p w14:paraId="2E63123A" w14:textId="77777777" w:rsidR="00315B8D" w:rsidRPr="009428FD" w:rsidRDefault="005B264A" w:rsidP="00315B8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28FD">
        <w:rPr>
          <w:rFonts w:ascii="Times New Roman" w:hAnsi="Times New Roman"/>
          <w:sz w:val="28"/>
          <w:szCs w:val="28"/>
          <w:lang w:val="uk-UA"/>
        </w:rPr>
        <w:t>7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) Забезпечити, за потреби, проведення процедур </w:t>
      </w:r>
      <w:proofErr w:type="spellStart"/>
      <w:r w:rsidR="00315B8D" w:rsidRPr="009428FD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на наступний рік (на очікувану вартість) медикаментів, продуктів харчування, енергоносіїв та інших необхідних товарів, робіт та послуг.</w:t>
      </w:r>
    </w:p>
    <w:p w14:paraId="4CAAB3BA" w14:textId="4C2D6DF0" w:rsidR="00AB48B4" w:rsidRPr="00AB48B4" w:rsidRDefault="00EC3434" w:rsidP="00AB48B4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. Відділу </w:t>
      </w:r>
      <w:r w:rsidR="00AB48B4" w:rsidRPr="00AB48B4">
        <w:rPr>
          <w:rFonts w:ascii="Times New Roman" w:hAnsi="Times New Roman"/>
          <w:sz w:val="28"/>
          <w:szCs w:val="28"/>
          <w:lang w:val="uk-UA"/>
        </w:rPr>
        <w:t xml:space="preserve"> проектної діяльності та міжнародного співробітництва</w:t>
      </w:r>
    </w:p>
    <w:p w14:paraId="29BF069A" w14:textId="28F7EAF8" w:rsidR="00315B8D" w:rsidRPr="009428FD" w:rsidRDefault="00AB48B4" w:rsidP="00AB48B4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селищної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ради надати фінансовому </w:t>
      </w:r>
      <w:r>
        <w:rPr>
          <w:rFonts w:ascii="Times New Roman" w:hAnsi="Times New Roman"/>
          <w:sz w:val="28"/>
          <w:szCs w:val="28"/>
          <w:lang w:val="uk-UA"/>
        </w:rPr>
        <w:t>відділу селищної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ради прогнозні показники програми економічного і соціального розвитку </w:t>
      </w:r>
      <w:r>
        <w:rPr>
          <w:rFonts w:ascii="Times New Roman" w:hAnsi="Times New Roman"/>
          <w:sz w:val="28"/>
          <w:szCs w:val="28"/>
          <w:lang w:val="uk-UA"/>
        </w:rPr>
        <w:t>Брацлавської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селищної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</w:t>
      </w:r>
      <w:r w:rsidR="003E44C0" w:rsidRPr="009428FD">
        <w:rPr>
          <w:rFonts w:ascii="Times New Roman" w:hAnsi="Times New Roman"/>
          <w:sz w:val="28"/>
          <w:szCs w:val="28"/>
          <w:lang w:val="uk-UA"/>
        </w:rPr>
        <w:t>2</w:t>
      </w:r>
      <w:r w:rsidR="00046F0D">
        <w:rPr>
          <w:rFonts w:ascii="Times New Roman" w:hAnsi="Times New Roman"/>
          <w:sz w:val="28"/>
          <w:szCs w:val="28"/>
          <w:lang w:val="uk-UA"/>
        </w:rPr>
        <w:t>5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3E44C0" w:rsidRPr="009428FD">
        <w:rPr>
          <w:rFonts w:ascii="Times New Roman" w:hAnsi="Times New Roman"/>
          <w:sz w:val="28"/>
          <w:szCs w:val="28"/>
          <w:lang w:val="uk-UA"/>
        </w:rPr>
        <w:t>і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>к у розр</w:t>
      </w:r>
      <w:r w:rsidR="00CD616D" w:rsidRPr="009428FD">
        <w:rPr>
          <w:rFonts w:ascii="Times New Roman" w:hAnsi="Times New Roman"/>
          <w:sz w:val="28"/>
          <w:szCs w:val="28"/>
          <w:lang w:val="uk-UA"/>
        </w:rPr>
        <w:t>ізі основних галузей економіки.</w:t>
      </w:r>
    </w:p>
    <w:p w14:paraId="206CF905" w14:textId="64E27802" w:rsidR="00315B8D" w:rsidRPr="00B83B54" w:rsidRDefault="00EC3434" w:rsidP="00B83B54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>. Відділу земельних відносин</w:t>
      </w:r>
      <w:r w:rsidR="00AB48B4">
        <w:rPr>
          <w:rFonts w:ascii="Times New Roman" w:hAnsi="Times New Roman"/>
          <w:sz w:val="28"/>
          <w:szCs w:val="28"/>
          <w:lang w:val="uk-UA"/>
        </w:rPr>
        <w:t xml:space="preserve"> та комунального майна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надати фінансовому </w:t>
      </w:r>
      <w:r w:rsidR="00AB48B4">
        <w:rPr>
          <w:rFonts w:ascii="Times New Roman" w:hAnsi="Times New Roman"/>
          <w:sz w:val="28"/>
          <w:szCs w:val="28"/>
          <w:lang w:val="uk-UA"/>
        </w:rPr>
        <w:t>відділу селищної</w:t>
      </w:r>
      <w:r w:rsidR="00315B8D" w:rsidRPr="00CD616D">
        <w:rPr>
          <w:rFonts w:ascii="Times New Roman" w:hAnsi="Times New Roman"/>
          <w:sz w:val="28"/>
          <w:szCs w:val="28"/>
          <w:lang w:val="uk-UA"/>
        </w:rPr>
        <w:t xml:space="preserve"> ради інформацію щодо укладених договорів оренди та прогнозних сум надходжень продажу земель з метою врахування їх при плануванні бюджету громади  на 20</w:t>
      </w:r>
      <w:r w:rsidR="003E44C0" w:rsidRPr="00B83B54">
        <w:rPr>
          <w:rFonts w:ascii="Times New Roman" w:hAnsi="Times New Roman"/>
          <w:sz w:val="28"/>
          <w:szCs w:val="28"/>
          <w:lang w:val="uk-UA"/>
        </w:rPr>
        <w:t>2</w:t>
      </w:r>
      <w:r w:rsidR="00046F0D">
        <w:rPr>
          <w:rFonts w:ascii="Times New Roman" w:hAnsi="Times New Roman"/>
          <w:sz w:val="28"/>
          <w:szCs w:val="28"/>
          <w:lang w:val="uk-UA"/>
        </w:rPr>
        <w:t>5</w:t>
      </w:r>
      <w:r w:rsidR="003E44C0" w:rsidRPr="00CD616D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3E44C0" w:rsidRPr="00B83B54">
        <w:rPr>
          <w:rFonts w:ascii="Times New Roman" w:hAnsi="Times New Roman"/>
          <w:sz w:val="28"/>
          <w:szCs w:val="28"/>
          <w:lang w:val="uk-UA"/>
        </w:rPr>
        <w:t>.</w:t>
      </w:r>
    </w:p>
    <w:p w14:paraId="0F99FBB4" w14:textId="574B206D" w:rsidR="00315B8D" w:rsidRPr="009428FD" w:rsidRDefault="00EC3434" w:rsidP="00B83B54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>. Рекомендувати ГУ Д</w:t>
      </w:r>
      <w:r w:rsidR="008652F4" w:rsidRPr="009428FD">
        <w:rPr>
          <w:rFonts w:ascii="Times New Roman" w:hAnsi="Times New Roman"/>
          <w:sz w:val="28"/>
          <w:szCs w:val="28"/>
          <w:lang w:val="uk-UA"/>
        </w:rPr>
        <w:t>ПС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у  Вінницьк</w:t>
      </w:r>
      <w:r w:rsidR="008652F4" w:rsidRPr="009428FD">
        <w:rPr>
          <w:rFonts w:ascii="Times New Roman" w:hAnsi="Times New Roman"/>
          <w:sz w:val="28"/>
          <w:szCs w:val="28"/>
          <w:lang w:val="uk-UA"/>
        </w:rPr>
        <w:t>ій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 області  подати фінансовому</w:t>
      </w:r>
      <w:r w:rsidR="00AB48B4">
        <w:rPr>
          <w:rFonts w:ascii="Times New Roman" w:hAnsi="Times New Roman"/>
          <w:sz w:val="28"/>
          <w:szCs w:val="28"/>
          <w:lang w:val="uk-UA"/>
        </w:rPr>
        <w:t xml:space="preserve"> відділу селищної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ради розрахунки прогнозних надходжень доходів бюджету громади на 20</w:t>
      </w:r>
      <w:r w:rsidR="003E44C0" w:rsidRPr="009428FD">
        <w:rPr>
          <w:rFonts w:ascii="Times New Roman" w:hAnsi="Times New Roman"/>
          <w:sz w:val="28"/>
          <w:szCs w:val="28"/>
          <w:lang w:val="uk-UA"/>
        </w:rPr>
        <w:t>2</w:t>
      </w:r>
      <w:r w:rsidR="00046F0D">
        <w:rPr>
          <w:rFonts w:ascii="Times New Roman" w:hAnsi="Times New Roman"/>
          <w:sz w:val="28"/>
          <w:szCs w:val="28"/>
          <w:lang w:val="uk-UA"/>
        </w:rPr>
        <w:t>5</w:t>
      </w:r>
      <w:r w:rsidR="007741CC" w:rsidRPr="009428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CD616D" w:rsidRPr="009428FD">
        <w:rPr>
          <w:rFonts w:ascii="Times New Roman" w:hAnsi="Times New Roman"/>
          <w:sz w:val="28"/>
          <w:szCs w:val="28"/>
          <w:lang w:val="uk-UA"/>
        </w:rPr>
        <w:t>і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к. </w:t>
      </w:r>
    </w:p>
    <w:p w14:paraId="2159D56D" w14:textId="2D502AB4" w:rsidR="00315B8D" w:rsidRPr="009428FD" w:rsidRDefault="00EC3434" w:rsidP="00315B8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. Фінансовому </w:t>
      </w:r>
      <w:r w:rsidR="00AB48B4">
        <w:rPr>
          <w:rFonts w:ascii="Times New Roman" w:hAnsi="Times New Roman"/>
          <w:sz w:val="28"/>
          <w:szCs w:val="28"/>
          <w:lang w:val="uk-UA"/>
        </w:rPr>
        <w:t>відділу Брацлавської селищної</w:t>
      </w:r>
      <w:r w:rsidR="00315B8D" w:rsidRPr="009428FD">
        <w:rPr>
          <w:rFonts w:ascii="Times New Roman" w:hAnsi="Times New Roman"/>
          <w:sz w:val="28"/>
          <w:szCs w:val="28"/>
          <w:lang w:val="uk-UA"/>
        </w:rPr>
        <w:t xml:space="preserve"> ради:</w:t>
      </w:r>
    </w:p>
    <w:p w14:paraId="0E5D7072" w14:textId="0F682F5D" w:rsidR="00315B8D" w:rsidRPr="009428FD" w:rsidRDefault="00315B8D" w:rsidP="00315B8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28FD">
        <w:rPr>
          <w:rFonts w:ascii="Times New Roman" w:hAnsi="Times New Roman"/>
          <w:sz w:val="28"/>
          <w:szCs w:val="28"/>
          <w:lang w:val="uk-UA"/>
        </w:rPr>
        <w:t xml:space="preserve">1) Забезпечити організацію роботи з формування </w:t>
      </w:r>
      <w:proofErr w:type="spellStart"/>
      <w:r w:rsidR="007741CC" w:rsidRPr="009428FD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7741CC" w:rsidRPr="009428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28FD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AB48B4">
        <w:rPr>
          <w:rFonts w:ascii="Times New Roman" w:hAnsi="Times New Roman"/>
          <w:sz w:val="28"/>
          <w:szCs w:val="28"/>
          <w:lang w:val="uk-UA"/>
        </w:rPr>
        <w:t>селищної</w:t>
      </w:r>
      <w:r w:rsidRPr="009428FD">
        <w:rPr>
          <w:rFonts w:ascii="Times New Roman" w:hAnsi="Times New Roman"/>
          <w:sz w:val="28"/>
          <w:szCs w:val="28"/>
          <w:lang w:val="uk-UA"/>
        </w:rPr>
        <w:t xml:space="preserve">  територіальної громади на 20</w:t>
      </w:r>
      <w:r w:rsidR="003E44C0" w:rsidRPr="009428FD">
        <w:rPr>
          <w:rFonts w:ascii="Times New Roman" w:hAnsi="Times New Roman"/>
          <w:sz w:val="28"/>
          <w:szCs w:val="28"/>
          <w:lang w:val="uk-UA"/>
        </w:rPr>
        <w:t>2</w:t>
      </w:r>
      <w:r w:rsidR="00046F0D">
        <w:rPr>
          <w:rFonts w:ascii="Times New Roman" w:hAnsi="Times New Roman"/>
          <w:sz w:val="28"/>
          <w:szCs w:val="28"/>
          <w:lang w:val="uk-UA"/>
        </w:rPr>
        <w:t>5</w:t>
      </w:r>
      <w:r w:rsidRPr="009428FD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4A3428" w:rsidRPr="009428FD">
        <w:rPr>
          <w:rFonts w:ascii="Times New Roman" w:hAnsi="Times New Roman"/>
          <w:sz w:val="28"/>
          <w:szCs w:val="28"/>
          <w:lang w:val="uk-UA"/>
        </w:rPr>
        <w:t>з</w:t>
      </w:r>
      <w:r w:rsidRPr="009428FD">
        <w:rPr>
          <w:rFonts w:ascii="Times New Roman" w:hAnsi="Times New Roman"/>
          <w:sz w:val="28"/>
          <w:szCs w:val="28"/>
          <w:lang w:val="uk-UA"/>
        </w:rPr>
        <w:t xml:space="preserve">гідно з чинним законодавством та основними напрямами бюджетної політики. </w:t>
      </w:r>
    </w:p>
    <w:p w14:paraId="31AF8195" w14:textId="77777777" w:rsidR="00315B8D" w:rsidRPr="009428FD" w:rsidRDefault="00315B8D" w:rsidP="00315B8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28FD">
        <w:rPr>
          <w:rFonts w:ascii="Times New Roman" w:hAnsi="Times New Roman"/>
          <w:sz w:val="28"/>
          <w:szCs w:val="28"/>
          <w:lang w:val="uk-UA"/>
        </w:rPr>
        <w:t xml:space="preserve">2) Здійснити формування </w:t>
      </w:r>
      <w:r w:rsidR="007741CC" w:rsidRPr="009428FD">
        <w:rPr>
          <w:rFonts w:ascii="Times New Roman" w:hAnsi="Times New Roman"/>
          <w:sz w:val="28"/>
          <w:szCs w:val="28"/>
          <w:lang w:val="uk-UA"/>
        </w:rPr>
        <w:t xml:space="preserve">дохідної та </w:t>
      </w:r>
      <w:r w:rsidRPr="009428FD">
        <w:rPr>
          <w:rFonts w:ascii="Times New Roman" w:hAnsi="Times New Roman"/>
          <w:sz w:val="28"/>
          <w:szCs w:val="28"/>
          <w:lang w:val="uk-UA"/>
        </w:rPr>
        <w:t xml:space="preserve">видаткової частини бюджету на основі </w:t>
      </w:r>
      <w:r w:rsidR="004A3428" w:rsidRPr="009428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28FD">
        <w:rPr>
          <w:rFonts w:ascii="Times New Roman" w:hAnsi="Times New Roman"/>
          <w:sz w:val="28"/>
          <w:szCs w:val="28"/>
          <w:lang w:val="uk-UA"/>
        </w:rPr>
        <w:t xml:space="preserve">бюджетних запитів головних розпорядників коштів. </w:t>
      </w:r>
    </w:p>
    <w:p w14:paraId="350B0580" w14:textId="1E3D986A" w:rsidR="00315B8D" w:rsidRPr="007F695B" w:rsidRDefault="00315B8D" w:rsidP="00315B8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428FD">
        <w:rPr>
          <w:rFonts w:ascii="Times New Roman" w:hAnsi="Times New Roman"/>
          <w:sz w:val="28"/>
          <w:szCs w:val="28"/>
          <w:lang w:val="uk-UA"/>
        </w:rPr>
        <w:t xml:space="preserve">3) </w:t>
      </w:r>
      <w:r w:rsidR="00BF486D" w:rsidRPr="009428FD">
        <w:rPr>
          <w:rFonts w:ascii="Times New Roman" w:hAnsi="Times New Roman"/>
          <w:sz w:val="28"/>
          <w:szCs w:val="28"/>
          <w:lang w:val="uk-UA"/>
        </w:rPr>
        <w:t xml:space="preserve">Розробити та подати </w:t>
      </w:r>
      <w:proofErr w:type="spellStart"/>
      <w:r w:rsidR="008652F4" w:rsidRPr="009428F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52F4" w:rsidRPr="009428FD">
        <w:rPr>
          <w:rFonts w:ascii="Times New Roman" w:hAnsi="Times New Roman"/>
          <w:sz w:val="28"/>
          <w:szCs w:val="28"/>
          <w:lang w:val="uk-UA"/>
        </w:rPr>
        <w:t xml:space="preserve"> рішення про бюджет </w:t>
      </w:r>
      <w:r w:rsidR="00AB48B4">
        <w:rPr>
          <w:rFonts w:ascii="Times New Roman" w:hAnsi="Times New Roman"/>
          <w:sz w:val="28"/>
          <w:szCs w:val="28"/>
          <w:lang w:val="uk-UA"/>
        </w:rPr>
        <w:t>Брацлавської селищної</w:t>
      </w:r>
      <w:r w:rsidR="008652F4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046F0D">
        <w:rPr>
          <w:rFonts w:ascii="Times New Roman" w:hAnsi="Times New Roman"/>
          <w:sz w:val="28"/>
          <w:szCs w:val="28"/>
          <w:lang w:val="uk-UA"/>
        </w:rPr>
        <w:t>5</w:t>
      </w:r>
      <w:r w:rsidR="008652F4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BF486D">
        <w:rPr>
          <w:rFonts w:ascii="Times New Roman" w:hAnsi="Times New Roman"/>
          <w:sz w:val="28"/>
          <w:szCs w:val="28"/>
          <w:lang w:val="uk-UA"/>
        </w:rPr>
        <w:t xml:space="preserve">для розгляду та затвердження </w:t>
      </w:r>
      <w:r w:rsidR="004A342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F486D">
        <w:rPr>
          <w:rFonts w:ascii="Times New Roman" w:hAnsi="Times New Roman"/>
          <w:sz w:val="28"/>
          <w:szCs w:val="28"/>
          <w:lang w:val="uk-UA"/>
        </w:rPr>
        <w:t>порядку, визначеному Бюджетним регламентом та чинним законодавством.</w:t>
      </w:r>
    </w:p>
    <w:p w14:paraId="02DEC736" w14:textId="763D7EDE" w:rsidR="004A3428" w:rsidRDefault="00EC3434" w:rsidP="004A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C1FD8">
        <w:rPr>
          <w:rFonts w:ascii="Times New Roman" w:hAnsi="Times New Roman"/>
          <w:sz w:val="28"/>
          <w:szCs w:val="28"/>
        </w:rPr>
        <w:t>. К</w:t>
      </w:r>
      <w:r w:rsidR="0051553D">
        <w:rPr>
          <w:rFonts w:ascii="Times New Roman" w:hAnsi="Times New Roman"/>
          <w:sz w:val="28"/>
          <w:szCs w:val="28"/>
        </w:rPr>
        <w:t xml:space="preserve">онтроль </w:t>
      </w:r>
      <w:r w:rsidR="004A3428">
        <w:rPr>
          <w:rFonts w:ascii="Times New Roman" w:hAnsi="Times New Roman"/>
          <w:sz w:val="28"/>
          <w:szCs w:val="28"/>
        </w:rPr>
        <w:t xml:space="preserve">за виконанням цього рішення покласти на заступника  </w:t>
      </w:r>
      <w:r w:rsidR="00AB48B4">
        <w:rPr>
          <w:rFonts w:ascii="Times New Roman" w:hAnsi="Times New Roman"/>
          <w:sz w:val="28"/>
          <w:szCs w:val="28"/>
        </w:rPr>
        <w:t>селищного</w:t>
      </w:r>
      <w:r w:rsidR="004A3428">
        <w:rPr>
          <w:rFonts w:ascii="Times New Roman" w:hAnsi="Times New Roman"/>
          <w:sz w:val="28"/>
          <w:szCs w:val="28"/>
        </w:rPr>
        <w:t xml:space="preserve"> голови з питань діяльності виконавчих органів ради </w:t>
      </w:r>
      <w:r w:rsidR="00AB48B4">
        <w:rPr>
          <w:rFonts w:ascii="Times New Roman" w:hAnsi="Times New Roman"/>
          <w:sz w:val="28"/>
          <w:szCs w:val="28"/>
        </w:rPr>
        <w:t>Марчука</w:t>
      </w:r>
      <w:r w:rsidR="004A3428">
        <w:rPr>
          <w:rFonts w:ascii="Times New Roman" w:hAnsi="Times New Roman"/>
          <w:sz w:val="28"/>
          <w:szCs w:val="28"/>
        </w:rPr>
        <w:t xml:space="preserve"> </w:t>
      </w:r>
      <w:r w:rsidR="00AB48B4">
        <w:rPr>
          <w:rFonts w:ascii="Times New Roman" w:hAnsi="Times New Roman"/>
          <w:sz w:val="28"/>
          <w:szCs w:val="28"/>
        </w:rPr>
        <w:t>А.О</w:t>
      </w:r>
      <w:r w:rsidR="004A3428">
        <w:rPr>
          <w:rFonts w:ascii="Times New Roman" w:hAnsi="Times New Roman"/>
          <w:sz w:val="28"/>
          <w:szCs w:val="28"/>
        </w:rPr>
        <w:t>.</w:t>
      </w:r>
    </w:p>
    <w:p w14:paraId="378D0F93" w14:textId="77777777" w:rsidR="000874FD" w:rsidRPr="009F789D" w:rsidRDefault="000874FD" w:rsidP="00515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9B53A5" w14:textId="77777777" w:rsidR="002F7C3B" w:rsidRDefault="002F7C3B" w:rsidP="002F7C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E4B83C" w14:textId="77777777" w:rsidR="002F7C3B" w:rsidRDefault="002F7C3B" w:rsidP="002F7C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7CA0B9" w14:textId="0BB6802A" w:rsidR="006402F8" w:rsidRPr="002F7C3B" w:rsidRDefault="00AB48B4" w:rsidP="002F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Селищний</w:t>
      </w:r>
      <w:r w:rsidR="00770C02"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 w:rsidR="00770C02">
        <w:rPr>
          <w:rFonts w:ascii="Times New Roman" w:hAnsi="Times New Roman" w:cs="Times New Roman"/>
          <w:b/>
          <w:sz w:val="28"/>
          <w:szCs w:val="28"/>
        </w:rPr>
        <w:tab/>
      </w:r>
      <w:r w:rsidR="00770C02">
        <w:rPr>
          <w:rFonts w:ascii="Times New Roman" w:hAnsi="Times New Roman" w:cs="Times New Roman"/>
          <w:b/>
          <w:sz w:val="28"/>
          <w:szCs w:val="28"/>
        </w:rPr>
        <w:tab/>
      </w:r>
      <w:r w:rsidR="00770C02">
        <w:rPr>
          <w:rFonts w:ascii="Times New Roman" w:hAnsi="Times New Roman" w:cs="Times New Roman"/>
          <w:b/>
          <w:sz w:val="28"/>
          <w:szCs w:val="28"/>
        </w:rPr>
        <w:tab/>
      </w:r>
      <w:r w:rsidR="00770C02">
        <w:rPr>
          <w:rFonts w:ascii="Times New Roman" w:hAnsi="Times New Roman" w:cs="Times New Roman"/>
          <w:b/>
          <w:sz w:val="28"/>
          <w:szCs w:val="28"/>
        </w:rPr>
        <w:tab/>
      </w:r>
      <w:r w:rsidR="00770C02">
        <w:rPr>
          <w:rFonts w:ascii="Times New Roman" w:hAnsi="Times New Roman" w:cs="Times New Roman"/>
          <w:b/>
          <w:sz w:val="28"/>
          <w:szCs w:val="28"/>
        </w:rPr>
        <w:tab/>
      </w:r>
      <w:r w:rsidR="00770C0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Микола</w:t>
      </w:r>
      <w:r w:rsidR="000635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КОБРИНЧУК</w:t>
      </w:r>
    </w:p>
    <w:p w14:paraId="4B2ECB9F" w14:textId="77777777" w:rsidR="000635AD" w:rsidRDefault="000635AD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</w:p>
    <w:p w14:paraId="5D467A9C" w14:textId="77777777" w:rsidR="000635AD" w:rsidRDefault="000635AD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</w:p>
    <w:p w14:paraId="73DAA96E" w14:textId="77777777" w:rsidR="000635AD" w:rsidRPr="0050216D" w:rsidRDefault="000635AD" w:rsidP="0048702C">
      <w:pPr>
        <w:pStyle w:val="aa"/>
        <w:ind w:left="5387"/>
        <w:rPr>
          <w:rFonts w:ascii="Times New Roman" w:hAnsi="Times New Roman"/>
          <w:sz w:val="28"/>
          <w:szCs w:val="28"/>
        </w:rPr>
      </w:pPr>
    </w:p>
    <w:p w14:paraId="26A2DD58" w14:textId="77777777" w:rsidR="005B264A" w:rsidRPr="0050216D" w:rsidRDefault="005B264A" w:rsidP="0048702C">
      <w:pPr>
        <w:pStyle w:val="aa"/>
        <w:ind w:left="5387"/>
        <w:rPr>
          <w:rFonts w:ascii="Times New Roman" w:hAnsi="Times New Roman"/>
          <w:sz w:val="28"/>
          <w:szCs w:val="28"/>
        </w:rPr>
      </w:pPr>
    </w:p>
    <w:p w14:paraId="51124086" w14:textId="77777777" w:rsidR="005B264A" w:rsidRPr="0050216D" w:rsidRDefault="005B264A" w:rsidP="0048702C">
      <w:pPr>
        <w:pStyle w:val="aa"/>
        <w:ind w:left="5387"/>
        <w:rPr>
          <w:rFonts w:ascii="Times New Roman" w:hAnsi="Times New Roman"/>
          <w:sz w:val="28"/>
          <w:szCs w:val="28"/>
        </w:rPr>
      </w:pPr>
    </w:p>
    <w:p w14:paraId="4442406D" w14:textId="77777777" w:rsidR="005B264A" w:rsidRPr="0050216D" w:rsidRDefault="005B264A" w:rsidP="0048702C">
      <w:pPr>
        <w:pStyle w:val="aa"/>
        <w:ind w:left="5387"/>
        <w:rPr>
          <w:rFonts w:ascii="Times New Roman" w:hAnsi="Times New Roman"/>
          <w:sz w:val="28"/>
          <w:szCs w:val="28"/>
        </w:rPr>
      </w:pPr>
    </w:p>
    <w:p w14:paraId="3CAE7714" w14:textId="77777777" w:rsidR="005B264A" w:rsidRPr="0050216D" w:rsidRDefault="005B264A" w:rsidP="0048702C">
      <w:pPr>
        <w:pStyle w:val="aa"/>
        <w:ind w:left="5387"/>
        <w:rPr>
          <w:rFonts w:ascii="Times New Roman" w:hAnsi="Times New Roman"/>
          <w:sz w:val="28"/>
          <w:szCs w:val="28"/>
        </w:rPr>
      </w:pPr>
    </w:p>
    <w:p w14:paraId="0C1B202C" w14:textId="77777777" w:rsidR="00B14AF1" w:rsidRDefault="00B14AF1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</w:p>
    <w:p w14:paraId="365CDD79" w14:textId="52FD6B49" w:rsidR="000635AD" w:rsidRPr="00EC3434" w:rsidRDefault="000635AD" w:rsidP="007E229E">
      <w:pPr>
        <w:pStyle w:val="aa"/>
        <w:rPr>
          <w:rFonts w:ascii="Times New Roman" w:hAnsi="Times New Roman"/>
          <w:bCs/>
          <w:sz w:val="28"/>
          <w:szCs w:val="28"/>
          <w:lang w:val="uk-UA"/>
        </w:rPr>
      </w:pPr>
    </w:p>
    <w:p w14:paraId="23A928C6" w14:textId="77777777" w:rsidR="00EC3007" w:rsidRPr="00081E62" w:rsidRDefault="00081E62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  <w:r w:rsidR="008C01B6" w:rsidRPr="00081E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8E0827" w14:textId="2A2C4104" w:rsidR="00B83B54" w:rsidRDefault="008C01B6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  <w:r w:rsidRPr="00081E62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</w:t>
      </w:r>
      <w:r w:rsidR="006D042A">
        <w:rPr>
          <w:rFonts w:ascii="Times New Roman" w:hAnsi="Times New Roman"/>
          <w:sz w:val="28"/>
          <w:szCs w:val="28"/>
          <w:lang w:val="uk-UA"/>
        </w:rPr>
        <w:t xml:space="preserve">Брацлавської селищної </w:t>
      </w:r>
      <w:r w:rsidRPr="00081E62">
        <w:rPr>
          <w:rFonts w:ascii="Times New Roman" w:hAnsi="Times New Roman"/>
          <w:sz w:val="28"/>
          <w:szCs w:val="28"/>
          <w:lang w:val="uk-UA"/>
        </w:rPr>
        <w:t xml:space="preserve"> ради від </w:t>
      </w:r>
      <w:r w:rsidR="002D25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DB79F1" w14:textId="51F45A7F" w:rsidR="008C01B6" w:rsidRPr="004A3428" w:rsidRDefault="000259F5" w:rsidP="0048702C">
      <w:pPr>
        <w:pStyle w:val="aa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 жовтня</w:t>
      </w:r>
      <w:r w:rsidR="009428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2771">
        <w:rPr>
          <w:rFonts w:ascii="Times New Roman" w:hAnsi="Times New Roman"/>
          <w:sz w:val="28"/>
          <w:szCs w:val="28"/>
          <w:lang w:val="uk-UA"/>
        </w:rPr>
        <w:t>20</w:t>
      </w:r>
      <w:r w:rsidR="00C66DC6">
        <w:rPr>
          <w:rFonts w:ascii="Times New Roman" w:hAnsi="Times New Roman"/>
          <w:sz w:val="28"/>
          <w:szCs w:val="28"/>
          <w:lang w:val="uk-UA"/>
        </w:rPr>
        <w:t>2</w:t>
      </w:r>
      <w:r w:rsidR="009E67A5">
        <w:rPr>
          <w:rFonts w:ascii="Times New Roman" w:hAnsi="Times New Roman"/>
          <w:sz w:val="28"/>
          <w:szCs w:val="28"/>
          <w:lang w:val="uk-UA"/>
        </w:rPr>
        <w:t>4</w:t>
      </w:r>
      <w:r w:rsidR="0050216D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>69</w:t>
      </w:r>
    </w:p>
    <w:p w14:paraId="38E1C7C0" w14:textId="77777777" w:rsidR="008C01B6" w:rsidRDefault="008C01B6" w:rsidP="00C33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B8E93E" w14:textId="77777777" w:rsidR="00081E62" w:rsidRPr="00081E62" w:rsidRDefault="00081E62" w:rsidP="00081E62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D8CDDB" w14:textId="77777777" w:rsidR="00081E62" w:rsidRDefault="00081E62" w:rsidP="00081E62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F695B">
        <w:rPr>
          <w:rFonts w:ascii="Times New Roman" w:hAnsi="Times New Roman"/>
          <w:b/>
          <w:bCs/>
          <w:sz w:val="28"/>
          <w:szCs w:val="28"/>
        </w:rPr>
        <w:t>П Л А Н</w:t>
      </w:r>
    </w:p>
    <w:p w14:paraId="305E3EB3" w14:textId="77777777" w:rsidR="00883992" w:rsidRPr="00883992" w:rsidRDefault="00883992" w:rsidP="00081E62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A98217C" w14:textId="6889A479" w:rsidR="00081E62" w:rsidRDefault="00081E62" w:rsidP="00081E62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 xml:space="preserve">заходів з підготовки </w:t>
      </w:r>
      <w:proofErr w:type="spellStart"/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362F8B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>кту</w:t>
      </w:r>
      <w:proofErr w:type="spellEnd"/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 xml:space="preserve"> бюджету </w:t>
      </w:r>
      <w:r w:rsidR="006D042A">
        <w:rPr>
          <w:rFonts w:ascii="Times New Roman" w:hAnsi="Times New Roman"/>
          <w:b/>
          <w:bCs/>
          <w:sz w:val="28"/>
          <w:szCs w:val="28"/>
          <w:lang w:val="uk-UA"/>
        </w:rPr>
        <w:t>Брацлавської селищної</w:t>
      </w:r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9495E53" w14:textId="77777777" w:rsidR="00081E62" w:rsidRDefault="00081E62" w:rsidP="00081E62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 w:rsidRPr="007F695B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9E67A5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7F695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F695B">
        <w:rPr>
          <w:rFonts w:ascii="Times New Roman" w:hAnsi="Times New Roman"/>
          <w:b/>
          <w:bCs/>
          <w:sz w:val="28"/>
          <w:szCs w:val="28"/>
        </w:rPr>
        <w:t>рік</w:t>
      </w:r>
      <w:proofErr w:type="spellEnd"/>
      <w:r w:rsidRPr="007F695B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7EB46C8B" w14:textId="77777777" w:rsidR="00883992" w:rsidRDefault="00883992" w:rsidP="00081E62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AB4FAE4" w14:textId="77777777" w:rsidR="00B83B54" w:rsidRPr="00883992" w:rsidRDefault="00B83B54" w:rsidP="00081E62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5824"/>
        <w:gridCol w:w="1648"/>
        <w:gridCol w:w="2285"/>
      </w:tblGrid>
      <w:tr w:rsidR="008A73C7" w:rsidRPr="00BA71C9" w14:paraId="1D7BACC8" w14:textId="77777777" w:rsidTr="000B18C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FA55" w14:textId="77777777" w:rsidR="008A73C7" w:rsidRPr="00BA71C9" w:rsidRDefault="008A73C7" w:rsidP="003214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5D5723B" w14:textId="77777777" w:rsidR="008A73C7" w:rsidRPr="00BA71C9" w:rsidRDefault="008A73C7" w:rsidP="003214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3C17" w14:textId="77777777" w:rsidR="008A73C7" w:rsidRPr="00081E62" w:rsidRDefault="008A73C7" w:rsidP="00081E6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з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аход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2575" w14:textId="77777777" w:rsidR="008A73C7" w:rsidRPr="00452F0B" w:rsidRDefault="008A73C7" w:rsidP="003214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D0F3" w14:textId="77777777" w:rsidR="008A73C7" w:rsidRPr="008A73C7" w:rsidRDefault="008A73C7" w:rsidP="008A73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икона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proofErr w:type="spellEnd"/>
          </w:p>
        </w:tc>
      </w:tr>
      <w:tr w:rsidR="008A73C7" w:rsidRPr="00BA71C9" w14:paraId="697226E5" w14:textId="77777777" w:rsidTr="000B18C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878" w14:textId="77777777" w:rsidR="008A73C7" w:rsidRPr="00BA71C9" w:rsidRDefault="008A73C7" w:rsidP="003214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15D5" w14:textId="77777777" w:rsidR="008A73C7" w:rsidRPr="00BA71C9" w:rsidRDefault="008A73C7" w:rsidP="003214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55BC" w14:textId="77777777" w:rsidR="008A73C7" w:rsidRPr="00883992" w:rsidRDefault="00883992" w:rsidP="003214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077" w14:textId="77777777" w:rsidR="008A73C7" w:rsidRPr="00883992" w:rsidRDefault="00883992" w:rsidP="003214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A73C7" w:rsidRPr="00BA71C9" w14:paraId="72BD88D8" w14:textId="77777777" w:rsidTr="000B18C6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0E15" w14:textId="77777777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6968353C" w14:textId="77777777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76E" w14:textId="24AD068A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фінансовому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42A">
              <w:rPr>
                <w:rFonts w:ascii="Times New Roman" w:hAnsi="Times New Roman"/>
                <w:sz w:val="24"/>
                <w:szCs w:val="24"/>
                <w:lang w:val="uk-UA"/>
              </w:rPr>
              <w:t>відділу селищної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ради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очікуваних</w:t>
            </w:r>
            <w:proofErr w:type="spellEnd"/>
            <w:proofErr w:type="gram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4D277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E67A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прогнозних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показників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надходжень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податків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зборів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до бюджету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E67A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A342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к: </w:t>
            </w:r>
          </w:p>
          <w:p w14:paraId="718E61BB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прибуток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підприємств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комунальної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483CEA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частина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чистого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прибутку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(доходу)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унітарних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підприємств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об’єднань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вилучається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відповідного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бюджету;</w:t>
            </w:r>
          </w:p>
          <w:p w14:paraId="3455D21F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збір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доходи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фізичних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цілому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по  ТГ</w:t>
            </w:r>
            <w:proofErr w:type="gram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6AC581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орендної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плати за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цілісним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майновим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комплексом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іншим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майном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перебуває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комунальній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27C254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плата за землю;</w:t>
            </w:r>
          </w:p>
          <w:p w14:paraId="5256C989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7E6F60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єдиний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839137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транспортний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66AE91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43C45E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організацій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розподілом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групах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і кодах;</w:t>
            </w:r>
          </w:p>
          <w:p w14:paraId="71D1463A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відчуження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майна,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перебуває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комунальній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80177C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продажу земель не с/г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119FA0" w14:textId="77777777" w:rsidR="008A73C7" w:rsidRPr="00BA71C9" w:rsidRDefault="008A73C7" w:rsidP="0032146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екологічний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податок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413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B145CC6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37D2AC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99F9E9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1528EE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7CFD84D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BA9D166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CD2FE36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6F3463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397A7B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61C8338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EE2E093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0CE2A18" w14:textId="5EC626E0" w:rsidR="008A73C7" w:rsidRPr="00452F0B" w:rsidRDefault="006D042A" w:rsidP="009E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8A73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8A73C7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4D277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E67A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8129" w14:textId="77777777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0634BC58" w14:textId="77777777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302A2EA8" w14:textId="77777777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5D4CB752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321A43F" w14:textId="77777777" w:rsidR="00B14AF1" w:rsidRDefault="00B14AF1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A6EE77" w14:textId="77777777" w:rsidR="00B14AF1" w:rsidRDefault="00B14AF1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16FC15" w14:textId="77777777" w:rsidR="00B14AF1" w:rsidRDefault="00B14AF1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D19BF4" w14:textId="77777777" w:rsidR="00B14AF1" w:rsidRDefault="00B14AF1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58AFD0" w14:textId="77777777" w:rsidR="00B14AF1" w:rsidRPr="00B14AF1" w:rsidRDefault="00B14AF1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C5DA60A" w14:textId="77777777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ГУ  Д</w:t>
            </w:r>
            <w:r w:rsidR="002D2512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Вінницькій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B7A18D" w14:textId="0881C10A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земельних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відносин</w:t>
            </w:r>
            <w:proofErr w:type="spellEnd"/>
            <w:r w:rsidR="006D04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комунального майна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42A">
              <w:rPr>
                <w:rFonts w:ascii="Times New Roman" w:hAnsi="Times New Roman"/>
                <w:sz w:val="24"/>
                <w:szCs w:val="24"/>
                <w:lang w:val="uk-UA"/>
              </w:rPr>
              <w:t>селищної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8A73C7" w:rsidRPr="00BA71C9" w14:paraId="377291BA" w14:textId="77777777" w:rsidTr="000B18C6">
        <w:trPr>
          <w:trHeight w:val="41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297" w14:textId="77777777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2FCB28E4" w14:textId="77777777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8B2C" w14:textId="2EDE5491" w:rsidR="008A73C7" w:rsidRPr="00BA71C9" w:rsidRDefault="008A73C7" w:rsidP="009E67A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фінансовому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42A">
              <w:rPr>
                <w:rFonts w:ascii="Times New Roman" w:hAnsi="Times New Roman"/>
                <w:sz w:val="24"/>
                <w:szCs w:val="24"/>
                <w:lang w:val="uk-UA"/>
              </w:rPr>
              <w:t>відділу селищної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попередньої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соціально-економічний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стан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і прогноз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E67A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="0071602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061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7DF853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6AC4EE2" w14:textId="4CE91DFD" w:rsidR="008A73C7" w:rsidRPr="00452F0B" w:rsidRDefault="006D042A" w:rsidP="009E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8A73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8A73C7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4D277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E67A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FEC" w14:textId="214C4E22" w:rsidR="008A73C7" w:rsidRPr="006D042A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4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</w:t>
            </w:r>
            <w:r w:rsidR="006D042A">
              <w:rPr>
                <w:rFonts w:ascii="Times New Roman" w:hAnsi="Times New Roman"/>
                <w:sz w:val="24"/>
                <w:szCs w:val="24"/>
                <w:lang w:val="uk-UA"/>
              </w:rPr>
              <w:t>проектної діяльності та міжнародного співробітництва</w:t>
            </w:r>
          </w:p>
          <w:p w14:paraId="01E48943" w14:textId="77777777" w:rsidR="00716021" w:rsidRPr="00716021" w:rsidRDefault="00716021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73C7" w:rsidRPr="00BA71C9" w14:paraId="0180BD21" w14:textId="77777777" w:rsidTr="000B18C6">
        <w:trPr>
          <w:trHeight w:val="27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63DD" w14:textId="77777777" w:rsidR="008A73C7" w:rsidRPr="00BA71C9" w:rsidRDefault="008A73C7" w:rsidP="003214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F737" w14:textId="77777777" w:rsidR="008A73C7" w:rsidRPr="00BA71C9" w:rsidRDefault="008A73C7" w:rsidP="003214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255" w14:textId="77777777" w:rsidR="008A73C7" w:rsidRPr="00883992" w:rsidRDefault="00883992" w:rsidP="003214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931" w14:textId="77777777" w:rsidR="008A73C7" w:rsidRPr="00883992" w:rsidRDefault="00883992" w:rsidP="003214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A73C7" w:rsidRPr="00BA71C9" w14:paraId="21B0EDCD" w14:textId="77777777" w:rsidTr="0046211E">
        <w:trPr>
          <w:trHeight w:val="80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3AD" w14:textId="77777777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4A050F87" w14:textId="77777777" w:rsidR="008A73C7" w:rsidRPr="00BA71C9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E84" w14:textId="77777777" w:rsidR="008A73C7" w:rsidRPr="00BA71C9" w:rsidRDefault="008A73C7" w:rsidP="009E67A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Доведення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переліку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7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діючих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місцевих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E67A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AF0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84662FC" w14:textId="77777777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5049AB" w14:textId="33FCEFD9" w:rsidR="008A73C7" w:rsidRPr="00452F0B" w:rsidRDefault="006D042A" w:rsidP="009E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8A73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8A73C7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4D277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E67A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179A" w14:textId="77777777" w:rsidR="006D042A" w:rsidRP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42A">
              <w:rPr>
                <w:rFonts w:ascii="Times New Roman" w:hAnsi="Times New Roman"/>
                <w:sz w:val="24"/>
                <w:szCs w:val="24"/>
                <w:lang w:val="uk-UA"/>
              </w:rPr>
              <w:t>Відділ проектної діяльності та міжнародного співробітництва</w:t>
            </w:r>
          </w:p>
          <w:p w14:paraId="06270329" w14:textId="608F32B4" w:rsidR="008A73C7" w:rsidRPr="006D042A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73C7" w:rsidRPr="00BA71C9" w14:paraId="21B19D6B" w14:textId="77777777" w:rsidTr="000B18C6">
        <w:trPr>
          <w:trHeight w:val="93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3E7" w14:textId="77777777" w:rsidR="008A73C7" w:rsidRPr="00C377BB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193F1C2" w14:textId="77777777" w:rsidR="008A73C7" w:rsidRPr="00BA71C9" w:rsidRDefault="005B264A" w:rsidP="005B264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8A73C7" w:rsidRPr="00BA71C9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C33" w14:textId="77777777" w:rsidR="008A73C7" w:rsidRPr="00883992" w:rsidRDefault="008A73C7" w:rsidP="009E67A5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попереднього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прогнозу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доходів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BA71C9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 бюджету</w:t>
            </w:r>
            <w:proofErr w:type="gram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E67A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982" w14:textId="77777777" w:rsidR="008A73C7" w:rsidRDefault="008A73C7" w:rsidP="008A73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F21D6EB" w14:textId="36E42060" w:rsidR="008A73C7" w:rsidRPr="008A73C7" w:rsidRDefault="006D042A" w:rsidP="009E67A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8A73C7">
              <w:rPr>
                <w:rFonts w:ascii="Times New Roman" w:hAnsi="Times New Roman"/>
                <w:sz w:val="24"/>
                <w:szCs w:val="24"/>
                <w:lang w:val="uk-UA"/>
              </w:rPr>
              <w:t>.10.20</w:t>
            </w:r>
            <w:r w:rsidR="004D277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E67A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D548" w14:textId="17A95D85" w:rsidR="008A73C7" w:rsidRDefault="008A73C7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Фінансов</w:t>
            </w:r>
            <w:r w:rsidR="006D042A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="006D04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ради  </w:t>
            </w:r>
          </w:p>
          <w:p w14:paraId="7588F1D0" w14:textId="1E95848D" w:rsidR="00883992" w:rsidRPr="00883992" w:rsidRDefault="00883992" w:rsidP="00321467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042A" w:rsidRPr="00BA71C9" w14:paraId="1503C002" w14:textId="77777777" w:rsidTr="000B18C6">
        <w:trPr>
          <w:trHeight w:val="35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83B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3A41869" w14:textId="77777777" w:rsidR="006D042A" w:rsidRPr="00883992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132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 бюджетних коштів:</w:t>
            </w:r>
          </w:p>
          <w:p w14:paraId="11889183" w14:textId="77777777" w:rsidR="006D042A" w:rsidRDefault="006D042A" w:rsidP="006D042A">
            <w:pPr>
              <w:pStyle w:val="aa"/>
              <w:numPr>
                <w:ilvl w:val="0"/>
                <w:numId w:val="1"/>
              </w:numPr>
              <w:ind w:left="36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інструкції з підготовки бюджетних запитів;</w:t>
            </w:r>
          </w:p>
          <w:p w14:paraId="3F431C4A" w14:textId="77777777" w:rsidR="006D042A" w:rsidRDefault="006D042A" w:rsidP="006D042A">
            <w:pPr>
              <w:pStyle w:val="aa"/>
              <w:numPr>
                <w:ilvl w:val="0"/>
                <w:numId w:val="1"/>
              </w:numPr>
              <w:ind w:left="36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граничних показників видатків місцевого бюджету;</w:t>
            </w:r>
          </w:p>
          <w:p w14:paraId="0CA12A96" w14:textId="77777777" w:rsidR="006D042A" w:rsidRDefault="006D042A" w:rsidP="006D042A">
            <w:pPr>
              <w:pStyle w:val="aa"/>
              <w:numPr>
                <w:ilvl w:val="0"/>
                <w:numId w:val="1"/>
              </w:numPr>
              <w:ind w:left="36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особливостей складання розрахунків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на 2025 рік </w:t>
            </w:r>
          </w:p>
          <w:p w14:paraId="1DEB7EF5" w14:textId="77777777" w:rsidR="006D042A" w:rsidRPr="00883992" w:rsidRDefault="006D042A" w:rsidP="006D042A">
            <w:pPr>
              <w:pStyle w:val="aa"/>
              <w:numPr>
                <w:ilvl w:val="0"/>
                <w:numId w:val="1"/>
              </w:numPr>
              <w:ind w:left="36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інструктивного листа щодо організаційних та інших вимог, яких зобов‘язані дотримуватися всі розпорядники бюджетних коштів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34E6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E6448BA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846D412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042A1D6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7476CC8" w14:textId="419B0046" w:rsidR="006D042A" w:rsidRPr="00883992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20.10.2024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8FB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8B0AE8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FC78CE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5223C1F" w14:textId="212E5195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42A">
              <w:rPr>
                <w:rFonts w:ascii="Times New Roman" w:hAnsi="Times New Roman"/>
                <w:sz w:val="24"/>
                <w:szCs w:val="24"/>
                <w:lang w:val="uk-UA"/>
              </w:rPr>
              <w:t>Фінансов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 відділ Брацлавської селищної</w:t>
            </w:r>
            <w:r w:rsidRPr="006D04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  </w:t>
            </w:r>
          </w:p>
          <w:p w14:paraId="2BC739DE" w14:textId="1FCE370A" w:rsidR="006D042A" w:rsidRPr="00883992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042A" w:rsidRPr="00BA71C9" w14:paraId="1550980E" w14:textId="77777777" w:rsidTr="000B18C6">
        <w:trPr>
          <w:trHeight w:val="35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5B5" w14:textId="77777777" w:rsidR="006D042A" w:rsidRPr="00883992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5772" w14:textId="77777777" w:rsidR="006D042A" w:rsidRPr="00883992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з розробки бюджетних запитів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053" w14:textId="77777777" w:rsidR="006D042A" w:rsidRPr="00883992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 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6CE" w14:textId="77777777" w:rsidR="006D042A" w:rsidRPr="00883992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6D042A" w:rsidRPr="00BA71C9" w14:paraId="4747F93F" w14:textId="77777777" w:rsidTr="000B18C6">
        <w:trPr>
          <w:trHeight w:val="35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771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965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Подання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запитів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2025-2027 роки фінансовому управлінню міської ради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E63" w14:textId="77777777" w:rsidR="006D042A" w:rsidRPr="00431029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31.10.2024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C582" w14:textId="77777777" w:rsidR="006D042A" w:rsidRPr="00883992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6D042A" w:rsidRPr="00BA71C9" w14:paraId="3402381E" w14:textId="77777777" w:rsidTr="000B18C6">
        <w:trPr>
          <w:trHeight w:val="52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ABE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43BA13C" w14:textId="77777777" w:rsidR="006D042A" w:rsidRPr="0046211E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5D8" w14:textId="77777777" w:rsidR="006D042A" w:rsidRPr="0043102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а</w:t>
            </w:r>
            <w:r w:rsidRPr="0050216D">
              <w:rPr>
                <w:rFonts w:ascii="Times New Roman" w:hAnsi="Times New Roman"/>
                <w:sz w:val="24"/>
                <w:szCs w:val="24"/>
                <w:lang w:val="uk-UA"/>
              </w:rPr>
              <w:t>наліз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02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 запитів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отриманих від головних розпорядників бюджетних коштів та прийняття рішення щодо включення їх до пропозицій проекту бюджету на 2025 рік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580A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EB156CB" w14:textId="77777777" w:rsidR="006D042A" w:rsidRPr="00431029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31.10.2024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773" w14:textId="2C118A11" w:rsidR="006D042A" w:rsidRPr="008B7AA2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>Фінансов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 відділ Брацлавської селищної</w:t>
            </w: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  </w:t>
            </w:r>
          </w:p>
        </w:tc>
      </w:tr>
      <w:tr w:rsidR="006D042A" w:rsidRPr="00BA71C9" w14:paraId="21C93FE7" w14:textId="77777777" w:rsidTr="000B18C6">
        <w:trPr>
          <w:trHeight w:val="80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95C" w14:textId="77777777" w:rsidR="006D042A" w:rsidRPr="008B7AA2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11B3CAF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C62" w14:textId="77777777" w:rsidR="006D042A" w:rsidRPr="0050216D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погоджувальних нарад з головними розпорядниками бюджетних коштів щодо узгодження показників проекту бюджету на 2025 рік.</w:t>
            </w:r>
          </w:p>
          <w:p w14:paraId="3FF49807" w14:textId="77777777" w:rsidR="006D042A" w:rsidRPr="0050216D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8E0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</w:p>
          <w:p w14:paraId="3421D52B" w14:textId="77777777" w:rsidR="006D042A" w:rsidRPr="00236A78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10.11.2024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A84" w14:textId="5C0E6334" w:rsidR="006D042A" w:rsidRPr="008B7AA2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>Фінансов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відділ Брацлавської селищної </w:t>
            </w: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ради  </w:t>
            </w:r>
          </w:p>
        </w:tc>
      </w:tr>
      <w:tr w:rsidR="006D042A" w:rsidRPr="00BA71C9" w14:paraId="3B6C740B" w14:textId="77777777" w:rsidTr="000B18C6">
        <w:trPr>
          <w:trHeight w:val="49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525E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155A4A3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570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на засіданнях робочої групи з питань формування бюджету на 2025 рік вхідних матеріалів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громади, розгляд депутатських запитів та звернень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AAE" w14:textId="77777777" w:rsidR="006D042A" w:rsidRPr="0050216D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жовтень-листопад 2024</w:t>
            </w:r>
          </w:p>
          <w:p w14:paraId="71B93BC0" w14:textId="77777777" w:rsidR="006D042A" w:rsidRPr="00236A78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8C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(за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о</w:t>
            </w:r>
            <w:r w:rsidRPr="000B18C6">
              <w:rPr>
                <w:rFonts w:ascii="Times New Roman" w:hAnsi="Times New Roman"/>
                <w:sz w:val="18"/>
                <w:szCs w:val="18"/>
                <w:lang w:val="uk-UA"/>
              </w:rPr>
              <w:t>кремим графіком)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2D15" w14:textId="2AC3997E" w:rsidR="006D042A" w:rsidRPr="008B7AA2" w:rsidRDefault="008B7AA2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</w:p>
        </w:tc>
      </w:tr>
      <w:tr w:rsidR="006D042A" w:rsidRPr="00BA71C9" w14:paraId="0A624DB3" w14:textId="77777777" w:rsidTr="000B18C6">
        <w:trPr>
          <w:trHeight w:val="66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5AC" w14:textId="77777777" w:rsidR="006D042A" w:rsidRPr="008B7AA2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F6D2DB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08F" w14:textId="77777777" w:rsidR="006D042A" w:rsidRPr="0050216D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головним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розпорядникам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коштів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бюджету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за бюджетною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класифікацією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D966875" w14:textId="77777777" w:rsidR="006D042A" w:rsidRPr="0050216D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9BF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7844AE" w14:textId="1E72E2FD" w:rsidR="006D042A" w:rsidRPr="00236A78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4D7" w14:textId="5B57EEE8" w:rsidR="006D042A" w:rsidRPr="008B7AA2" w:rsidRDefault="008B7AA2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</w:p>
        </w:tc>
      </w:tr>
      <w:tr w:rsidR="006D042A" w:rsidRPr="00BA71C9" w14:paraId="1E49F559" w14:textId="77777777" w:rsidTr="000B18C6">
        <w:trPr>
          <w:trHeight w:val="48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8D96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83B13A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C1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призначень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міжбюджетними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трансфертами</w:t>
            </w:r>
          </w:p>
          <w:p w14:paraId="3AA726FB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4B2B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437E3F" w14:textId="2DB6FA3C" w:rsidR="006D042A" w:rsidRPr="00236A78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179F" w14:textId="2F96F6C5" w:rsidR="006D042A" w:rsidRPr="008B7AA2" w:rsidRDefault="008B7AA2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</w:p>
        </w:tc>
      </w:tr>
      <w:tr w:rsidR="006D042A" w:rsidRPr="00BA71C9" w14:paraId="4E3A1F01" w14:textId="77777777" w:rsidTr="000B18C6">
        <w:trPr>
          <w:trHeight w:val="48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EDB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E84B1E2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327F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Узагальнення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поданих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розгляду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виконавчим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комітетом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4AB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3CB87E" w14:textId="77777777" w:rsidR="006D042A" w:rsidRPr="00236A78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15.11.2024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17B" w14:textId="28668C92" w:rsidR="006D042A" w:rsidRPr="008B7AA2" w:rsidRDefault="008B7AA2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</w:p>
        </w:tc>
      </w:tr>
      <w:tr w:rsidR="006D042A" w:rsidRPr="00BA71C9" w14:paraId="69125D32" w14:textId="77777777" w:rsidTr="005F748B">
        <w:trPr>
          <w:trHeight w:val="27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29B" w14:textId="77777777" w:rsidR="006D042A" w:rsidRPr="00236A78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499" w14:textId="77777777" w:rsidR="006D042A" w:rsidRPr="00236A78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593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9FF" w14:textId="77777777" w:rsidR="006D042A" w:rsidRPr="00236A78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D042A" w:rsidRPr="00BA71C9" w14:paraId="6DC5DA8D" w14:textId="77777777" w:rsidTr="000B18C6">
        <w:trPr>
          <w:trHeight w:val="48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4E6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F5D716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54A" w14:textId="073E1DDC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«Про бюджет 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>Брацлавської селищної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548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4F24D58" w14:textId="77777777" w:rsidR="006D042A" w:rsidRPr="006748DE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15.11.2024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247" w14:textId="711D74E5" w:rsidR="006D042A" w:rsidRPr="008B7AA2" w:rsidRDefault="008B7AA2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</w:p>
        </w:tc>
      </w:tr>
      <w:tr w:rsidR="006D042A" w:rsidRPr="00BA71C9" w14:paraId="637F769A" w14:textId="77777777" w:rsidTr="000B18C6">
        <w:trPr>
          <w:trHeight w:val="73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E7A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EF596E1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198B" w14:textId="38EA3C0E" w:rsidR="006D042A" w:rsidRPr="006748DE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пояснювальної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записки до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«Про бюджет 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>Брацлавської селищної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»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13D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4DC0F8A" w14:textId="77777777" w:rsidR="006D042A" w:rsidRPr="008A73C7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15.11.2024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476" w14:textId="0A0CF848" w:rsidR="006D042A" w:rsidRPr="008B7AA2" w:rsidRDefault="008B7AA2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</w:p>
        </w:tc>
      </w:tr>
      <w:tr w:rsidR="006D042A" w:rsidRPr="00BA71C9" w14:paraId="38452ECF" w14:textId="77777777" w:rsidTr="000B18C6">
        <w:trPr>
          <w:trHeight w:val="7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394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C2A23F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752" w14:textId="1EFB4FEB" w:rsidR="006D042A" w:rsidRPr="00A02BC7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2B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Подання для схвалення </w:t>
            </w:r>
            <w:proofErr w:type="spellStart"/>
            <w:r w:rsidRPr="00A02BC7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A02BC7">
              <w:rPr>
                <w:rFonts w:ascii="Times New Roman" w:hAnsi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A02B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«Про бюджет 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>Брацлавської селищної</w:t>
            </w:r>
            <w:r w:rsidRPr="00A02B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 громади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A02B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рік» на розгляд виконавчого комітету 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>селищної</w:t>
            </w:r>
            <w:r w:rsidRPr="00A02B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D39C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F50B2C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30.11.2024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86F" w14:textId="65F27FA2" w:rsidR="006D042A" w:rsidRPr="008B7AA2" w:rsidRDefault="008B7AA2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</w:p>
        </w:tc>
      </w:tr>
      <w:tr w:rsidR="006D042A" w:rsidRPr="00BA71C9" w14:paraId="6C4C3E74" w14:textId="77777777" w:rsidTr="000B18C6">
        <w:trPr>
          <w:trHeight w:val="7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5C9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7C3104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6A3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хід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бюджету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у поточному бюджетному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87E16D3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B8D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DB0E454" w14:textId="77777777" w:rsidR="006D042A" w:rsidRPr="008A73C7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30.11.2024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7C5" w14:textId="6B022FFE" w:rsidR="006D042A" w:rsidRPr="008B7AA2" w:rsidRDefault="008B7AA2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</w:p>
        </w:tc>
      </w:tr>
      <w:tr w:rsidR="006D042A" w:rsidRPr="00BA71C9" w14:paraId="12A8FE87" w14:textId="77777777" w:rsidTr="000B18C6">
        <w:trPr>
          <w:trHeight w:val="117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9B1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860764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3DF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соціально-економічний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стан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і прогноз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, яку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покладено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в основу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бюджету 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2DC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36CDB64" w14:textId="77777777" w:rsidR="006D042A" w:rsidRPr="008A73C7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30.11.2024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9D66" w14:textId="77777777" w:rsidR="008B7AA2" w:rsidRPr="008B7AA2" w:rsidRDefault="008B7AA2" w:rsidP="008B7AA2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>Відділ проектної діяльності та міжнародного співробітництва</w:t>
            </w:r>
          </w:p>
          <w:p w14:paraId="52293A28" w14:textId="421AAAD6" w:rsidR="006D042A" w:rsidRPr="00236A78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042A" w:rsidRPr="00BA71C9" w14:paraId="55591B40" w14:textId="77777777" w:rsidTr="000B18C6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D64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5AF90D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E26" w14:textId="3A13599A" w:rsidR="006D042A" w:rsidRPr="00E9222C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2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Подання на розгляд 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>селищної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 </w:t>
            </w:r>
            <w:proofErr w:type="spellStart"/>
            <w:r w:rsidRPr="00E9222C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E9222C">
              <w:rPr>
                <w:rFonts w:ascii="Times New Roman" w:hAnsi="Times New Roman"/>
                <w:sz w:val="24"/>
                <w:szCs w:val="24"/>
                <w:lang w:val="uk-UA"/>
              </w:rPr>
              <w:t>кту</w:t>
            </w:r>
            <w:proofErr w:type="spellEnd"/>
            <w:r w:rsidRPr="00E92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«Про бюджет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>Брацлавської селищної</w:t>
            </w:r>
            <w:r w:rsidRPr="00E92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 громади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 </w:t>
            </w:r>
            <w:r w:rsidRPr="00E9222C">
              <w:rPr>
                <w:rFonts w:ascii="Times New Roman" w:hAnsi="Times New Roman"/>
                <w:sz w:val="24"/>
                <w:szCs w:val="24"/>
                <w:lang w:val="uk-UA"/>
              </w:rPr>
              <w:t>рік»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схваленого виконавчим комітетом 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>селищної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D42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6DD492" w14:textId="77777777" w:rsidR="006D042A" w:rsidRPr="008A73C7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30.11.2024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57B" w14:textId="4C2FCC84" w:rsidR="006D042A" w:rsidRPr="008B7AA2" w:rsidRDefault="008B7AA2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</w:p>
        </w:tc>
      </w:tr>
      <w:tr w:rsidR="006D042A" w:rsidRPr="00BA71C9" w14:paraId="27455A77" w14:textId="77777777" w:rsidTr="000B18C6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4F99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358942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94D" w14:textId="3EBF6B02" w:rsidR="006D042A" w:rsidRPr="00092737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Обговорення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у депутатських комісіях 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>селищної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ради, проведення круглих столів, громадське обговорення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E06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- грудень </w:t>
            </w:r>
          </w:p>
          <w:p w14:paraId="44E707DB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7EE" w14:textId="675B683F" w:rsidR="006D042A" w:rsidRPr="008B7AA2" w:rsidRDefault="008B7AA2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  <w:r w:rsidR="006D042A">
              <w:rPr>
                <w:rFonts w:ascii="Times New Roman" w:hAnsi="Times New Roman"/>
                <w:sz w:val="24"/>
                <w:szCs w:val="24"/>
                <w:lang w:val="uk-UA"/>
              </w:rPr>
              <w:t>, головні розпорядники бюджетних коштів</w:t>
            </w:r>
          </w:p>
        </w:tc>
      </w:tr>
      <w:tr w:rsidR="006D042A" w:rsidRPr="00BA71C9" w14:paraId="21B81744" w14:textId="77777777" w:rsidTr="000B18C6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B60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3A4B0A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E51" w14:textId="58FE50D1" w:rsidR="006D042A" w:rsidRPr="00092737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зібраних пропозицій та зауважень, доопрацювання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</w:t>
            </w:r>
            <w:r w:rsidR="008B7AA2">
              <w:rPr>
                <w:rFonts w:ascii="Times New Roman" w:hAnsi="Times New Roman"/>
                <w:sz w:val="24"/>
                <w:szCs w:val="24"/>
                <w:lang w:val="uk-UA"/>
              </w:rPr>
              <w:t>Брацлавської селищної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 громади на 2025 рік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618B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59DDC5A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09.12.2024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DC8" w14:textId="01429BDC" w:rsidR="006D042A" w:rsidRPr="0046211E" w:rsidRDefault="00C358D0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5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</w:p>
        </w:tc>
      </w:tr>
      <w:tr w:rsidR="006D042A" w:rsidRPr="00BA71C9" w14:paraId="55BDE9E1" w14:textId="77777777" w:rsidTr="000B18C6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BBA" w14:textId="77777777" w:rsidR="006D042A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08C81C" w14:textId="77777777" w:rsidR="006D042A" w:rsidRPr="00C377BB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  <w:p w14:paraId="33F1B656" w14:textId="77777777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C4C0" w14:textId="5F685690" w:rsidR="006D042A" w:rsidRPr="00BA71C9" w:rsidRDefault="006D042A" w:rsidP="006D04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Подання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розгляд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затвердження доопрацьований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 «Про бюджет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358D0">
              <w:rPr>
                <w:rFonts w:ascii="Times New Roman" w:hAnsi="Times New Roman"/>
                <w:sz w:val="24"/>
                <w:szCs w:val="24"/>
                <w:lang w:val="uk-UA"/>
              </w:rPr>
              <w:t>Брацлавської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селищної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 </w:t>
            </w:r>
            <w:proofErr w:type="spellStart"/>
            <w:r w:rsidRPr="00BA71C9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BA71C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ECD7" w14:textId="77777777" w:rsidR="006D042A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73ECDF3" w14:textId="77777777" w:rsidR="006D042A" w:rsidRPr="008A73C7" w:rsidRDefault="006D042A" w:rsidP="006D04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09.12.2024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E96" w14:textId="45506F87" w:rsidR="006D042A" w:rsidRPr="0046211E" w:rsidRDefault="00C358D0" w:rsidP="006D042A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5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відділ Брацлавської селищної ради  </w:t>
            </w:r>
          </w:p>
        </w:tc>
      </w:tr>
    </w:tbl>
    <w:p w14:paraId="71C25153" w14:textId="77777777" w:rsidR="00081E62" w:rsidRPr="00C358D0" w:rsidRDefault="00081E62" w:rsidP="00081E62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14:paraId="46B6CF45" w14:textId="77777777" w:rsidR="00AD63A6" w:rsidRPr="00C358D0" w:rsidRDefault="00AD63A6" w:rsidP="00AD63A6">
      <w:pPr>
        <w:pStyle w:val="Default"/>
        <w:ind w:firstLine="709"/>
        <w:jc w:val="both"/>
        <w:rPr>
          <w:color w:val="auto"/>
          <w:lang w:val="uk-UA"/>
        </w:rPr>
      </w:pPr>
    </w:p>
    <w:p w14:paraId="6E3A561E" w14:textId="77777777" w:rsidR="0081473A" w:rsidRPr="00C358D0" w:rsidRDefault="0081473A" w:rsidP="00AD63A6">
      <w:pPr>
        <w:pStyle w:val="Default"/>
        <w:ind w:firstLine="709"/>
        <w:jc w:val="both"/>
        <w:rPr>
          <w:color w:val="auto"/>
          <w:lang w:val="uk-UA"/>
        </w:rPr>
      </w:pPr>
    </w:p>
    <w:p w14:paraId="38EB2761" w14:textId="5F09C1C9" w:rsidR="00EC3434" w:rsidRDefault="00EC3434" w:rsidP="0081473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145C15F0" w14:textId="2BC24A77" w:rsidR="007E229E" w:rsidRDefault="007E229E" w:rsidP="0081473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57AF8C7F" w14:textId="2E1E9531" w:rsidR="007E229E" w:rsidRDefault="007E229E" w:rsidP="007E229E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_________________________________________</w:t>
      </w:r>
    </w:p>
    <w:p w14:paraId="6AD39EEB" w14:textId="77777777" w:rsidR="00EC3434" w:rsidRDefault="00EC3434" w:rsidP="0081473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1DC10EA4" w14:textId="77777777" w:rsidR="00EC3434" w:rsidRDefault="00EC3434" w:rsidP="0081473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56C2CB9C" w14:textId="77777777" w:rsidR="00EC3434" w:rsidRDefault="00EC3434" w:rsidP="0081473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3CFAB9A6" w14:textId="77777777" w:rsidR="00EC3434" w:rsidRDefault="00EC3434" w:rsidP="0081473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12F5DA13" w14:textId="77777777" w:rsidR="00EC3434" w:rsidRDefault="00EC3434" w:rsidP="0081473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4B048F95" w14:textId="77777777" w:rsidR="00EC3434" w:rsidRDefault="00EC3434" w:rsidP="0081473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2278B6AB" w14:textId="77777777" w:rsidR="00EC3434" w:rsidRDefault="00EC3434" w:rsidP="0081473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236F7645" w14:textId="77777777" w:rsidR="00EC3434" w:rsidRDefault="00EC3434" w:rsidP="0081473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08CB3E10" w14:textId="77777777" w:rsidR="00EC3434" w:rsidRDefault="00EC3434" w:rsidP="0081473A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4DC2D399" w14:textId="77777777" w:rsidR="007E229E" w:rsidRDefault="007E229E" w:rsidP="00EC3434">
      <w:pPr>
        <w:pStyle w:val="aa"/>
        <w:jc w:val="right"/>
        <w:rPr>
          <w:rFonts w:ascii="Times New Roman" w:hAnsi="Times New Roman"/>
          <w:bCs/>
          <w:sz w:val="28"/>
          <w:szCs w:val="28"/>
          <w:lang w:val="uk-UA"/>
        </w:rPr>
      </w:pPr>
      <w:bookmarkStart w:id="1" w:name="_Hlk179294287"/>
    </w:p>
    <w:p w14:paraId="1864CB66" w14:textId="77777777" w:rsidR="007E229E" w:rsidRDefault="007E229E" w:rsidP="00EC3434">
      <w:pPr>
        <w:pStyle w:val="aa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14:paraId="20D30A72" w14:textId="055BF318" w:rsidR="00EC3434" w:rsidRPr="00EC3434" w:rsidRDefault="00EC3434" w:rsidP="00EC3434">
      <w:pPr>
        <w:pStyle w:val="aa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bookmarkEnd w:id="1"/>
    <w:p w14:paraId="5B448AE2" w14:textId="77777777" w:rsidR="00EC3434" w:rsidRPr="00EC3434" w:rsidRDefault="00EC3434" w:rsidP="00EC3434">
      <w:pPr>
        <w:pStyle w:val="aa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14:paraId="6F90E746" w14:textId="77777777" w:rsidR="00EC3434" w:rsidRPr="00EC3434" w:rsidRDefault="00EC3434" w:rsidP="00EC3434">
      <w:pPr>
        <w:pStyle w:val="aa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C3434"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14:paraId="1A6A516C" w14:textId="77777777" w:rsidR="00EC3434" w:rsidRDefault="00EC3434" w:rsidP="00EC3434">
      <w:pPr>
        <w:pStyle w:val="aa"/>
        <w:ind w:firstLine="5812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C3434">
        <w:rPr>
          <w:rFonts w:ascii="Times New Roman" w:hAnsi="Times New Roman"/>
          <w:bCs/>
          <w:sz w:val="28"/>
          <w:szCs w:val="28"/>
          <w:lang w:val="uk-UA"/>
        </w:rPr>
        <w:t xml:space="preserve">рішення виконавчого комітету </w:t>
      </w:r>
    </w:p>
    <w:p w14:paraId="25056D34" w14:textId="07BF2E95" w:rsidR="00EC3434" w:rsidRPr="00EC3434" w:rsidRDefault="00EC3434" w:rsidP="00EC3434">
      <w:pPr>
        <w:pStyle w:val="aa"/>
        <w:ind w:firstLine="5812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C3434">
        <w:rPr>
          <w:rFonts w:ascii="Times New Roman" w:hAnsi="Times New Roman"/>
          <w:bCs/>
          <w:sz w:val="28"/>
          <w:szCs w:val="28"/>
          <w:lang w:val="uk-UA"/>
        </w:rPr>
        <w:t xml:space="preserve">Брацлавської селищної ради                           від </w:t>
      </w:r>
      <w:r w:rsidR="000259F5">
        <w:rPr>
          <w:rFonts w:ascii="Times New Roman" w:hAnsi="Times New Roman"/>
          <w:bCs/>
          <w:sz w:val="28"/>
          <w:szCs w:val="28"/>
          <w:lang w:val="uk-UA"/>
        </w:rPr>
        <w:t>09 жовтня</w:t>
      </w:r>
      <w:r w:rsidRPr="00EC3434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0259F5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EC3434">
        <w:rPr>
          <w:rFonts w:ascii="Times New Roman" w:hAnsi="Times New Roman"/>
          <w:bCs/>
          <w:sz w:val="28"/>
          <w:szCs w:val="28"/>
          <w:lang w:val="uk-UA"/>
        </w:rPr>
        <w:t xml:space="preserve"> року № </w:t>
      </w:r>
      <w:r w:rsidR="000259F5">
        <w:rPr>
          <w:rFonts w:ascii="Times New Roman" w:hAnsi="Times New Roman"/>
          <w:bCs/>
          <w:sz w:val="28"/>
          <w:szCs w:val="28"/>
          <w:lang w:val="uk-UA"/>
        </w:rPr>
        <w:t>69</w:t>
      </w:r>
    </w:p>
    <w:p w14:paraId="5C3B38A2" w14:textId="77777777" w:rsidR="00EC3434" w:rsidRPr="00EC3434" w:rsidRDefault="00EC3434" w:rsidP="00EC3434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F88966" w14:textId="77777777" w:rsidR="00EC3434" w:rsidRPr="00EC3434" w:rsidRDefault="00EC3434" w:rsidP="00EC343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EC3434">
        <w:rPr>
          <w:rFonts w:ascii="Times New Roman" w:hAnsi="Times New Roman"/>
          <w:b/>
          <w:bCs/>
          <w:sz w:val="28"/>
          <w:szCs w:val="28"/>
        </w:rPr>
        <w:t>СКЛАД</w:t>
      </w:r>
      <w:r w:rsidRPr="00EC3434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Pr="00EC3434">
        <w:rPr>
          <w:rFonts w:ascii="Times New Roman" w:hAnsi="Times New Roman"/>
          <w:b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 w:rsidRPr="00EC3434">
        <w:rPr>
          <w:rFonts w:ascii="Times New Roman" w:hAnsi="Times New Roman"/>
          <w:b/>
          <w:bCs/>
          <w:sz w:val="28"/>
          <w:szCs w:val="28"/>
        </w:rPr>
        <w:t>підготовки</w:t>
      </w:r>
      <w:proofErr w:type="spellEnd"/>
      <w:r w:rsidRPr="00EC3434">
        <w:rPr>
          <w:rFonts w:ascii="Times New Roman" w:hAnsi="Times New Roman"/>
          <w:b/>
          <w:bCs/>
          <w:sz w:val="28"/>
          <w:szCs w:val="28"/>
        </w:rPr>
        <w:t xml:space="preserve"> проекту бюджету                                                                  </w:t>
      </w:r>
      <w:proofErr w:type="spellStart"/>
      <w:r w:rsidRPr="00EC3434">
        <w:rPr>
          <w:rFonts w:ascii="Times New Roman" w:hAnsi="Times New Roman"/>
          <w:b/>
          <w:bCs/>
          <w:sz w:val="28"/>
          <w:szCs w:val="28"/>
        </w:rPr>
        <w:t>Брацлавської</w:t>
      </w:r>
      <w:proofErr w:type="spellEnd"/>
      <w:r w:rsidRPr="00EC343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/>
          <w:bCs/>
          <w:sz w:val="28"/>
          <w:szCs w:val="28"/>
        </w:rPr>
        <w:t xml:space="preserve"> ради на 2025 </w:t>
      </w:r>
      <w:proofErr w:type="spellStart"/>
      <w:r w:rsidRPr="00EC3434">
        <w:rPr>
          <w:rFonts w:ascii="Times New Roman" w:hAnsi="Times New Roman"/>
          <w:b/>
          <w:bCs/>
          <w:sz w:val="28"/>
          <w:szCs w:val="28"/>
        </w:rPr>
        <w:t>рік</w:t>
      </w:r>
      <w:proofErr w:type="spellEnd"/>
    </w:p>
    <w:p w14:paraId="67BBF321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КОБРИНЧУК Микола Миколайович –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селищний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>голова  -</w:t>
      </w:r>
      <w:proofErr w:type="gramEnd"/>
      <w:r w:rsidRPr="00EC3434">
        <w:rPr>
          <w:rFonts w:ascii="Times New Roman" w:hAnsi="Times New Roman"/>
          <w:b/>
          <w:i/>
          <w:sz w:val="28"/>
          <w:szCs w:val="28"/>
        </w:rPr>
        <w:t xml:space="preserve">голова </w:t>
      </w:r>
      <w:proofErr w:type="spellStart"/>
      <w:r w:rsidRPr="00EC3434">
        <w:rPr>
          <w:rFonts w:ascii="Times New Roman" w:hAnsi="Times New Roman"/>
          <w:b/>
          <w:i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i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i/>
          <w:sz w:val="28"/>
          <w:szCs w:val="28"/>
        </w:rPr>
        <w:t>;</w:t>
      </w:r>
    </w:p>
    <w:p w14:paraId="306B3A77" w14:textId="21B3F7A4" w:rsidR="00EC3434" w:rsidRPr="00EC3434" w:rsidRDefault="00EC3434" w:rsidP="00EC3434">
      <w:pPr>
        <w:pStyle w:val="aa"/>
        <w:rPr>
          <w:rFonts w:ascii="Times New Roman" w:hAnsi="Times New Roman"/>
          <w:bCs/>
          <w:i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  <w:lang w:val="uk-UA"/>
        </w:rPr>
        <w:t>ОСАДЧУК Олена Юріївна</w:t>
      </w:r>
      <w:r w:rsidRPr="00EC3434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головний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спеціаліст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фінансового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відділу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ради - </w:t>
      </w:r>
      <w:proofErr w:type="spellStart"/>
      <w:r w:rsidRPr="00EC3434">
        <w:rPr>
          <w:rFonts w:ascii="Times New Roman" w:hAnsi="Times New Roman"/>
          <w:b/>
          <w:i/>
          <w:sz w:val="28"/>
          <w:szCs w:val="28"/>
        </w:rPr>
        <w:t>секретар</w:t>
      </w:r>
      <w:proofErr w:type="spellEnd"/>
      <w:r w:rsidRPr="00EC343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i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i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i/>
          <w:sz w:val="28"/>
          <w:szCs w:val="28"/>
        </w:rPr>
        <w:t>;</w:t>
      </w:r>
    </w:p>
    <w:p w14:paraId="1CAEBC47" w14:textId="77777777" w:rsidR="00EC3434" w:rsidRPr="00EC3434" w:rsidRDefault="00EC3434" w:rsidP="00EC3434">
      <w:pPr>
        <w:pStyle w:val="aa"/>
        <w:rPr>
          <w:rFonts w:ascii="Times New Roman" w:hAnsi="Times New Roman"/>
          <w:bCs/>
          <w:i/>
          <w:sz w:val="28"/>
          <w:szCs w:val="28"/>
        </w:rPr>
      </w:pPr>
      <w:r w:rsidRPr="00EC3434">
        <w:rPr>
          <w:rFonts w:ascii="Times New Roman" w:hAnsi="Times New Roman"/>
          <w:b/>
          <w:i/>
          <w:sz w:val="28"/>
          <w:szCs w:val="28"/>
        </w:rPr>
        <w:t xml:space="preserve">Члени </w:t>
      </w:r>
      <w:proofErr w:type="spellStart"/>
      <w:r w:rsidRPr="00EC3434">
        <w:rPr>
          <w:rFonts w:ascii="Times New Roman" w:hAnsi="Times New Roman"/>
          <w:b/>
          <w:i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i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i/>
          <w:sz w:val="28"/>
          <w:szCs w:val="28"/>
        </w:rPr>
        <w:t>:</w:t>
      </w:r>
    </w:p>
    <w:p w14:paraId="7679A97C" w14:textId="77777777" w:rsidR="00EC3434" w:rsidRPr="00EC3434" w:rsidRDefault="00EC3434" w:rsidP="00EC3434">
      <w:pPr>
        <w:pStyle w:val="aa"/>
        <w:rPr>
          <w:rFonts w:ascii="Times New Roman" w:hAnsi="Times New Roman"/>
          <w:bCs/>
          <w:i/>
          <w:sz w:val="28"/>
          <w:szCs w:val="28"/>
        </w:rPr>
      </w:pPr>
    </w:p>
    <w:p w14:paraId="3467F501" w14:textId="26E49353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  <w:lang w:val="uk-UA"/>
        </w:rPr>
        <w:t>ПЕТРОВА Тетяна Василівна</w:t>
      </w:r>
      <w:r w:rsidRPr="00EC3434">
        <w:rPr>
          <w:rFonts w:ascii="Times New Roman" w:hAnsi="Times New Roman"/>
          <w:bCs/>
          <w:sz w:val="28"/>
          <w:szCs w:val="28"/>
        </w:rPr>
        <w:t xml:space="preserve"> – начальник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фінансового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відділу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ради;</w:t>
      </w:r>
    </w:p>
    <w:p w14:paraId="132F040D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ДУНАЄВСЬКА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Галина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Казимирівна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– начальник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відділу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бухгалтерського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обліку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звітності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головний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 бухгалтер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ради;</w:t>
      </w:r>
    </w:p>
    <w:p w14:paraId="0DBB34A7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МЕЛЬНИК Людмила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Станіславівна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спеціаліст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ІІ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категорії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відділу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відносин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комунального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майна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Брацлавської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ради;</w:t>
      </w:r>
    </w:p>
    <w:p w14:paraId="61DF9A8C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ЦИМБАЛ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Олександр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Володимирович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начальник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відділу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юридичної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кадрової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юрист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Брацлавської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 ради;</w:t>
      </w:r>
    </w:p>
    <w:p w14:paraId="5A38C952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СВІРІДОВ </w:t>
      </w:r>
      <w:proofErr w:type="spellStart"/>
      <w:proofErr w:type="gramStart"/>
      <w:r w:rsidRPr="00EC3434">
        <w:rPr>
          <w:rFonts w:ascii="Times New Roman" w:hAnsi="Times New Roman"/>
          <w:bCs/>
          <w:sz w:val="28"/>
          <w:szCs w:val="28"/>
        </w:rPr>
        <w:t>Андрій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Юрійович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– директор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ККП;</w:t>
      </w:r>
    </w:p>
    <w:p w14:paraId="4F902E2C" w14:textId="77777777" w:rsid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  <w:lang w:val="uk-UA"/>
        </w:rPr>
      </w:pP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МАШТАЛЯР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Олександр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Петрович – начальника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відділу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 ради;</w:t>
      </w:r>
    </w:p>
    <w:p w14:paraId="28B00F0C" w14:textId="056EE663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НАУМЕНКО-ГОНЧАРЕНКО Аліна Михайлівна – начальник служби у справах дітей Брацлавської селищної ради;</w:t>
      </w:r>
    </w:p>
    <w:p w14:paraId="69483096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ОЛІЙНИК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Тетяна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Григорівна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директор КУ «Центр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соціальних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послуг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>»;</w:t>
      </w:r>
    </w:p>
    <w:p w14:paraId="117CEC32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ЛЮДВА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Наталія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Анатоліївна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директор КУ «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публічна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бібліотека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>»;</w:t>
      </w:r>
    </w:p>
    <w:p w14:paraId="007DFDC1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proofErr w:type="gramStart"/>
      <w:r w:rsidRPr="00EC3434">
        <w:rPr>
          <w:rFonts w:ascii="Times New Roman" w:hAnsi="Times New Roman"/>
          <w:bCs/>
          <w:sz w:val="28"/>
          <w:szCs w:val="28"/>
        </w:rPr>
        <w:t>ПІДРУШНЯК  Олег</w:t>
      </w:r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Вікторович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директор КЗ «Центр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дозвілля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ради»;</w:t>
      </w:r>
      <w:r w:rsidRPr="00EC3434">
        <w:rPr>
          <w:rFonts w:ascii="Times New Roman" w:hAnsi="Times New Roman"/>
          <w:bCs/>
          <w:sz w:val="28"/>
          <w:szCs w:val="28"/>
        </w:rPr>
        <w:tab/>
      </w:r>
    </w:p>
    <w:p w14:paraId="49C3A063" w14:textId="77777777" w:rsid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  <w:lang w:val="uk-UA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СОСНОВСЬКА Оксана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Павлівна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>директора  КНП</w:t>
      </w:r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«ЦПМСД»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ради;</w:t>
      </w:r>
    </w:p>
    <w:p w14:paraId="7C7C8271" w14:textId="0F75807F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ЯЦЮК Микола Олександрович – директор КНП «Медичний центр» Брацлавської селищної ради;</w:t>
      </w:r>
      <w:r w:rsidRPr="00EC3434">
        <w:rPr>
          <w:rFonts w:ascii="Times New Roman" w:hAnsi="Times New Roman"/>
          <w:bCs/>
          <w:sz w:val="28"/>
          <w:szCs w:val="28"/>
        </w:rPr>
        <w:tab/>
      </w:r>
    </w:p>
    <w:p w14:paraId="4FA52522" w14:textId="77777777" w:rsid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  <w:lang w:val="uk-UA"/>
        </w:rPr>
      </w:pP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ДОЛОВАНЮК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Олександр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Анатолійович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голова </w:t>
      </w:r>
      <w:bookmarkStart w:id="2" w:name="_Hlk179294108"/>
      <w:proofErr w:type="spellStart"/>
      <w:r w:rsidRPr="00EC3434">
        <w:rPr>
          <w:rFonts w:ascii="Times New Roman" w:hAnsi="Times New Roman"/>
          <w:bCs/>
          <w:sz w:val="28"/>
          <w:szCs w:val="28"/>
        </w:rPr>
        <w:t>постійної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депутатської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комісії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фінансів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бюджету,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інвестицій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соціально-економічного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охорони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здоров’я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>;</w:t>
      </w:r>
    </w:p>
    <w:bookmarkEnd w:id="2"/>
    <w:p w14:paraId="355B2E47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БІЛОЗІР Оксана Богданівна – заступник голови </w:t>
      </w:r>
      <w:r w:rsidRPr="00EC3434">
        <w:rPr>
          <w:rFonts w:ascii="Times New Roman" w:hAnsi="Times New Roman"/>
          <w:bCs/>
          <w:sz w:val="28"/>
          <w:szCs w:val="28"/>
          <w:lang w:val="uk-UA"/>
        </w:rPr>
        <w:t>постійної депутатської комісії з питань фінансів, бюджету, інвестицій, соціально-економічного розвитку, освіти, охорони здоров’я, культури;</w:t>
      </w:r>
    </w:p>
    <w:p w14:paraId="0F68199D" w14:textId="060B2001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  <w:lang w:val="uk-UA"/>
        </w:rPr>
      </w:pPr>
    </w:p>
    <w:p w14:paraId="0D8E66F1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lastRenderedPageBreak/>
        <w:t xml:space="preserve">АНДРУЩАК Людмила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Віталіївна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староста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Бугаківського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старостинського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> округу;</w:t>
      </w:r>
    </w:p>
    <w:p w14:paraId="2B0FDA02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ВАСИЛЬЧУК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Віктор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Васильович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староста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Вишковецького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старостинського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округу;</w:t>
      </w:r>
    </w:p>
    <w:p w14:paraId="1A2B49E2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БЕЗМОЩУК Галина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Петрівна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староста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Вовчоцького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старостинського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округу;</w:t>
      </w:r>
    </w:p>
    <w:p w14:paraId="09BE1DB3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ЦИМБАЛ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Наталія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Миколаївна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староста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Грабовецького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старостинського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округу;</w:t>
      </w:r>
    </w:p>
    <w:p w14:paraId="5D861126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ТЕРПЕЦЬКА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Олена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Степанівна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староста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Гриненського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старостинського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округу;</w:t>
      </w:r>
    </w:p>
    <w:p w14:paraId="7B4CD6B0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ОСТАПЕНКО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Юрій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Іванович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староста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Зяньковецького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старостинського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округу;</w:t>
      </w:r>
    </w:p>
    <w:p w14:paraId="4DD50FC1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СТАШЕВСЬКИЙ Богдан Вячеславович -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староста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Монастирського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старостинського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округу;</w:t>
      </w:r>
    </w:p>
    <w:p w14:paraId="01CA35A9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МАТЮША Зоя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Олександрівна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староста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Новоселівського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старостинського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округу;</w:t>
      </w:r>
    </w:p>
    <w:p w14:paraId="45794001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ГУЛЬЧЕНКО Василь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Васильович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- староста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Скрицького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старостинського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округу.</w:t>
      </w:r>
    </w:p>
    <w:p w14:paraId="57993544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7E1B5B71" w14:textId="338987A8" w:rsid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3E260AC1" w14:textId="547755F8" w:rsidR="007E229E" w:rsidRDefault="007E229E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0129EC5B" w14:textId="405D09B1" w:rsidR="007E229E" w:rsidRDefault="007E229E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4C49B2B4" w14:textId="75C19D7E" w:rsidR="007E229E" w:rsidRPr="007E229E" w:rsidRDefault="007E229E" w:rsidP="007E229E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______________________________________</w:t>
      </w:r>
    </w:p>
    <w:p w14:paraId="7A8FFF86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014AB317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29C53320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0D472E31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7EC3CB6D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386010F1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5876C4D7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5F6A5D65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0E8DDE1C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738E99A8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40A9B8CB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4A2319D7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3FA31BA1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6F67D71D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7DB45563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0A3CBFDD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57992F5D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2ABAF7D3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61C228DA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70A60CCF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7B27B8B6" w14:textId="77777777" w:rsidR="00EC3434" w:rsidRDefault="00EC3434" w:rsidP="00EC343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EC343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2D464455" w14:textId="0E2EDF9E" w:rsidR="00EC3434" w:rsidRPr="00EC3434" w:rsidRDefault="00EC3434" w:rsidP="007E229E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7BB83057" w14:textId="77777777" w:rsidR="00EC3434" w:rsidRPr="00EC3434" w:rsidRDefault="00EC3434" w:rsidP="00EC3434">
      <w:pPr>
        <w:pStyle w:val="aa"/>
        <w:jc w:val="right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lastRenderedPageBreak/>
        <w:tab/>
        <w:t>ЗАТВЕРДЖЕНО</w:t>
      </w:r>
    </w:p>
    <w:p w14:paraId="2117E51D" w14:textId="77777777" w:rsidR="00EC3434" w:rsidRPr="00EC3434" w:rsidRDefault="00EC3434" w:rsidP="00EC3434">
      <w:pPr>
        <w:pStyle w:val="aa"/>
        <w:jc w:val="right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C3434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виконавчого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комітету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</w:p>
    <w:p w14:paraId="5CFD8181" w14:textId="77777777" w:rsidR="00EC3434" w:rsidRPr="00EC3434" w:rsidRDefault="00EC3434" w:rsidP="00EC3434">
      <w:pPr>
        <w:pStyle w:val="aa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EC3434">
        <w:rPr>
          <w:rFonts w:ascii="Times New Roman" w:hAnsi="Times New Roman"/>
          <w:bCs/>
          <w:sz w:val="28"/>
          <w:szCs w:val="28"/>
          <w:lang w:val="uk-UA"/>
        </w:rPr>
        <w:t xml:space="preserve">Брацлавської селищної ради                                      </w:t>
      </w:r>
    </w:p>
    <w:p w14:paraId="64237409" w14:textId="1E10EF66" w:rsidR="00EC3434" w:rsidRPr="00EC3434" w:rsidRDefault="00EC3434" w:rsidP="00EC3434">
      <w:pPr>
        <w:pStyle w:val="aa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EC3434">
        <w:rPr>
          <w:rFonts w:ascii="Times New Roman" w:hAnsi="Times New Roman"/>
          <w:bCs/>
          <w:sz w:val="28"/>
          <w:szCs w:val="28"/>
          <w:lang w:val="uk-UA"/>
        </w:rPr>
        <w:t xml:space="preserve"> від  </w:t>
      </w:r>
      <w:r w:rsidR="000259F5">
        <w:rPr>
          <w:rFonts w:ascii="Times New Roman" w:hAnsi="Times New Roman"/>
          <w:bCs/>
          <w:sz w:val="28"/>
          <w:szCs w:val="28"/>
          <w:lang w:val="uk-UA"/>
        </w:rPr>
        <w:t>09 жовтня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C3434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0259F5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EC3434">
        <w:rPr>
          <w:rFonts w:ascii="Times New Roman" w:hAnsi="Times New Roman"/>
          <w:bCs/>
          <w:sz w:val="28"/>
          <w:szCs w:val="28"/>
          <w:lang w:val="uk-UA"/>
        </w:rPr>
        <w:t xml:space="preserve"> року  № </w:t>
      </w:r>
      <w:r w:rsidR="000259F5">
        <w:rPr>
          <w:rFonts w:ascii="Times New Roman" w:hAnsi="Times New Roman"/>
          <w:bCs/>
          <w:sz w:val="28"/>
          <w:szCs w:val="28"/>
          <w:lang w:val="uk-UA"/>
        </w:rPr>
        <w:t>69</w:t>
      </w:r>
    </w:p>
    <w:p w14:paraId="3F2775FB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67E5E98F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7A3E08CF" w14:textId="77777777" w:rsidR="00EC3434" w:rsidRPr="00EC3434" w:rsidRDefault="00EC3434" w:rsidP="00EC34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C3434">
        <w:rPr>
          <w:rFonts w:ascii="Times New Roman" w:hAnsi="Times New Roman"/>
          <w:b/>
          <w:sz w:val="28"/>
          <w:szCs w:val="28"/>
        </w:rPr>
        <w:t>ПОЛОЖЕННЯ</w:t>
      </w:r>
    </w:p>
    <w:p w14:paraId="38E4E2B0" w14:textId="5BBA577A" w:rsidR="00EC3434" w:rsidRPr="00EC3434" w:rsidRDefault="00EC3434" w:rsidP="00EC343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C343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EC3434">
        <w:rPr>
          <w:rFonts w:ascii="Times New Roman" w:hAnsi="Times New Roman"/>
          <w:b/>
          <w:sz w:val="28"/>
          <w:szCs w:val="28"/>
        </w:rPr>
        <w:t>робочу</w:t>
      </w:r>
      <w:proofErr w:type="spellEnd"/>
      <w:r w:rsidRPr="00EC34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sz w:val="28"/>
          <w:szCs w:val="28"/>
        </w:rPr>
        <w:t>групу</w:t>
      </w:r>
      <w:proofErr w:type="spellEnd"/>
      <w:r w:rsidRPr="00EC3434">
        <w:rPr>
          <w:rFonts w:ascii="Times New Roman" w:hAnsi="Times New Roman"/>
          <w:b/>
          <w:sz w:val="28"/>
          <w:szCs w:val="28"/>
        </w:rPr>
        <w:t xml:space="preserve"> по </w:t>
      </w:r>
      <w:proofErr w:type="spellStart"/>
      <w:r w:rsidRPr="00EC3434">
        <w:rPr>
          <w:rFonts w:ascii="Times New Roman" w:hAnsi="Times New Roman"/>
          <w:b/>
          <w:sz w:val="28"/>
          <w:szCs w:val="28"/>
        </w:rPr>
        <w:t>складанню</w:t>
      </w:r>
      <w:proofErr w:type="spellEnd"/>
      <w:r w:rsidRPr="00EC34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EC3434">
        <w:rPr>
          <w:rFonts w:ascii="Times New Roman" w:hAnsi="Times New Roman"/>
          <w:b/>
          <w:sz w:val="28"/>
          <w:szCs w:val="28"/>
        </w:rPr>
        <w:t xml:space="preserve"> бюджету                                                                  </w:t>
      </w:r>
      <w:proofErr w:type="spellStart"/>
      <w:r w:rsidRPr="00EC3434">
        <w:rPr>
          <w:rFonts w:ascii="Times New Roman" w:hAnsi="Times New Roman"/>
          <w:b/>
          <w:sz w:val="28"/>
          <w:szCs w:val="28"/>
        </w:rPr>
        <w:t>Брацлавської</w:t>
      </w:r>
      <w:proofErr w:type="spellEnd"/>
      <w:r w:rsidRPr="00EC34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Pr="00EC34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Pr="00EC3434">
        <w:rPr>
          <w:rFonts w:ascii="Times New Roman" w:hAnsi="Times New Roman"/>
          <w:b/>
          <w:sz w:val="28"/>
          <w:szCs w:val="28"/>
        </w:rPr>
        <w:t xml:space="preserve"> на 202</w:t>
      </w:r>
      <w:r w:rsidRPr="00EC3434">
        <w:rPr>
          <w:rFonts w:ascii="Times New Roman" w:hAnsi="Times New Roman"/>
          <w:b/>
          <w:sz w:val="28"/>
          <w:szCs w:val="28"/>
          <w:lang w:val="uk-UA"/>
        </w:rPr>
        <w:t>5</w:t>
      </w:r>
      <w:r w:rsidRPr="00EC34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p w14:paraId="3FD94C95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0E5BD762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Загальні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</w:p>
    <w:p w14:paraId="7462899D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1.1.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складанню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проєкту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бюджету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далі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утворюється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з метою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координації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дій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пов’язаних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складанням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проєкту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бюджету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. </w:t>
      </w:r>
    </w:p>
    <w:p w14:paraId="03464306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1.2.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своїй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керується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Бюджетним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кодексом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чинним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бюджетним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законодавством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іншими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нормативно-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правовими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актами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ради, 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також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даним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Положенням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. </w:t>
      </w:r>
    </w:p>
    <w:p w14:paraId="398601BD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1.3.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Персональний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склад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затверджує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виконавчий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комітет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ради. </w:t>
      </w:r>
    </w:p>
    <w:p w14:paraId="64FD9138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Завдання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</w:p>
    <w:p w14:paraId="6EB8EEDA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2.1.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Основними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завданнями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є: </w:t>
      </w:r>
    </w:p>
    <w:p w14:paraId="47B01569" w14:textId="1650900D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2.1.1.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Підготовка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рекомендацій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учасникам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бюджетного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процесу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при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складанні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проекту бюджету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на 202</w:t>
      </w:r>
      <w:r w:rsidRPr="00EC3434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>.</w:t>
      </w:r>
    </w:p>
    <w:p w14:paraId="49322C7E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2.1.2.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Опрацювання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вхідних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матеріалів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>до проекту</w:t>
      </w:r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бюджету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відповідних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пропозицій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>.</w:t>
      </w:r>
    </w:p>
    <w:p w14:paraId="24E1C554" w14:textId="0C2B8DBD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2.1.3.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запитів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запитань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звернень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пов’язаних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складанням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проекту бюджету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на 202</w:t>
      </w:r>
      <w:r w:rsidRPr="00EC3434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>.</w:t>
      </w:r>
    </w:p>
    <w:p w14:paraId="045BDC0B" w14:textId="2C80275C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2.1.4.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Направлення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депутатських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запитів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звернень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відповідним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головним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розпорядникам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опрацювання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врахування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їх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можливості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при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формуванні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бюджетних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запитів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>на  202</w:t>
      </w:r>
      <w:r w:rsidRPr="00EC3434">
        <w:rPr>
          <w:rFonts w:ascii="Times New Roman" w:hAnsi="Times New Roman"/>
          <w:bCs/>
          <w:sz w:val="28"/>
          <w:szCs w:val="28"/>
          <w:lang w:val="uk-UA"/>
        </w:rPr>
        <w:t>5</w:t>
      </w:r>
      <w:proofErr w:type="gramEnd"/>
      <w:r w:rsidRPr="00EC3434">
        <w:rPr>
          <w:rFonts w:ascii="Times New Roman" w:hAnsi="Times New Roman"/>
          <w:bCs/>
          <w:sz w:val="28"/>
          <w:szCs w:val="28"/>
        </w:rPr>
        <w:t>-202</w:t>
      </w:r>
      <w:r w:rsidRPr="00EC3434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EC3434">
        <w:rPr>
          <w:rFonts w:ascii="Times New Roman" w:hAnsi="Times New Roman"/>
          <w:bCs/>
          <w:sz w:val="28"/>
          <w:szCs w:val="28"/>
        </w:rPr>
        <w:t xml:space="preserve"> роки. </w:t>
      </w:r>
    </w:p>
    <w:p w14:paraId="53155222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Повноваження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</w:p>
    <w:p w14:paraId="73FCCEC5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3.1.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має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право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отримувати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додаткову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інформацію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учасників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бюджетного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процесу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ході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розгляду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EC3434">
        <w:rPr>
          <w:rFonts w:ascii="Times New Roman" w:hAnsi="Times New Roman"/>
          <w:bCs/>
          <w:sz w:val="28"/>
          <w:szCs w:val="28"/>
        </w:rPr>
        <w:t>бюджетних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запитів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запитань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звернень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пов‘язаних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із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складанням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проекту бюджету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на 2023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>.</w:t>
      </w:r>
    </w:p>
    <w:p w14:paraId="44955566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3.2.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Керівник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має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право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залучати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керівників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спеціалістів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відповідних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структурних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підрозділів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виконавчого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комітету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ради.</w:t>
      </w:r>
    </w:p>
    <w:p w14:paraId="2FFA1162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4. Склад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</w:p>
    <w:p w14:paraId="2779A296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4.1.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утворюється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складі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керівника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секретаря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членів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. </w:t>
      </w:r>
    </w:p>
    <w:p w14:paraId="005F2100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4.2.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Персональний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склад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зміни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нього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EC3434">
        <w:rPr>
          <w:rFonts w:ascii="Times New Roman" w:hAnsi="Times New Roman"/>
          <w:bCs/>
          <w:sz w:val="28"/>
          <w:szCs w:val="28"/>
        </w:rPr>
        <w:t>затверджуються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рішенням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виконавчого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комітету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ради.</w:t>
      </w:r>
    </w:p>
    <w:p w14:paraId="5C819B92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5. Регламент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</w:p>
    <w:p w14:paraId="733A0E13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lastRenderedPageBreak/>
        <w:t xml:space="preserve">5.1. Формою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є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засідання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проводяться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мірі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необхідності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. </w:t>
      </w:r>
    </w:p>
    <w:p w14:paraId="153AD58F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5.2.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Повідомлення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засідань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доводяться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секретарем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відома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кожного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члена не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пізніше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одного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дня до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їх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початку. </w:t>
      </w:r>
    </w:p>
    <w:p w14:paraId="0D1F7CBC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5.3.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Засідання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веде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керівник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а у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разі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відсутності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- заступник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керівника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. </w:t>
      </w:r>
    </w:p>
    <w:p w14:paraId="0C00EB1A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5.4.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Підготовку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документів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необхідних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розгляду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засіданні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здійснює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. </w:t>
      </w:r>
    </w:p>
    <w:p w14:paraId="1A47FDC5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5.5.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Засідання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є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правомочним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якщо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ньому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присутні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більше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половини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представників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її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кількісного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складу. </w:t>
      </w:r>
    </w:p>
    <w:p w14:paraId="56DF2051" w14:textId="77777777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5.6.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Кожне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засідання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оформляється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протоколом,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який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підписується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головою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та секретарем. </w:t>
      </w:r>
    </w:p>
    <w:p w14:paraId="48E7B4A4" w14:textId="0C06ED0B" w:rsidR="00EC3434" w:rsidRPr="00EC3434" w:rsidRDefault="00EC3434" w:rsidP="00EC3434">
      <w:pPr>
        <w:pStyle w:val="aa"/>
        <w:rPr>
          <w:rFonts w:ascii="Times New Roman" w:hAnsi="Times New Roman"/>
          <w:bCs/>
          <w:sz w:val="28"/>
          <w:szCs w:val="28"/>
        </w:rPr>
      </w:pPr>
      <w:r w:rsidRPr="00EC3434">
        <w:rPr>
          <w:rFonts w:ascii="Times New Roman" w:hAnsi="Times New Roman"/>
          <w:bCs/>
          <w:sz w:val="28"/>
          <w:szCs w:val="28"/>
        </w:rPr>
        <w:t xml:space="preserve">5.7.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Протоколи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засідань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Робочої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групи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є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обов’язковими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врахування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при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підготовці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проекту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ради про </w:t>
      </w:r>
      <w:proofErr w:type="gramStart"/>
      <w:r w:rsidRPr="00EC3434">
        <w:rPr>
          <w:rFonts w:ascii="Times New Roman" w:hAnsi="Times New Roman"/>
          <w:bCs/>
          <w:sz w:val="28"/>
          <w:szCs w:val="28"/>
        </w:rPr>
        <w:t xml:space="preserve">бюджет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Брацлавської</w:t>
      </w:r>
      <w:proofErr w:type="spellEnd"/>
      <w:proofErr w:type="gramEnd"/>
      <w:r w:rsidRPr="00EC343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 на 202</w:t>
      </w:r>
      <w:r w:rsidRPr="00EC3434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EC343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C3434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EC3434">
        <w:rPr>
          <w:rFonts w:ascii="Times New Roman" w:hAnsi="Times New Roman"/>
          <w:bCs/>
          <w:sz w:val="28"/>
          <w:szCs w:val="28"/>
        </w:rPr>
        <w:t xml:space="preserve">. </w:t>
      </w:r>
    </w:p>
    <w:p w14:paraId="7C09E306" w14:textId="77777777" w:rsidR="00EC3434" w:rsidRPr="00EC3434" w:rsidRDefault="00EC3434" w:rsidP="00EC3434">
      <w:pPr>
        <w:pStyle w:val="aa"/>
        <w:rPr>
          <w:rFonts w:ascii="Times New Roman" w:hAnsi="Times New Roman"/>
          <w:b/>
          <w:sz w:val="28"/>
          <w:szCs w:val="28"/>
        </w:rPr>
      </w:pPr>
    </w:p>
    <w:p w14:paraId="74C28990" w14:textId="37456D9E" w:rsidR="002F7C3B" w:rsidRDefault="002F7C3B" w:rsidP="0048702C">
      <w:pPr>
        <w:pStyle w:val="aa"/>
        <w:rPr>
          <w:rFonts w:ascii="Times New Roman" w:hAnsi="Times New Roman"/>
          <w:b/>
          <w:sz w:val="28"/>
          <w:szCs w:val="28"/>
        </w:rPr>
      </w:pPr>
    </w:p>
    <w:p w14:paraId="7D8B093B" w14:textId="59EE1D89" w:rsidR="007E229E" w:rsidRDefault="007E229E" w:rsidP="0048702C">
      <w:pPr>
        <w:pStyle w:val="aa"/>
        <w:rPr>
          <w:rFonts w:ascii="Times New Roman" w:hAnsi="Times New Roman"/>
          <w:b/>
          <w:sz w:val="28"/>
          <w:szCs w:val="28"/>
        </w:rPr>
      </w:pPr>
    </w:p>
    <w:p w14:paraId="1EEFE969" w14:textId="1D0F1D12" w:rsidR="007E229E" w:rsidRPr="000B18C6" w:rsidRDefault="007E229E" w:rsidP="007E229E">
      <w:pPr>
        <w:pStyle w:val="aa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</w:t>
      </w:r>
    </w:p>
    <w:sectPr w:rsidR="007E229E" w:rsidRPr="000B18C6" w:rsidSect="00FD0C3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BA7"/>
    <w:multiLevelType w:val="hybridMultilevel"/>
    <w:tmpl w:val="A07664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35DF"/>
    <w:multiLevelType w:val="hybridMultilevel"/>
    <w:tmpl w:val="F3DC031E"/>
    <w:lvl w:ilvl="0" w:tplc="7376F0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360F0"/>
    <w:multiLevelType w:val="hybridMultilevel"/>
    <w:tmpl w:val="B0180C90"/>
    <w:lvl w:ilvl="0" w:tplc="0AC8F8A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31"/>
    <w:rsid w:val="0001645D"/>
    <w:rsid w:val="000259F5"/>
    <w:rsid w:val="00035F1A"/>
    <w:rsid w:val="00046F0D"/>
    <w:rsid w:val="000635AD"/>
    <w:rsid w:val="00073C00"/>
    <w:rsid w:val="000750B9"/>
    <w:rsid w:val="00081E62"/>
    <w:rsid w:val="000874FD"/>
    <w:rsid w:val="00092737"/>
    <w:rsid w:val="000B18C6"/>
    <w:rsid w:val="0013181E"/>
    <w:rsid w:val="00162B2B"/>
    <w:rsid w:val="0016484C"/>
    <w:rsid w:val="00194EE6"/>
    <w:rsid w:val="001C105B"/>
    <w:rsid w:val="001C4650"/>
    <w:rsid w:val="001C5FEB"/>
    <w:rsid w:val="001F24F9"/>
    <w:rsid w:val="002006EB"/>
    <w:rsid w:val="00236A78"/>
    <w:rsid w:val="00255436"/>
    <w:rsid w:val="00297777"/>
    <w:rsid w:val="002A79E5"/>
    <w:rsid w:val="002B4DD3"/>
    <w:rsid w:val="002B6816"/>
    <w:rsid w:val="002C4FEE"/>
    <w:rsid w:val="002D2512"/>
    <w:rsid w:val="002F7C3B"/>
    <w:rsid w:val="00315B8D"/>
    <w:rsid w:val="00362F8B"/>
    <w:rsid w:val="0039639F"/>
    <w:rsid w:val="003A7CC3"/>
    <w:rsid w:val="003C1FD8"/>
    <w:rsid w:val="003C4010"/>
    <w:rsid w:val="003E3CC3"/>
    <w:rsid w:val="003E44C0"/>
    <w:rsid w:val="00415BA2"/>
    <w:rsid w:val="00431029"/>
    <w:rsid w:val="00440CD1"/>
    <w:rsid w:val="00452F0B"/>
    <w:rsid w:val="00457CD9"/>
    <w:rsid w:val="0046211E"/>
    <w:rsid w:val="0048702C"/>
    <w:rsid w:val="004A3428"/>
    <w:rsid w:val="004D2771"/>
    <w:rsid w:val="004F3959"/>
    <w:rsid w:val="004F3992"/>
    <w:rsid w:val="004F3CBC"/>
    <w:rsid w:val="0050216D"/>
    <w:rsid w:val="005033B6"/>
    <w:rsid w:val="0051553D"/>
    <w:rsid w:val="00517695"/>
    <w:rsid w:val="005A4BCD"/>
    <w:rsid w:val="005B264A"/>
    <w:rsid w:val="005B4076"/>
    <w:rsid w:val="005C6E6A"/>
    <w:rsid w:val="00600A91"/>
    <w:rsid w:val="006402F8"/>
    <w:rsid w:val="00651EA6"/>
    <w:rsid w:val="006748DE"/>
    <w:rsid w:val="00687E75"/>
    <w:rsid w:val="0069204C"/>
    <w:rsid w:val="006B234C"/>
    <w:rsid w:val="006D042A"/>
    <w:rsid w:val="007105D8"/>
    <w:rsid w:val="00714FA4"/>
    <w:rsid w:val="00716021"/>
    <w:rsid w:val="00734C06"/>
    <w:rsid w:val="00757B14"/>
    <w:rsid w:val="00770C02"/>
    <w:rsid w:val="007741CC"/>
    <w:rsid w:val="00780B30"/>
    <w:rsid w:val="007C4744"/>
    <w:rsid w:val="007E229E"/>
    <w:rsid w:val="0081473A"/>
    <w:rsid w:val="0081686A"/>
    <w:rsid w:val="00817CD8"/>
    <w:rsid w:val="00841A01"/>
    <w:rsid w:val="00844768"/>
    <w:rsid w:val="008652F4"/>
    <w:rsid w:val="00872773"/>
    <w:rsid w:val="00883992"/>
    <w:rsid w:val="008A73C7"/>
    <w:rsid w:val="008B2674"/>
    <w:rsid w:val="008B7AA2"/>
    <w:rsid w:val="008C01B6"/>
    <w:rsid w:val="00941408"/>
    <w:rsid w:val="009428FD"/>
    <w:rsid w:val="00994C5D"/>
    <w:rsid w:val="009B1C64"/>
    <w:rsid w:val="009B572F"/>
    <w:rsid w:val="009C278A"/>
    <w:rsid w:val="009D520C"/>
    <w:rsid w:val="009E67A5"/>
    <w:rsid w:val="009F15BE"/>
    <w:rsid w:val="009F789D"/>
    <w:rsid w:val="00A00693"/>
    <w:rsid w:val="00A02BC7"/>
    <w:rsid w:val="00A577D6"/>
    <w:rsid w:val="00A84AE2"/>
    <w:rsid w:val="00A858DD"/>
    <w:rsid w:val="00AB48B4"/>
    <w:rsid w:val="00AD63A6"/>
    <w:rsid w:val="00AE7DEC"/>
    <w:rsid w:val="00B14AF1"/>
    <w:rsid w:val="00B201A0"/>
    <w:rsid w:val="00B83B54"/>
    <w:rsid w:val="00B90428"/>
    <w:rsid w:val="00BF439D"/>
    <w:rsid w:val="00BF486D"/>
    <w:rsid w:val="00C04720"/>
    <w:rsid w:val="00C33636"/>
    <w:rsid w:val="00C351E5"/>
    <w:rsid w:val="00C358D0"/>
    <w:rsid w:val="00C377BB"/>
    <w:rsid w:val="00C66DC6"/>
    <w:rsid w:val="00CC5740"/>
    <w:rsid w:val="00CD616D"/>
    <w:rsid w:val="00CE3660"/>
    <w:rsid w:val="00CF4C6F"/>
    <w:rsid w:val="00DF6D4C"/>
    <w:rsid w:val="00E0172E"/>
    <w:rsid w:val="00E260C2"/>
    <w:rsid w:val="00E439C1"/>
    <w:rsid w:val="00E9222C"/>
    <w:rsid w:val="00EC3007"/>
    <w:rsid w:val="00EC3434"/>
    <w:rsid w:val="00F56A53"/>
    <w:rsid w:val="00F61E1A"/>
    <w:rsid w:val="00F811CB"/>
    <w:rsid w:val="00F91256"/>
    <w:rsid w:val="00FA0988"/>
    <w:rsid w:val="00FC0E20"/>
    <w:rsid w:val="00FD0C31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AD0653"/>
  <w15:docId w15:val="{852E6B87-D926-45AD-8BF3-69CFB91C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D0C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31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0C31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0C31"/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94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414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4E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F7C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rsid w:val="002F7C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2F7C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F7C3B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2F7C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F7C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b">
    <w:name w:val="Normal (Web)"/>
    <w:basedOn w:val="a"/>
    <w:uiPriority w:val="99"/>
    <w:unhideWhenUsed/>
    <w:rsid w:val="002F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3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DE58-72C2-474A-97F1-CF3D79B5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9900</Words>
  <Characters>5643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1</cp:lastModifiedBy>
  <cp:revision>4</cp:revision>
  <cp:lastPrinted>2024-10-15T13:07:00Z</cp:lastPrinted>
  <dcterms:created xsi:type="dcterms:W3CDTF">2024-10-15T13:00:00Z</dcterms:created>
  <dcterms:modified xsi:type="dcterms:W3CDTF">2024-10-15T13:08:00Z</dcterms:modified>
</cp:coreProperties>
</file>