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810" w:rsidRPr="00B96810" w:rsidRDefault="00B96810" w:rsidP="00B96810">
      <w:pPr>
        <w:widowControl w:val="0"/>
        <w:spacing w:after="0" w:line="240" w:lineRule="auto"/>
        <w:jc w:val="right"/>
        <w:rPr>
          <w:rFonts w:ascii="Times New Roman" w:eastAsia="Calibri" w:hAnsi="Times New Roman" w:cs="Times New Roman"/>
          <w:color w:val="000000"/>
          <w:sz w:val="24"/>
          <w:szCs w:val="24"/>
          <w:lang w:eastAsia="ru-RU"/>
        </w:rPr>
      </w:pPr>
      <w:r w:rsidRPr="00B96810">
        <w:rPr>
          <w:rFonts w:ascii="Times New Roman" w:eastAsia="Calibri" w:hAnsi="Times New Roman" w:cs="Times New Roman"/>
          <w:color w:val="000000"/>
          <w:sz w:val="24"/>
          <w:szCs w:val="24"/>
          <w:lang w:eastAsia="ru-RU"/>
        </w:rPr>
        <w:t>Затверджено</w:t>
      </w:r>
    </w:p>
    <w:p w:rsidR="00B96810" w:rsidRPr="00B96810" w:rsidRDefault="00B96810" w:rsidP="00B96810">
      <w:pPr>
        <w:widowControl w:val="0"/>
        <w:spacing w:after="0" w:line="240" w:lineRule="auto"/>
        <w:jc w:val="right"/>
        <w:rPr>
          <w:rFonts w:ascii="Times New Roman" w:eastAsia="Calibri" w:hAnsi="Times New Roman" w:cs="Times New Roman"/>
          <w:color w:val="000000"/>
          <w:sz w:val="24"/>
          <w:szCs w:val="24"/>
          <w:lang w:eastAsia="ru-RU"/>
        </w:rPr>
      </w:pPr>
      <w:r w:rsidRPr="00B96810">
        <w:rPr>
          <w:rFonts w:ascii="Times New Roman" w:eastAsia="Calibri" w:hAnsi="Times New Roman" w:cs="Times New Roman"/>
          <w:color w:val="000000"/>
          <w:sz w:val="24"/>
          <w:szCs w:val="24"/>
          <w:lang w:eastAsia="ru-RU"/>
        </w:rPr>
        <w:t xml:space="preserve">                                                                          </w:t>
      </w:r>
      <w:r w:rsidRPr="00B96810">
        <w:rPr>
          <w:rFonts w:ascii="Times New Roman" w:eastAsia="Courier New"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рішенням  22</w:t>
      </w:r>
      <w:r w:rsidRPr="00B96810">
        <w:rPr>
          <w:rFonts w:ascii="Times New Roman" w:eastAsia="Courier New" w:hAnsi="Times New Roman" w:cs="Times New Roman"/>
          <w:color w:val="000000"/>
          <w:sz w:val="24"/>
          <w:szCs w:val="24"/>
          <w:lang w:eastAsia="ru-RU"/>
        </w:rPr>
        <w:t xml:space="preserve"> </w:t>
      </w:r>
      <w:r w:rsidRPr="00B96810">
        <w:rPr>
          <w:rFonts w:ascii="Times New Roman" w:eastAsia="Calibri" w:hAnsi="Times New Roman" w:cs="Times New Roman"/>
          <w:color w:val="000000"/>
          <w:sz w:val="24"/>
          <w:szCs w:val="24"/>
          <w:lang w:eastAsia="ru-RU"/>
        </w:rPr>
        <w:t xml:space="preserve">сесії                                            </w:t>
      </w:r>
      <w:r w:rsidRPr="00B96810">
        <w:rPr>
          <w:rFonts w:ascii="Times New Roman" w:eastAsia="Calibri" w:hAnsi="Times New Roman" w:cs="Times New Roman"/>
          <w:color w:val="000000"/>
          <w:sz w:val="24"/>
          <w:szCs w:val="24"/>
          <w:lang w:eastAsia="ru-RU"/>
        </w:rPr>
        <w:br/>
        <w:t xml:space="preserve">                                                                                                         Брацлавської селищної ради</w:t>
      </w:r>
    </w:p>
    <w:p w:rsidR="00B96810" w:rsidRPr="00B96810" w:rsidRDefault="00B96810" w:rsidP="00B96810">
      <w:pPr>
        <w:widowControl w:val="0"/>
        <w:spacing w:after="0" w:line="240" w:lineRule="auto"/>
        <w:jc w:val="right"/>
        <w:rPr>
          <w:rFonts w:ascii="Times New Roman" w:eastAsia="Calibri" w:hAnsi="Times New Roman" w:cs="Times New Roman"/>
          <w:color w:val="000000"/>
          <w:sz w:val="24"/>
          <w:szCs w:val="24"/>
          <w:lang w:eastAsia="ru-RU"/>
        </w:rPr>
      </w:pPr>
      <w:r w:rsidRPr="00B96810">
        <w:rPr>
          <w:rFonts w:ascii="Times New Roman" w:eastAsia="Calibri" w:hAnsi="Times New Roman" w:cs="Times New Roman"/>
          <w:color w:val="000000"/>
          <w:sz w:val="24"/>
          <w:szCs w:val="24"/>
          <w:lang w:eastAsia="ru-RU"/>
        </w:rPr>
        <w:tab/>
        <w:t>8  скликання</w:t>
      </w:r>
    </w:p>
    <w:p w:rsidR="00B96810" w:rsidRPr="00B96810" w:rsidRDefault="00B96810" w:rsidP="00B96810">
      <w:pPr>
        <w:widowControl w:val="0"/>
        <w:spacing w:after="0" w:line="240" w:lineRule="auto"/>
        <w:jc w:val="right"/>
        <w:rPr>
          <w:rFonts w:ascii="Times New Roman" w:eastAsia="Calibri"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ab/>
        <w:t>від «__</w:t>
      </w:r>
      <w:r>
        <w:rPr>
          <w:rFonts w:ascii="Times New Roman" w:eastAsia="Calibri" w:hAnsi="Times New Roman" w:cs="Times New Roman"/>
          <w:color w:val="000000"/>
          <w:sz w:val="24"/>
          <w:szCs w:val="24"/>
          <w:lang w:eastAsia="ru-RU"/>
        </w:rPr>
        <w:t>» грудня 2021</w:t>
      </w:r>
      <w:r w:rsidRPr="00B96810">
        <w:rPr>
          <w:rFonts w:ascii="Times New Roman" w:eastAsia="Calibri" w:hAnsi="Times New Roman" w:cs="Times New Roman"/>
          <w:color w:val="000000"/>
          <w:sz w:val="24"/>
          <w:szCs w:val="24"/>
          <w:lang w:eastAsia="ru-RU"/>
        </w:rPr>
        <w:t>р.</w:t>
      </w:r>
      <w:r>
        <w:rPr>
          <w:rFonts w:ascii="Times New Roman" w:eastAsia="Courier New" w:hAnsi="Times New Roman" w:cs="Times New Roman"/>
          <w:color w:val="000000"/>
          <w:sz w:val="24"/>
          <w:szCs w:val="24"/>
          <w:lang w:eastAsia="ru-RU"/>
        </w:rPr>
        <w:t xml:space="preserve"> № __</w:t>
      </w:r>
    </w:p>
    <w:p w:rsidR="00B96810" w:rsidRPr="00B96810" w:rsidRDefault="00B96810" w:rsidP="00B96810">
      <w:pPr>
        <w:tabs>
          <w:tab w:val="left" w:pos="8025"/>
        </w:tabs>
        <w:spacing w:after="0" w:line="240" w:lineRule="auto"/>
        <w:ind w:left="708"/>
        <w:rPr>
          <w:rFonts w:ascii="Times New Roman" w:eastAsia="Calibri" w:hAnsi="Times New Roman" w:cs="Times New Roman"/>
          <w:sz w:val="24"/>
          <w:szCs w:val="24"/>
          <w:lang w:val="ru-RU" w:eastAsia="ru-RU"/>
        </w:rPr>
      </w:pPr>
    </w:p>
    <w:p w:rsidR="00B96810" w:rsidRPr="00B96810" w:rsidRDefault="00B96810" w:rsidP="00B96810">
      <w:pPr>
        <w:tabs>
          <w:tab w:val="left" w:pos="8025"/>
        </w:tabs>
        <w:spacing w:after="0" w:line="240" w:lineRule="auto"/>
        <w:ind w:left="708"/>
        <w:rPr>
          <w:rFonts w:ascii="Times New Roman" w:eastAsia="Calibri" w:hAnsi="Times New Roman" w:cs="Times New Roman"/>
          <w:sz w:val="24"/>
          <w:szCs w:val="24"/>
          <w:lang w:val="ru-RU" w:eastAsia="ru-RU"/>
        </w:rPr>
      </w:pPr>
    </w:p>
    <w:p w:rsidR="00B96810" w:rsidRPr="00B96810" w:rsidRDefault="00B96810" w:rsidP="00B96810">
      <w:pPr>
        <w:spacing w:after="0" w:line="276" w:lineRule="auto"/>
        <w:jc w:val="center"/>
        <w:rPr>
          <w:rFonts w:ascii="Times New Roman" w:eastAsia="Times New Roman" w:hAnsi="Times New Roman" w:cs="Times New Roman"/>
          <w:b/>
          <w:sz w:val="28"/>
          <w:szCs w:val="40"/>
          <w:lang w:eastAsia="ru-RU"/>
        </w:rPr>
      </w:pPr>
      <w:r w:rsidRPr="00B96810">
        <w:rPr>
          <w:rFonts w:ascii="Times New Roman" w:eastAsia="Times New Roman" w:hAnsi="Times New Roman" w:cs="Times New Roman"/>
          <w:b/>
          <w:sz w:val="28"/>
          <w:szCs w:val="40"/>
          <w:lang w:eastAsia="ru-RU"/>
        </w:rPr>
        <w:t xml:space="preserve">Програма «Оздоровлення та відпочинок дітей </w:t>
      </w:r>
    </w:p>
    <w:p w:rsidR="00B96810" w:rsidRPr="00B96810" w:rsidRDefault="00B96810" w:rsidP="00B96810">
      <w:pPr>
        <w:spacing w:after="0" w:line="276" w:lineRule="auto"/>
        <w:jc w:val="center"/>
        <w:rPr>
          <w:rFonts w:ascii="Times New Roman" w:eastAsia="Times New Roman" w:hAnsi="Times New Roman" w:cs="Times New Roman"/>
          <w:b/>
          <w:sz w:val="28"/>
          <w:szCs w:val="40"/>
          <w:lang w:eastAsia="ru-RU"/>
        </w:rPr>
      </w:pPr>
      <w:r w:rsidRPr="00B96810">
        <w:rPr>
          <w:rFonts w:ascii="Times New Roman" w:eastAsia="Times New Roman" w:hAnsi="Times New Roman" w:cs="Times New Roman"/>
          <w:b/>
          <w:sz w:val="28"/>
          <w:szCs w:val="40"/>
          <w:lang w:eastAsia="ru-RU"/>
        </w:rPr>
        <w:t>Брацлавської селищної територіальної громади»</w:t>
      </w:r>
      <w:r>
        <w:rPr>
          <w:rFonts w:ascii="Times New Roman" w:eastAsia="Times New Roman" w:hAnsi="Times New Roman" w:cs="Times New Roman"/>
          <w:b/>
          <w:sz w:val="28"/>
          <w:szCs w:val="40"/>
          <w:lang w:eastAsia="ru-RU"/>
        </w:rPr>
        <w:t xml:space="preserve"> на 2022-2024 роки</w:t>
      </w:r>
    </w:p>
    <w:p w:rsidR="00B96810" w:rsidRPr="00B96810" w:rsidRDefault="00B96810" w:rsidP="00B96810">
      <w:pPr>
        <w:spacing w:after="0" w:line="276" w:lineRule="auto"/>
        <w:jc w:val="center"/>
        <w:rPr>
          <w:rFonts w:ascii="Calibri" w:eastAsia="Calibri" w:hAnsi="Calibri" w:cs="Times New Roman"/>
          <w:sz w:val="20"/>
        </w:rPr>
      </w:pPr>
    </w:p>
    <w:p w:rsidR="00B96810" w:rsidRPr="00B96810" w:rsidRDefault="00B96810" w:rsidP="00B96810">
      <w:pPr>
        <w:numPr>
          <w:ilvl w:val="0"/>
          <w:numId w:val="2"/>
        </w:numPr>
        <w:shd w:val="clear" w:color="auto" w:fill="FFFFFF"/>
        <w:spacing w:after="0" w:line="276" w:lineRule="auto"/>
        <w:contextualSpacing/>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b/>
          <w:bCs/>
          <w:sz w:val="24"/>
          <w:szCs w:val="21"/>
          <w:lang w:eastAsia="ru-RU"/>
        </w:rPr>
        <w:t>Загальні положення</w:t>
      </w:r>
    </w:p>
    <w:p w:rsidR="00B96810" w:rsidRPr="00B96810" w:rsidRDefault="00B96810" w:rsidP="00B96810">
      <w:pPr>
        <w:shd w:val="clear" w:color="auto" w:fill="FFFFFF"/>
        <w:spacing w:after="0" w:line="276" w:lineRule="auto"/>
        <w:jc w:val="both"/>
        <w:rPr>
          <w:rFonts w:ascii="Times New Roman" w:eastAsia="Calibri" w:hAnsi="Times New Roman" w:cs="Times New Roman"/>
          <w:sz w:val="24"/>
          <w:szCs w:val="21"/>
          <w:shd w:val="clear" w:color="auto" w:fill="FFFFFF"/>
        </w:rPr>
      </w:pPr>
      <w:r w:rsidRPr="00B96810">
        <w:rPr>
          <w:rFonts w:ascii="Times New Roman" w:eastAsia="Times New Roman" w:hAnsi="Times New Roman" w:cs="Times New Roman"/>
          <w:sz w:val="24"/>
          <w:szCs w:val="21"/>
          <w:lang w:eastAsia="ru-RU"/>
        </w:rPr>
        <w:t xml:space="preserve">     Програма оздоровлення та відпочинок дітей Брацлавської селищної територіальної громади на 20</w:t>
      </w:r>
      <w:r>
        <w:rPr>
          <w:rFonts w:ascii="Times New Roman" w:eastAsia="Times New Roman" w:hAnsi="Times New Roman" w:cs="Times New Roman"/>
          <w:sz w:val="24"/>
          <w:szCs w:val="21"/>
          <w:lang w:eastAsia="ru-RU"/>
        </w:rPr>
        <w:t>22-2024 роки</w:t>
      </w:r>
      <w:r w:rsidRPr="00B96810">
        <w:rPr>
          <w:rFonts w:ascii="Times New Roman" w:eastAsia="Times New Roman" w:hAnsi="Times New Roman" w:cs="Times New Roman"/>
          <w:sz w:val="24"/>
          <w:szCs w:val="21"/>
          <w:lang w:eastAsia="ru-RU"/>
        </w:rPr>
        <w:t xml:space="preserve"> (далі – Програма) розроблена відповідно до Законів України: </w:t>
      </w:r>
      <w:r w:rsidRPr="00B96810">
        <w:rPr>
          <w:rFonts w:ascii="Times New Roman" w:eastAsia="Calibri" w:hAnsi="Times New Roman" w:cs="Times New Roman"/>
          <w:sz w:val="24"/>
          <w:szCs w:val="21"/>
          <w:shd w:val="clear" w:color="auto" w:fill="FFFFFF"/>
        </w:rPr>
        <w:t xml:space="preserve">«Про оздоровлення та відпочинок дітей», «Про охорону дитинства», «Про позашкільну освіту», «Про соціальну роботу з сім’ями, дітьми та молоддю», «Про фізичну культуру і спорт», «Про охорону дитинства». </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1"/>
          <w:lang w:eastAsia="ru-RU"/>
        </w:rPr>
      </w:pPr>
      <w:r w:rsidRPr="00B96810">
        <w:rPr>
          <w:rFonts w:ascii="Times New Roman" w:eastAsia="Calibri" w:hAnsi="Times New Roman" w:cs="Times New Roman"/>
          <w:sz w:val="24"/>
          <w:szCs w:val="21"/>
          <w:shd w:val="clear" w:color="auto" w:fill="FFFFFF"/>
        </w:rPr>
        <w:t xml:space="preserve">     </w:t>
      </w:r>
      <w:r w:rsidRPr="00B96810">
        <w:rPr>
          <w:rFonts w:ascii="Times New Roman" w:eastAsia="Times New Roman" w:hAnsi="Times New Roman" w:cs="Times New Roman"/>
          <w:sz w:val="24"/>
          <w:szCs w:val="21"/>
          <w:lang w:eastAsia="ru-RU"/>
        </w:rPr>
        <w:t>Актуальність розроблення та прийняття цієї Програми зумовлено необхідністю впровадження державної політики щодо створення оптимальних умов для оздоровлення та відпочинку дітей.</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1"/>
          <w:lang w:eastAsia="ru-RU"/>
        </w:rPr>
      </w:pPr>
    </w:p>
    <w:p w:rsidR="00B96810" w:rsidRPr="00B96810" w:rsidRDefault="00B96810" w:rsidP="00B96810">
      <w:pPr>
        <w:numPr>
          <w:ilvl w:val="0"/>
          <w:numId w:val="2"/>
        </w:numPr>
        <w:shd w:val="clear" w:color="auto" w:fill="FFFFFF"/>
        <w:spacing w:after="0" w:line="276" w:lineRule="auto"/>
        <w:contextualSpacing/>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b/>
          <w:bCs/>
          <w:sz w:val="24"/>
          <w:szCs w:val="21"/>
          <w:lang w:eastAsia="ru-RU"/>
        </w:rPr>
        <w:t>Мета і основні завдання Програми</w:t>
      </w:r>
    </w:p>
    <w:p w:rsidR="00B96810" w:rsidRPr="00B96810" w:rsidRDefault="00B96810" w:rsidP="00B96810">
      <w:pPr>
        <w:shd w:val="clear" w:color="auto" w:fill="FFFFFF"/>
        <w:spacing w:after="100" w:afterAutospacing="1"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Метою Програми є організація повноцінного оздоровлення та відпочинку дітей, зміцнення здоров’я дитячого населення Брацлавської селищної територіальної громади, шляхом удосконалення системи оздоровлення та відпочинку дітей, забезпечення державних гарантій щодо доступності та якості оздоровчих та відпочинкових послуг.</w:t>
      </w:r>
    </w:p>
    <w:p w:rsidR="00B96810" w:rsidRPr="00B96810" w:rsidRDefault="00B96810" w:rsidP="00B96810">
      <w:pPr>
        <w:shd w:val="clear" w:color="auto" w:fill="FFFFFF"/>
        <w:spacing w:after="0" w:line="276" w:lineRule="auto"/>
        <w:ind w:left="284"/>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Основними завданнями Програми є:</w:t>
      </w:r>
    </w:p>
    <w:p w:rsidR="00B96810" w:rsidRPr="00B96810" w:rsidRDefault="00B96810" w:rsidP="00B96810">
      <w:pPr>
        <w:numPr>
          <w:ilvl w:val="0"/>
          <w:numId w:val="1"/>
        </w:numPr>
        <w:shd w:val="clear" w:color="auto" w:fill="FFFFFF"/>
        <w:tabs>
          <w:tab w:val="num" w:pos="142"/>
        </w:tabs>
        <w:spacing w:after="100" w:afterAutospacing="1" w:line="276" w:lineRule="auto"/>
        <w:ind w:left="426" w:hanging="426"/>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збільшення кількості дітей, охоплених організованими формами відпочинку та оздоровлення;</w:t>
      </w:r>
    </w:p>
    <w:p w:rsidR="00B96810" w:rsidRPr="00B96810" w:rsidRDefault="00B96810" w:rsidP="00B96810">
      <w:pPr>
        <w:numPr>
          <w:ilvl w:val="0"/>
          <w:numId w:val="1"/>
        </w:numPr>
        <w:shd w:val="clear" w:color="auto" w:fill="FFFFFF"/>
        <w:tabs>
          <w:tab w:val="num" w:pos="142"/>
        </w:tabs>
        <w:spacing w:before="100" w:beforeAutospacing="1" w:after="100" w:afterAutospacing="1" w:line="276" w:lineRule="auto"/>
        <w:ind w:left="426" w:hanging="426"/>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створення умов для зміцнення фізичного та психічного здоров'я дітей шляхом належної організації оздоровлення та відпочинку;</w:t>
      </w:r>
    </w:p>
    <w:p w:rsidR="00B96810" w:rsidRPr="00B96810" w:rsidRDefault="00B96810" w:rsidP="00B96810">
      <w:pPr>
        <w:numPr>
          <w:ilvl w:val="0"/>
          <w:numId w:val="1"/>
        </w:numPr>
        <w:shd w:val="clear" w:color="auto" w:fill="FFFFFF"/>
        <w:tabs>
          <w:tab w:val="num" w:pos="142"/>
        </w:tabs>
        <w:spacing w:before="100" w:beforeAutospacing="1" w:after="100" w:afterAutospacing="1" w:line="276" w:lineRule="auto"/>
        <w:ind w:left="426" w:hanging="426"/>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надання послуг з оздоровлення та відпочинку дітям, які потребують особливої соціальної уваги та підтримки;</w:t>
      </w:r>
    </w:p>
    <w:p w:rsidR="00B96810" w:rsidRPr="00B96810" w:rsidRDefault="00B96810" w:rsidP="00B96810">
      <w:pPr>
        <w:numPr>
          <w:ilvl w:val="0"/>
          <w:numId w:val="1"/>
        </w:numPr>
        <w:shd w:val="clear" w:color="auto" w:fill="FFFFFF"/>
        <w:tabs>
          <w:tab w:val="num" w:pos="142"/>
        </w:tabs>
        <w:spacing w:before="100" w:beforeAutospacing="1" w:after="100" w:afterAutospacing="1" w:line="276" w:lineRule="auto"/>
        <w:ind w:left="426" w:hanging="426"/>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формування та пропаганда здорового і безпечного способу життя.</w:t>
      </w:r>
    </w:p>
    <w:p w:rsidR="00B96810" w:rsidRPr="00B96810" w:rsidRDefault="00B96810" w:rsidP="00B96810">
      <w:pPr>
        <w:numPr>
          <w:ilvl w:val="0"/>
          <w:numId w:val="2"/>
        </w:numPr>
        <w:shd w:val="clear" w:color="auto" w:fill="FFFFFF"/>
        <w:spacing w:after="0" w:line="276" w:lineRule="auto"/>
        <w:ind w:hanging="294"/>
        <w:contextualSpacing/>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b/>
          <w:bCs/>
          <w:sz w:val="24"/>
          <w:szCs w:val="21"/>
          <w:lang w:eastAsia="ru-RU"/>
        </w:rPr>
        <w:t>Визначення проблеми, на розв’язання якої спрямована Програма, обґрунтування необхідності її розв’язання</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Рівень захворюваності дітей шкільного віку набуває значних масштабів і потребує посилення уваги місцевих органів державної влади та місцевого самоврядування.</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Сьогодні загальновизнаною цінністю світове співтовариство вважає стан здоров’я людини. Здоров’я нації розглядається як показник цивілізованості держави, що відтворює соціально-економічне становище суспільства. Здоров’я населення є головним критерієм доцільності та ефективності всіх без винятку сфер господарської діяльності. Фахівці вважають, що близько 75% </w:t>
      </w:r>
      <w:proofErr w:type="spellStart"/>
      <w:r w:rsidRPr="00B96810">
        <w:rPr>
          <w:rFonts w:ascii="Times New Roman" w:eastAsia="Times New Roman" w:hAnsi="Times New Roman" w:cs="Times New Roman"/>
          <w:sz w:val="24"/>
          <w:szCs w:val="21"/>
          <w:lang w:eastAsia="ru-RU"/>
        </w:rPr>
        <w:t>хвороб</w:t>
      </w:r>
      <w:proofErr w:type="spellEnd"/>
      <w:r w:rsidRPr="00B96810">
        <w:rPr>
          <w:rFonts w:ascii="Times New Roman" w:eastAsia="Times New Roman" w:hAnsi="Times New Roman" w:cs="Times New Roman"/>
          <w:sz w:val="24"/>
          <w:szCs w:val="21"/>
          <w:lang w:eastAsia="ru-RU"/>
        </w:rPr>
        <w:t xml:space="preserve"> у дорослих є наслідком умов життя у дитячі та молоді роки. На стан здоров’я сучасного мешканця Брацлавської селищної територіальної громади впливає ціла низка факторів, серед яких значне місце посідають рівень та спосіб життя, шкідливі звички, екологічний стан в регіоні.</w:t>
      </w:r>
    </w:p>
    <w:p w:rsidR="00B96810" w:rsidRPr="00B96810" w:rsidRDefault="00B96810" w:rsidP="00B96810">
      <w:pPr>
        <w:shd w:val="clear" w:color="auto" w:fill="FFFFFF"/>
        <w:spacing w:after="100" w:afterAutospacing="1"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Загострення проблем спричинено сукупністю взаємопов’язаних та взаємообумовлених чинників, серед яких у сфері оздоровлення та відпочинку дітей недостатнє фінансування відпочинку та оздоровлення дітей.</w:t>
      </w:r>
    </w:p>
    <w:p w:rsidR="00B96810" w:rsidRPr="00B96810" w:rsidRDefault="00B96810" w:rsidP="00B96810">
      <w:pPr>
        <w:widowControl w:val="0"/>
        <w:numPr>
          <w:ilvl w:val="0"/>
          <w:numId w:val="2"/>
        </w:numPr>
        <w:shd w:val="clear" w:color="auto" w:fill="FFFFFF"/>
        <w:spacing w:before="100" w:beforeAutospacing="1" w:after="0" w:line="276" w:lineRule="auto"/>
        <w:ind w:left="714" w:hanging="357"/>
        <w:contextualSpacing/>
        <w:jc w:val="both"/>
        <w:rPr>
          <w:rFonts w:ascii="Times New Roman" w:eastAsia="Times New Roman" w:hAnsi="Times New Roman" w:cs="Times New Roman"/>
          <w:sz w:val="24"/>
          <w:szCs w:val="24"/>
          <w:lang w:eastAsia="ru-RU"/>
        </w:rPr>
      </w:pPr>
      <w:r w:rsidRPr="00B96810">
        <w:rPr>
          <w:rFonts w:ascii="Times New Roman" w:eastAsia="Times New Roman" w:hAnsi="Times New Roman" w:cs="Times New Roman"/>
          <w:b/>
          <w:bCs/>
          <w:sz w:val="24"/>
          <w:szCs w:val="24"/>
          <w:lang w:eastAsia="ru-RU"/>
        </w:rPr>
        <w:lastRenderedPageBreak/>
        <w:t>Фінансове забезпечення Програми</w:t>
      </w:r>
    </w:p>
    <w:p w:rsidR="00B96810" w:rsidRPr="00B96810" w:rsidRDefault="00B96810" w:rsidP="00B96810">
      <w:pPr>
        <w:widowControl w:val="0"/>
        <w:shd w:val="clear" w:color="auto" w:fill="FFFFFF"/>
        <w:spacing w:after="0" w:line="276" w:lineRule="auto"/>
        <w:jc w:val="both"/>
        <w:rPr>
          <w:rFonts w:ascii="Times New Roman" w:eastAsia="Times New Roman" w:hAnsi="Times New Roman" w:cs="Times New Roman"/>
          <w:sz w:val="24"/>
          <w:szCs w:val="24"/>
          <w:lang w:eastAsia="ru-RU"/>
        </w:rPr>
      </w:pPr>
      <w:r w:rsidRPr="00B96810">
        <w:rPr>
          <w:rFonts w:ascii="Times New Roman" w:eastAsia="Times New Roman" w:hAnsi="Times New Roman" w:cs="Times New Roman"/>
          <w:sz w:val="24"/>
          <w:szCs w:val="24"/>
          <w:lang w:eastAsia="ru-RU"/>
        </w:rPr>
        <w:t xml:space="preserve">       Програма реалізовується за рахунок коштів місцевого бюджету та інших джерел, не заборонених законодавством.</w:t>
      </w:r>
    </w:p>
    <w:p w:rsidR="00B96810" w:rsidRPr="00B96810" w:rsidRDefault="00B96810" w:rsidP="00B96810">
      <w:pPr>
        <w:widowControl w:val="0"/>
        <w:shd w:val="clear" w:color="auto" w:fill="FFFFFF"/>
        <w:spacing w:after="100" w:afterAutospacing="1" w:line="276" w:lineRule="auto"/>
        <w:ind w:firstLine="284"/>
        <w:jc w:val="both"/>
        <w:rPr>
          <w:rFonts w:ascii="Times New Roman" w:eastAsia="Times New Roman" w:hAnsi="Times New Roman" w:cs="Times New Roman"/>
          <w:sz w:val="24"/>
          <w:szCs w:val="24"/>
          <w:lang w:eastAsia="ru-RU"/>
        </w:rPr>
      </w:pPr>
      <w:r w:rsidRPr="00B96810">
        <w:rPr>
          <w:rFonts w:ascii="Times New Roman" w:eastAsia="Times New Roman" w:hAnsi="Times New Roman" w:cs="Times New Roman"/>
          <w:sz w:val="24"/>
          <w:szCs w:val="24"/>
          <w:lang w:eastAsia="ru-RU"/>
        </w:rPr>
        <w:t xml:space="preserve">    Під час формування проекту місцевого бюджету селищна рада передбачає асигнування на реалізацію Програми в межах можливостей місцевого бюджету.</w:t>
      </w:r>
    </w:p>
    <w:p w:rsidR="00B96810" w:rsidRPr="00B96810" w:rsidRDefault="00B96810" w:rsidP="00B96810">
      <w:pPr>
        <w:numPr>
          <w:ilvl w:val="0"/>
          <w:numId w:val="2"/>
        </w:numPr>
        <w:shd w:val="clear" w:color="auto" w:fill="FFFFFF"/>
        <w:spacing w:after="0" w:line="276" w:lineRule="auto"/>
        <w:contextualSpacing/>
        <w:jc w:val="both"/>
        <w:rPr>
          <w:rFonts w:ascii="Times New Roman" w:eastAsia="Times New Roman" w:hAnsi="Times New Roman" w:cs="Times New Roman"/>
          <w:sz w:val="24"/>
          <w:szCs w:val="24"/>
          <w:lang w:eastAsia="ru-RU"/>
        </w:rPr>
      </w:pPr>
      <w:r w:rsidRPr="00B96810">
        <w:rPr>
          <w:rFonts w:ascii="Times New Roman" w:eastAsia="Times New Roman" w:hAnsi="Times New Roman" w:cs="Times New Roman"/>
          <w:b/>
          <w:bCs/>
          <w:sz w:val="24"/>
          <w:szCs w:val="24"/>
          <w:lang w:eastAsia="ru-RU"/>
        </w:rPr>
        <w:t>Організація управління та контролю за ходом виконання Програми</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4"/>
          <w:lang w:eastAsia="ru-RU"/>
        </w:rPr>
      </w:pPr>
      <w:r w:rsidRPr="00B96810">
        <w:rPr>
          <w:rFonts w:ascii="Times New Roman" w:eastAsia="Times New Roman" w:hAnsi="Times New Roman" w:cs="Times New Roman"/>
          <w:sz w:val="24"/>
          <w:szCs w:val="24"/>
          <w:lang w:eastAsia="ru-RU"/>
        </w:rPr>
        <w:t xml:space="preserve">     Контроль за виконанням Програми покладається на виконавчий комітет Брацлавської селищної ради, Відділ освіти Брацлавської селищної ради, постійну комісію з питань фінансів, бюджету, інвестицій, соціально-економічного розвитку, освіти, охорони здоров’я, культури.</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4"/>
          <w:lang w:eastAsia="ru-RU"/>
        </w:rPr>
      </w:pPr>
    </w:p>
    <w:p w:rsidR="00B96810" w:rsidRPr="00B96810" w:rsidRDefault="00B96810" w:rsidP="00B96810">
      <w:pPr>
        <w:numPr>
          <w:ilvl w:val="0"/>
          <w:numId w:val="2"/>
        </w:numPr>
        <w:shd w:val="clear" w:color="auto" w:fill="FFFFFF"/>
        <w:spacing w:after="0" w:line="276" w:lineRule="auto"/>
        <w:contextualSpacing/>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b/>
          <w:bCs/>
          <w:sz w:val="24"/>
          <w:szCs w:val="21"/>
          <w:lang w:eastAsia="ru-RU"/>
        </w:rPr>
        <w:t>Очікувані результати виконання Програми</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Підвищення ефективності місцевого самоврядування, установ та організацій у вирішенні завдань організації якісного оздоровлення та відпочинку дітей та підлітків.</w:t>
      </w:r>
    </w:p>
    <w:p w:rsidR="00B96810" w:rsidRPr="00B96810" w:rsidRDefault="00B96810" w:rsidP="00B96810">
      <w:pPr>
        <w:shd w:val="clear" w:color="auto" w:fill="FFFFFF"/>
        <w:spacing w:after="100" w:afterAutospacing="1"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За час виконання Програми у сфері оздоровлення та відпочинку дітей:</w:t>
      </w:r>
      <w:r w:rsidRPr="00B96810">
        <w:rPr>
          <w:rFonts w:ascii="Times New Roman" w:eastAsia="Times New Roman" w:hAnsi="Times New Roman" w:cs="Times New Roman"/>
          <w:sz w:val="24"/>
          <w:szCs w:val="21"/>
          <w:lang w:eastAsia="ru-RU"/>
        </w:rPr>
        <w:br/>
        <w:t>охоплення організованим оздоровленням та відпочинком дітей шкільного віку  з числа потребуючих особливої соціальної уваги та підтримки за рахунок коштів місцевого бюджету, коштів підприємств, установ, організацій, професійних спілок, фонду соціального страхування, коштів, передбачених на оздоровлення дітей, які постраждали внаслідок Чорнобильської катастрофи, інших природних катаклізмів, та інших джерел не заборонених законодавством.</w:t>
      </w:r>
    </w:p>
    <w:p w:rsidR="00B96810" w:rsidRPr="00B96810" w:rsidRDefault="00B96810" w:rsidP="00B96810">
      <w:pPr>
        <w:shd w:val="clear" w:color="auto" w:fill="FFFFFF"/>
        <w:spacing w:after="100" w:afterAutospacing="1" w:line="276" w:lineRule="auto"/>
        <w:jc w:val="both"/>
        <w:rPr>
          <w:rFonts w:ascii="Times New Roman" w:eastAsia="Times New Roman" w:hAnsi="Times New Roman" w:cs="Times New Roman"/>
          <w:sz w:val="24"/>
          <w:szCs w:val="21"/>
          <w:lang w:eastAsia="ru-RU"/>
        </w:rPr>
      </w:pPr>
    </w:p>
    <w:p w:rsidR="00B96810" w:rsidRPr="00B96810" w:rsidRDefault="00B96810" w:rsidP="00B96810">
      <w:pPr>
        <w:spacing w:after="200" w:line="276" w:lineRule="auto"/>
        <w:jc w:val="both"/>
        <w:rPr>
          <w:rFonts w:ascii="Times New Roman" w:eastAsia="Calibri" w:hAnsi="Times New Roman" w:cs="Times New Roman"/>
          <w:sz w:val="24"/>
        </w:rPr>
      </w:pPr>
      <w:r w:rsidRPr="00B96810">
        <w:rPr>
          <w:rFonts w:ascii="Times New Roman" w:eastAsia="Calibri" w:hAnsi="Times New Roman" w:cs="Times New Roman"/>
          <w:sz w:val="24"/>
        </w:rPr>
        <w:t xml:space="preserve">       Секретар селищної ради                                                                           </w:t>
      </w:r>
      <w:r>
        <w:rPr>
          <w:rFonts w:ascii="Times New Roman" w:eastAsia="Calibri" w:hAnsi="Times New Roman" w:cs="Times New Roman"/>
          <w:sz w:val="24"/>
        </w:rPr>
        <w:t xml:space="preserve">  Тетяна </w:t>
      </w:r>
      <w:bookmarkStart w:id="0" w:name="_GoBack"/>
      <w:bookmarkEnd w:id="0"/>
      <w:r w:rsidRPr="00B96810">
        <w:rPr>
          <w:rFonts w:ascii="Times New Roman" w:eastAsia="Calibri" w:hAnsi="Times New Roman" w:cs="Times New Roman"/>
          <w:sz w:val="24"/>
        </w:rPr>
        <w:t xml:space="preserve"> Непийвода</w:t>
      </w:r>
    </w:p>
    <w:p w:rsidR="00B82C83" w:rsidRDefault="00B96810"/>
    <w:sectPr w:rsidR="00B82C83" w:rsidSect="000033EC">
      <w:pgSz w:w="11906" w:h="16838"/>
      <w:pgMar w:top="851"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12B88"/>
    <w:multiLevelType w:val="multilevel"/>
    <w:tmpl w:val="78D0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54E39"/>
    <w:multiLevelType w:val="hybridMultilevel"/>
    <w:tmpl w:val="0A329086"/>
    <w:lvl w:ilvl="0" w:tplc="DFB006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10"/>
    <w:rsid w:val="00AD5B21"/>
    <w:rsid w:val="00AE58C6"/>
    <w:rsid w:val="00B96810"/>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21FE8-BE30-46DC-9166-6D4A90A0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2021-12-18T14:12:00Z</dcterms:created>
  <dcterms:modified xsi:type="dcterms:W3CDTF">2021-12-18T14:14:00Z</dcterms:modified>
</cp:coreProperties>
</file>