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Затверджено</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 xml:space="preserve">                                                                          </w:t>
      </w:r>
      <w:r w:rsidRPr="00BE0804">
        <w:rPr>
          <w:rFonts w:ascii="Times New Roman" w:eastAsia="Courier New"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рішенням  22</w:t>
      </w:r>
      <w:r w:rsidRPr="00BE0804">
        <w:rPr>
          <w:rFonts w:ascii="Times New Roman" w:eastAsia="Courier New" w:hAnsi="Times New Roman" w:cs="Times New Roman"/>
          <w:color w:val="000000"/>
          <w:sz w:val="24"/>
          <w:szCs w:val="24"/>
          <w:lang w:eastAsia="ru-RU"/>
        </w:rPr>
        <w:t xml:space="preserve"> </w:t>
      </w:r>
      <w:r w:rsidRPr="00BE0804">
        <w:rPr>
          <w:rFonts w:ascii="Times New Roman" w:eastAsia="Calibri" w:hAnsi="Times New Roman" w:cs="Times New Roman"/>
          <w:color w:val="000000"/>
          <w:sz w:val="24"/>
          <w:szCs w:val="24"/>
          <w:lang w:eastAsia="ru-RU"/>
        </w:rPr>
        <w:t xml:space="preserve">сесії                                            </w:t>
      </w:r>
      <w:r w:rsidRPr="00BE0804">
        <w:rPr>
          <w:rFonts w:ascii="Times New Roman" w:eastAsia="Calibri" w:hAnsi="Times New Roman" w:cs="Times New Roman"/>
          <w:color w:val="000000"/>
          <w:sz w:val="24"/>
          <w:szCs w:val="24"/>
          <w:lang w:eastAsia="ru-RU"/>
        </w:rPr>
        <w:br/>
        <w:t xml:space="preserve">                                                                                                         Брацлавської селищної ради</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ab/>
        <w:t>8  скликання</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ourier New" w:hAnsi="Times New Roman" w:cs="Times New Roman"/>
          <w:color w:val="000000"/>
          <w:sz w:val="24"/>
          <w:szCs w:val="24"/>
          <w:lang w:eastAsia="ru-RU"/>
        </w:rPr>
        <w:tab/>
        <w:t xml:space="preserve">  від «</w:t>
      </w:r>
      <w:r>
        <w:rPr>
          <w:rFonts w:ascii="Times New Roman" w:eastAsia="Courier New" w:hAnsi="Times New Roman" w:cs="Times New Roman"/>
          <w:color w:val="000000"/>
          <w:sz w:val="24"/>
          <w:szCs w:val="24"/>
          <w:lang w:eastAsia="ru-RU"/>
        </w:rPr>
        <w:t>__</w:t>
      </w:r>
      <w:r>
        <w:rPr>
          <w:rFonts w:ascii="Times New Roman" w:eastAsia="Calibri" w:hAnsi="Times New Roman" w:cs="Times New Roman"/>
          <w:color w:val="000000"/>
          <w:sz w:val="24"/>
          <w:szCs w:val="24"/>
          <w:lang w:eastAsia="ru-RU"/>
        </w:rPr>
        <w:t>» грудня 2021</w:t>
      </w:r>
      <w:r w:rsidRPr="00BE0804">
        <w:rPr>
          <w:rFonts w:ascii="Times New Roman" w:eastAsia="Calibri" w:hAnsi="Times New Roman" w:cs="Times New Roman"/>
          <w:color w:val="000000"/>
          <w:sz w:val="24"/>
          <w:szCs w:val="24"/>
          <w:lang w:eastAsia="ru-RU"/>
        </w:rPr>
        <w:t>р.</w:t>
      </w:r>
      <w:r w:rsidRPr="00BE0804">
        <w:rPr>
          <w:rFonts w:ascii="Times New Roman" w:eastAsia="Courier New" w:hAnsi="Times New Roman" w:cs="Times New Roman"/>
          <w:color w:val="000000"/>
          <w:sz w:val="24"/>
          <w:szCs w:val="24"/>
          <w:lang w:eastAsia="ru-RU"/>
        </w:rPr>
        <w:t xml:space="preserve"> № </w:t>
      </w:r>
      <w:r>
        <w:rPr>
          <w:rFonts w:ascii="Times New Roman" w:eastAsia="Courier New" w:hAnsi="Times New Roman" w:cs="Times New Roman"/>
          <w:color w:val="000000"/>
          <w:sz w:val="24"/>
          <w:szCs w:val="24"/>
          <w:lang w:eastAsia="ru-RU"/>
        </w:rPr>
        <w:t>__</w:t>
      </w:r>
    </w:p>
    <w:p w:rsidR="00BE0804" w:rsidRPr="00BE0804" w:rsidRDefault="00BE0804" w:rsidP="00BE0804">
      <w:pPr>
        <w:tabs>
          <w:tab w:val="left" w:pos="8025"/>
        </w:tabs>
        <w:spacing w:after="0" w:line="240" w:lineRule="auto"/>
        <w:ind w:left="708"/>
        <w:rPr>
          <w:rFonts w:ascii="Times New Roman" w:eastAsia="Calibri" w:hAnsi="Times New Roman" w:cs="Times New Roman"/>
          <w:sz w:val="24"/>
          <w:szCs w:val="24"/>
          <w:lang w:val="ru-RU" w:eastAsia="ru-RU"/>
        </w:rPr>
      </w:pPr>
    </w:p>
    <w:p w:rsidR="00BE0804" w:rsidRPr="00BE0804" w:rsidRDefault="00BE0804" w:rsidP="00BE0804">
      <w:pPr>
        <w:spacing w:after="200" w:line="276" w:lineRule="auto"/>
        <w:jc w:val="center"/>
        <w:rPr>
          <w:rFonts w:ascii="Times New Roman" w:eastAsia="Calibri" w:hAnsi="Times New Roman" w:cs="Times New Roman"/>
          <w:b/>
          <w:sz w:val="32"/>
          <w:szCs w:val="28"/>
        </w:rPr>
      </w:pPr>
      <w:r w:rsidRPr="00BE0804">
        <w:rPr>
          <w:rFonts w:ascii="Times New Roman" w:eastAsia="Times New Roman" w:hAnsi="Times New Roman" w:cs="Times New Roman"/>
          <w:b/>
          <w:sz w:val="32"/>
          <w:szCs w:val="28"/>
          <w:lang w:eastAsia="ru-RU"/>
        </w:rPr>
        <w:t xml:space="preserve">Програма </w:t>
      </w:r>
      <w:r w:rsidRPr="00BE0804">
        <w:rPr>
          <w:rFonts w:ascii="Times New Roman" w:eastAsia="Calibri" w:hAnsi="Times New Roman" w:cs="Times New Roman"/>
          <w:b/>
          <w:sz w:val="32"/>
          <w:szCs w:val="28"/>
        </w:rPr>
        <w:t>організації та проведення оплачуваних суспільно корисних робіт Бр</w:t>
      </w:r>
      <w:r>
        <w:rPr>
          <w:rFonts w:ascii="Times New Roman" w:eastAsia="Calibri" w:hAnsi="Times New Roman" w:cs="Times New Roman"/>
          <w:b/>
          <w:sz w:val="32"/>
          <w:szCs w:val="28"/>
        </w:rPr>
        <w:t>ацлавської селищної ради на 2022-2024 роки</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b/>
          <w:bCs/>
          <w:sz w:val="24"/>
          <w:szCs w:val="24"/>
          <w:lang w:eastAsia="ru-RU"/>
        </w:rPr>
        <w:t>1. Загальні положення Програми</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      Програма організації та проведення оплачуваних суспільно корисних робіт Бр</w:t>
      </w:r>
      <w:r>
        <w:rPr>
          <w:rFonts w:ascii="Times New Roman" w:eastAsia="Times New Roman" w:hAnsi="Times New Roman" w:cs="Times New Roman"/>
          <w:sz w:val="24"/>
          <w:szCs w:val="24"/>
          <w:lang w:eastAsia="ru-RU"/>
        </w:rPr>
        <w:t>ацлавської селищної ради на 2022-2024 року</w:t>
      </w:r>
      <w:r w:rsidRPr="00BE0804">
        <w:rPr>
          <w:rFonts w:ascii="Times New Roman" w:eastAsia="Times New Roman" w:hAnsi="Times New Roman" w:cs="Times New Roman"/>
          <w:sz w:val="24"/>
          <w:szCs w:val="24"/>
          <w:lang w:eastAsia="ru-RU"/>
        </w:rPr>
        <w:t xml:space="preserve"> (далі – Програма)  розроблена відповідно до положень Законів України «Про місцеве самоврядування в Україні»,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Кодексу України про адміністративні правопорушення та Порядку організації громадських  та інших робіт тимчасового характеру, затвердженого постановою Кабінету Міністрів України від 20.03.2013 року № 175 (зі змінами).</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b/>
          <w:bCs/>
          <w:sz w:val="24"/>
          <w:szCs w:val="24"/>
          <w:lang w:eastAsia="ru-RU"/>
        </w:rPr>
        <w:t>2.  Мета Програми</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      Забезпечення  належного виконання рішень щодо стягнення аліментів, зменшення заборгованості зі сплати аліментів, а також належного утримання осіб, які отримують аліменти, шляхом виконання суспільно-корисних робіт, що дозволить  вирішувати проблеми громади з питань благоустрою,</w:t>
      </w:r>
      <w:r>
        <w:rPr>
          <w:rFonts w:ascii="Times New Roman" w:eastAsia="Times New Roman" w:hAnsi="Times New Roman" w:cs="Times New Roman"/>
          <w:sz w:val="24"/>
          <w:szCs w:val="24"/>
          <w:lang w:eastAsia="ru-RU"/>
        </w:rPr>
        <w:t xml:space="preserve"> </w:t>
      </w:r>
      <w:r w:rsidRPr="00BE0804">
        <w:rPr>
          <w:rFonts w:ascii="Times New Roman" w:eastAsia="Times New Roman" w:hAnsi="Times New Roman" w:cs="Times New Roman"/>
          <w:sz w:val="24"/>
          <w:szCs w:val="24"/>
          <w:lang w:eastAsia="ru-RU"/>
        </w:rPr>
        <w:t>озеленення території, ліквідації сміттєзвалищ, відновленні, ремонту та доглядом за пам’ятками архітектури, меморіальними похованнями та об’єктами соціальної сфери, прибирання та утримання в належному санітарному стані придорожніх смуг, вирубка чагарників вздовж доріг та інше.</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b/>
          <w:bCs/>
          <w:sz w:val="24"/>
          <w:szCs w:val="17"/>
          <w:lang w:eastAsia="ru-RU"/>
        </w:rPr>
      </w:pPr>
      <w:r w:rsidRPr="00BE0804">
        <w:rPr>
          <w:rFonts w:ascii="Times New Roman" w:eastAsia="Times New Roman" w:hAnsi="Times New Roman" w:cs="Times New Roman"/>
          <w:b/>
          <w:bCs/>
          <w:sz w:val="24"/>
          <w:szCs w:val="17"/>
          <w:lang w:eastAsia="ru-RU"/>
        </w:rPr>
        <w:t>3. Перелік видів суспільно корисних робіт, що організовуються в Бр</w:t>
      </w:r>
      <w:r>
        <w:rPr>
          <w:rFonts w:ascii="Times New Roman" w:eastAsia="Times New Roman" w:hAnsi="Times New Roman" w:cs="Times New Roman"/>
          <w:b/>
          <w:bCs/>
          <w:sz w:val="24"/>
          <w:szCs w:val="17"/>
          <w:lang w:eastAsia="ru-RU"/>
        </w:rPr>
        <w:t>ацлавській селищній раді на 2022-2024 роки</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 xml:space="preserve">3.1. Програмою визначено види оплачуваних суспільно корисних робіт за такими критеріями: </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1) мають тимчасовий характер і для їх організації не можуть бути використані постійні робочі місця та вакансії;</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2) можуть виконуватися на умовах неповного робочого дня;</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3) мають економічну, соціальну та екологічну користь для громади;</w:t>
      </w:r>
    </w:p>
    <w:p w:rsidR="00BE0804" w:rsidRPr="00BE0804" w:rsidRDefault="00BE0804" w:rsidP="00BE0804">
      <w:pPr>
        <w:shd w:val="clear" w:color="auto" w:fill="FFFFFF"/>
        <w:spacing w:after="225"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4) надають можливість тимчасового працевлаштування на час визначений постановою суду адміністративного стягнення у вигляді суспільно корисних робіт особам, які мають заборгованість зі сплати аліментів у розмірі, що сукупно перевищує суму відповідних платежів за 6 місяців для погашення заборгованості зі сплати аліментів.</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3.2.  Суспільно корисними оплачуваними роботами, до яких залучатимуть осіб</w:t>
      </w:r>
      <w:r w:rsidRPr="00BE0804">
        <w:rPr>
          <w:rFonts w:ascii="Times New Roman" w:eastAsia="Times New Roman" w:hAnsi="Times New Roman" w:cs="Times New Roman"/>
          <w:b/>
          <w:bCs/>
          <w:sz w:val="24"/>
          <w:szCs w:val="17"/>
          <w:lang w:eastAsia="ru-RU"/>
        </w:rPr>
        <w:t>,</w:t>
      </w:r>
      <w:r w:rsidRPr="00BE0804">
        <w:rPr>
          <w:rFonts w:ascii="Times New Roman" w:eastAsia="Times New Roman" w:hAnsi="Times New Roman" w:cs="Times New Roman"/>
          <w:sz w:val="24"/>
          <w:szCs w:val="17"/>
          <w:lang w:eastAsia="ru-RU"/>
        </w:rPr>
        <w:t> які мають заборгованість зі сплати аліментів у розмірі, що сукупно перевищує суму відповідних платежів за 6 місяців є</w:t>
      </w:r>
      <w:r w:rsidRPr="00BE0804">
        <w:rPr>
          <w:rFonts w:ascii="Times New Roman" w:eastAsia="Times New Roman" w:hAnsi="Times New Roman" w:cs="Times New Roman"/>
          <w:b/>
          <w:bCs/>
          <w:sz w:val="24"/>
          <w:szCs w:val="17"/>
          <w:lang w:eastAsia="ru-RU"/>
        </w:rPr>
        <w:t>:</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 та озеленення територій населених пунктів;</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 зон відпочинку і туризму;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екологічний захист навколишнього середовища;</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місць поховання, меморіалів захисників Вітчизни;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придорожніх смуг;</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супровід осіб з інвалідністю по зору;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догляд за громадянами у закладах соціальної сфери;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будівельні та ремонтні роботи на об’єктах соціальної сфери;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інформування населення про порядок отримання житлових  субсидій та робота з документацією;</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утримання у належному стані цвинтарів;</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роботи із надання допомоги учасникам АТО та їх сім’ям;</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lastRenderedPageBreak/>
        <w:t>- відбудова історико - архітектурних пам’яток;</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заліснення земель;</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допоміжні роботи у дитячих будинках  та домах для людей похилого віку;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територій населених пунктів з метою ліквідації наслідків надзвичайних ситуацій, визнаних такими у встановленому порядку;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надання послуг із супроводу, догляду, обслуговування, соціально-медичного патронажу осіб з інвалідністю.</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Всі роботи будуть виконуватись з урахуванням сезону.</w:t>
      </w:r>
    </w:p>
    <w:p w:rsidR="00BE0804" w:rsidRPr="00BE0804" w:rsidRDefault="00BE0804" w:rsidP="00BE0804">
      <w:pPr>
        <w:shd w:val="clear" w:color="auto" w:fill="FFFFFF"/>
        <w:spacing w:after="0" w:line="240" w:lineRule="auto"/>
        <w:jc w:val="both"/>
        <w:rPr>
          <w:rFonts w:ascii="Times New Roman" w:eastAsia="Times New Roman" w:hAnsi="Times New Roman" w:cs="Times New Roman"/>
          <w:sz w:val="24"/>
          <w:szCs w:val="17"/>
          <w:lang w:eastAsia="ru-RU"/>
        </w:rPr>
      </w:pP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b/>
          <w:bCs/>
          <w:sz w:val="24"/>
          <w:szCs w:val="17"/>
          <w:lang w:eastAsia="ru-RU"/>
        </w:rPr>
        <w:t xml:space="preserve">4. Організація суспільно корисних оплачуваних робіт на підприємствах, установах, організаціях </w:t>
      </w:r>
      <w:r w:rsidRPr="00BE0804">
        <w:rPr>
          <w:rFonts w:ascii="Times New Roman" w:eastAsia="Times New Roman" w:hAnsi="Times New Roman" w:cs="Times New Roman"/>
          <w:b/>
          <w:bCs/>
          <w:sz w:val="24"/>
          <w:szCs w:val="24"/>
          <w:lang w:eastAsia="ru-RU"/>
        </w:rPr>
        <w:t>Б</w:t>
      </w:r>
      <w:r>
        <w:rPr>
          <w:rFonts w:ascii="Times New Roman" w:eastAsia="Times New Roman" w:hAnsi="Times New Roman" w:cs="Times New Roman"/>
          <w:b/>
          <w:bCs/>
          <w:sz w:val="24"/>
          <w:szCs w:val="24"/>
          <w:lang w:eastAsia="ru-RU"/>
        </w:rPr>
        <w:t>рацлавської селищної ради у 2022-2024 роках</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 4.1. Перелік підприємств, організацій, установ державної і комунальної власності, на яких планується організація суспільно корисних оплачуваних  робіт для осіб,  яких направлено </w:t>
      </w:r>
      <w:proofErr w:type="spellStart"/>
      <w:r w:rsidRPr="00BE0804">
        <w:rPr>
          <w:rFonts w:ascii="Times New Roman" w:eastAsia="Times New Roman" w:hAnsi="Times New Roman" w:cs="Times New Roman"/>
          <w:sz w:val="24"/>
          <w:szCs w:val="24"/>
          <w:lang w:eastAsia="ru-RU"/>
        </w:rPr>
        <w:t>Немирівським</w:t>
      </w:r>
      <w:proofErr w:type="spellEnd"/>
      <w:r w:rsidRPr="00BE0804">
        <w:rPr>
          <w:rFonts w:ascii="Times New Roman" w:eastAsia="Times New Roman" w:hAnsi="Times New Roman" w:cs="Times New Roman"/>
          <w:sz w:val="24"/>
          <w:szCs w:val="24"/>
          <w:lang w:eastAsia="ru-RU"/>
        </w:rPr>
        <w:t xml:space="preserve">/Тульчинським районним відділом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згідно з постановою суду адміністративного стягнення у вигляді суспільно корисних робіт:</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 Брацлавська селищна рада.</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4.2. У разі виникнення потреби в організації суспільно корисних робіт на інших підприємствах комунальної власності, такі роботи можуть бути організовані за рішенням виконавчого комітету селищної  ради.</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b/>
          <w:bCs/>
          <w:sz w:val="24"/>
          <w:szCs w:val="24"/>
          <w:lang w:eastAsia="ru-RU"/>
        </w:rPr>
        <w:t>5. Організаційне забезпечення виконання Програми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Виконавчий комітет Брацлавської селищної ради на час реалізації Програми: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  систематично аналізує потребу в суспільно корисних роботах, з метою організації оплачуваних суспільно корисних  робіт, залучення до їхнього виконання максимально можливої кількості  громадян направлених </w:t>
      </w:r>
      <w:proofErr w:type="spellStart"/>
      <w:r w:rsidRPr="00BE0804">
        <w:rPr>
          <w:rFonts w:ascii="Times New Roman" w:eastAsia="Times New Roman" w:hAnsi="Times New Roman" w:cs="Times New Roman"/>
          <w:sz w:val="24"/>
          <w:szCs w:val="24"/>
          <w:lang w:eastAsia="ru-RU"/>
        </w:rPr>
        <w:t>Немирівським</w:t>
      </w:r>
      <w:proofErr w:type="spellEnd"/>
      <w:r w:rsidRPr="00BE0804">
        <w:rPr>
          <w:rFonts w:ascii="Times New Roman" w:eastAsia="Times New Roman" w:hAnsi="Times New Roman" w:cs="Times New Roman"/>
          <w:sz w:val="24"/>
          <w:szCs w:val="24"/>
          <w:lang w:eastAsia="ru-RU"/>
        </w:rPr>
        <w:t xml:space="preserve">/Тульчинським районним відділом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збільшення тривалості цих робіт.</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забезпечує оперативне вирішення першочергових організаційних і матеріально-технічних проблем щодо організації і проведення оплачуваних суспільно корисних робіт, залучаючи до їх виконання громадян, які мають заборгованість зі сплати аліментів у розмірі, що сукупно перевищує суму відповідних платежів за 6 місяців.</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b/>
          <w:bCs/>
          <w:sz w:val="24"/>
          <w:szCs w:val="24"/>
          <w:lang w:eastAsia="ru-RU"/>
        </w:rPr>
        <w:t>6. Фінансове та матеріально-технічне забезпечення виконання програми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6.1. Програмою передбачається фінансування оплачуваних суспільно корисних робіт за рахунок коштів селищного бюджету, а також коштів підприємств, організацій та установ громади, які організовуватимуть у себе оплачувані суспільно корисні роботи або виступають у якості спонсорів таких робіт.</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6.2. Проведення на території населених пунктів Брацлавської селищної ради оплачуваних суспільно корисних робіт передбачається видатками з селищного бюджету для нарахування заробітної плати погодинно за фактично відпрацьований час, у розмірі не меншому, ніж встановлений законом мінімальний розмір оплати праці та перерахування її на відповідний рахунок </w:t>
      </w:r>
      <w:proofErr w:type="spellStart"/>
      <w:r w:rsidRPr="00BE0804">
        <w:rPr>
          <w:rFonts w:ascii="Times New Roman" w:eastAsia="Times New Roman" w:hAnsi="Times New Roman" w:cs="Times New Roman"/>
          <w:sz w:val="24"/>
          <w:szCs w:val="24"/>
          <w:lang w:eastAsia="ru-RU"/>
        </w:rPr>
        <w:t>Немирівського</w:t>
      </w:r>
      <w:proofErr w:type="spellEnd"/>
      <w:r w:rsidRPr="00BE0804">
        <w:rPr>
          <w:rFonts w:ascii="Times New Roman" w:eastAsia="Times New Roman" w:hAnsi="Times New Roman" w:cs="Times New Roman"/>
          <w:sz w:val="24"/>
          <w:szCs w:val="24"/>
          <w:lang w:eastAsia="ru-RU"/>
        </w:rPr>
        <w:t xml:space="preserve">/Тульчинського відділу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для подальшого погашення заборгованості зі сплати аліментів.</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6.3. Необхідні матеріально-технічні ресурси, витратні матеріали, що використовуються в ході проведення суспільно корисних робіт, забезпечують роботодавці  відповідно до визначених обсягів.</w:t>
      </w:r>
    </w:p>
    <w:p w:rsidR="00BE0804" w:rsidRPr="00BE0804" w:rsidRDefault="00BE0804" w:rsidP="00BE0804">
      <w:pPr>
        <w:widowControl w:val="0"/>
        <w:spacing w:after="200" w:line="276" w:lineRule="auto"/>
        <w:ind w:left="-284"/>
        <w:jc w:val="both"/>
        <w:rPr>
          <w:rFonts w:ascii="Times New Roman" w:eastAsia="Calibri" w:hAnsi="Times New Roman" w:cs="Times New Roman"/>
          <w:sz w:val="24"/>
          <w:szCs w:val="28"/>
        </w:rPr>
      </w:pPr>
      <w:r w:rsidRPr="00BE0804">
        <w:rPr>
          <w:rFonts w:ascii="Times New Roman" w:eastAsia="Calibri" w:hAnsi="Times New Roman" w:cs="Times New Roman"/>
          <w:sz w:val="24"/>
          <w:szCs w:val="28"/>
        </w:rPr>
        <w:t xml:space="preserve">                      </w:t>
      </w:r>
    </w:p>
    <w:p w:rsidR="00BE0804" w:rsidRPr="00BE0804" w:rsidRDefault="00BE0804" w:rsidP="00BE0804">
      <w:pPr>
        <w:widowControl w:val="0"/>
        <w:spacing w:after="200" w:line="276" w:lineRule="auto"/>
        <w:ind w:left="-284"/>
        <w:jc w:val="both"/>
        <w:rPr>
          <w:rFonts w:ascii="Times New Roman" w:eastAsia="Calibri" w:hAnsi="Times New Roman" w:cs="Times New Roman"/>
          <w:sz w:val="24"/>
          <w:szCs w:val="28"/>
        </w:rPr>
      </w:pPr>
      <w:r w:rsidRPr="00BE0804">
        <w:rPr>
          <w:rFonts w:ascii="Times New Roman" w:eastAsia="Calibri" w:hAnsi="Times New Roman" w:cs="Times New Roman"/>
          <w:sz w:val="24"/>
          <w:szCs w:val="28"/>
        </w:rPr>
        <w:t xml:space="preserve">              Секретар селищної ради                                                                          </w:t>
      </w:r>
      <w:r>
        <w:rPr>
          <w:rFonts w:ascii="Times New Roman" w:eastAsia="Calibri" w:hAnsi="Times New Roman" w:cs="Times New Roman"/>
          <w:sz w:val="24"/>
          <w:szCs w:val="28"/>
        </w:rPr>
        <w:t xml:space="preserve">   Тетяна</w:t>
      </w:r>
      <w:r w:rsidRPr="00BE0804">
        <w:rPr>
          <w:rFonts w:ascii="Times New Roman" w:eastAsia="Calibri" w:hAnsi="Times New Roman" w:cs="Times New Roman"/>
          <w:sz w:val="24"/>
          <w:szCs w:val="28"/>
        </w:rPr>
        <w:t xml:space="preserve"> Непийвода</w:t>
      </w:r>
    </w:p>
    <w:p w:rsidR="00B82C83" w:rsidRDefault="00BE0804">
      <w:bookmarkStart w:id="0" w:name="_GoBack"/>
      <w:bookmarkEnd w:id="0"/>
    </w:p>
    <w:sectPr w:rsidR="00B82C83" w:rsidSect="00DD5853">
      <w:pgSz w:w="11906" w:h="16838"/>
      <w:pgMar w:top="567" w:right="566"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04"/>
    <w:rsid w:val="00AD5B21"/>
    <w:rsid w:val="00AE58C6"/>
    <w:rsid w:val="00BE0804"/>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89A66-3BD0-4A80-9382-B3BC37B7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2021-12-18T14:38:00Z</dcterms:created>
  <dcterms:modified xsi:type="dcterms:W3CDTF">2021-12-18T14:40:00Z</dcterms:modified>
</cp:coreProperties>
</file>