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95" w:rsidRPr="00A668F8" w:rsidRDefault="00577C95" w:rsidP="00577C95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1336970" r:id="rId6"/>
        </w:object>
      </w:r>
    </w:p>
    <w:p w:rsidR="00577C95" w:rsidRPr="00A668F8" w:rsidRDefault="00577C95" w:rsidP="00577C95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577C95" w:rsidRPr="00580FA9" w:rsidRDefault="00577C95" w:rsidP="00577C95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577C95" w:rsidRPr="00A668F8" w:rsidRDefault="00577C95" w:rsidP="00577C9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577C95" w:rsidRPr="00A668F8" w:rsidRDefault="00577C95" w:rsidP="00577C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577C95" w:rsidRDefault="00577C95" w:rsidP="0057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577C95" w:rsidRPr="00A668F8" w:rsidRDefault="00577C95" w:rsidP="0057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577C95" w:rsidRPr="00A668F8" w:rsidRDefault="00577C95" w:rsidP="0057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577C95" w:rsidRPr="00A668F8" w:rsidRDefault="00577C95" w:rsidP="00577C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577C95" w:rsidRPr="00A668F8" w:rsidRDefault="00577C95" w:rsidP="00577C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__</w:t>
      </w:r>
    </w:p>
    <w:p w:rsidR="00577C95" w:rsidRDefault="00577C95" w:rsidP="00577C95"/>
    <w:p w:rsidR="00577C95" w:rsidRPr="00577C95" w:rsidRDefault="00577C95" w:rsidP="00577C9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7C95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бюджетної  Програми </w:t>
      </w:r>
    </w:p>
    <w:p w:rsidR="00577C95" w:rsidRPr="00577C95" w:rsidRDefault="00577C95" w:rsidP="00577C9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7C95">
        <w:rPr>
          <w:rFonts w:ascii="Times New Roman" w:eastAsia="Calibri" w:hAnsi="Times New Roman" w:cs="Times New Roman"/>
          <w:b/>
          <w:sz w:val="28"/>
          <w:szCs w:val="28"/>
        </w:rPr>
        <w:t xml:space="preserve">«Економічний та соціальний розвиток </w:t>
      </w:r>
    </w:p>
    <w:p w:rsidR="00577C95" w:rsidRPr="00577C95" w:rsidRDefault="00577C95" w:rsidP="00577C9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7C95">
        <w:rPr>
          <w:rFonts w:ascii="Times New Roman" w:eastAsia="Calibri" w:hAnsi="Times New Roman" w:cs="Times New Roman"/>
          <w:b/>
          <w:sz w:val="28"/>
          <w:szCs w:val="28"/>
        </w:rPr>
        <w:t xml:space="preserve">Брацлавської  селищної територіальної громади»  </w:t>
      </w:r>
    </w:p>
    <w:p w:rsidR="00577C95" w:rsidRPr="00577C95" w:rsidRDefault="00577C95" w:rsidP="00577C9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2022-2024 роки</w:t>
      </w:r>
    </w:p>
    <w:p w:rsidR="00577C95" w:rsidRPr="00577C95" w:rsidRDefault="00577C95" w:rsidP="00577C9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C95" w:rsidRPr="00577C95" w:rsidRDefault="00577C95" w:rsidP="00577C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7C95">
        <w:rPr>
          <w:rFonts w:ascii="Times New Roman" w:eastAsia="Calibri" w:hAnsi="Times New Roman" w:cs="Times New Roman"/>
          <w:sz w:val="28"/>
          <w:szCs w:val="28"/>
        </w:rPr>
        <w:t xml:space="preserve">       У відповідності до п. 22 ст. 26 Закону України «Про місцеве самоврядування в Україні», сесія селищної ради </w:t>
      </w:r>
      <w:r w:rsidRPr="00577C95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577C95" w:rsidRPr="00577C95" w:rsidRDefault="00577C95" w:rsidP="00577C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C95" w:rsidRPr="00577C95" w:rsidRDefault="00577C95" w:rsidP="00577C95">
      <w:pPr>
        <w:numPr>
          <w:ilvl w:val="0"/>
          <w:numId w:val="1"/>
        </w:numPr>
        <w:spacing w:after="0" w:line="276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C95">
        <w:rPr>
          <w:rFonts w:ascii="Times New Roman" w:eastAsia="Calibri" w:hAnsi="Times New Roman" w:cs="Times New Roman"/>
          <w:sz w:val="28"/>
          <w:szCs w:val="28"/>
        </w:rPr>
        <w:t>Затвердити бюджетну Програму «Економічний та соціальний розвиток  Брацлавської селищної територіальної громади»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2022-2024 роки</w:t>
      </w:r>
      <w:r w:rsidRPr="00577C95">
        <w:rPr>
          <w:rFonts w:ascii="Times New Roman" w:eastAsia="Calibri" w:hAnsi="Times New Roman" w:cs="Times New Roman"/>
          <w:sz w:val="28"/>
          <w:szCs w:val="28"/>
        </w:rPr>
        <w:t xml:space="preserve"> (додається).</w:t>
      </w:r>
    </w:p>
    <w:p w:rsidR="00577C95" w:rsidRPr="00577C95" w:rsidRDefault="00577C95" w:rsidP="00577C95">
      <w:pPr>
        <w:spacing w:after="0" w:line="276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C95" w:rsidRPr="00577C95" w:rsidRDefault="00577C95" w:rsidP="00577C95">
      <w:pPr>
        <w:numPr>
          <w:ilvl w:val="0"/>
          <w:numId w:val="1"/>
        </w:numPr>
        <w:spacing w:after="0" w:line="276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C95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577C95">
        <w:rPr>
          <w:rFonts w:ascii="Times New Roman" w:eastAsia="Calibri" w:hAnsi="Times New Roman" w:cs="Times New Roman"/>
          <w:sz w:val="28"/>
          <w:szCs w:val="28"/>
        </w:rPr>
        <w:t>Долованюк</w:t>
      </w:r>
      <w:proofErr w:type="spellEnd"/>
      <w:r w:rsidRPr="00577C95">
        <w:rPr>
          <w:rFonts w:ascii="Times New Roman" w:eastAsia="Calibri" w:hAnsi="Times New Roman" w:cs="Times New Roman"/>
          <w:sz w:val="28"/>
          <w:szCs w:val="28"/>
        </w:rPr>
        <w:t xml:space="preserve"> О.А.).</w:t>
      </w:r>
    </w:p>
    <w:p w:rsidR="00577C95" w:rsidRPr="00577C95" w:rsidRDefault="00577C95" w:rsidP="00577C95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C95" w:rsidRPr="00577C95" w:rsidRDefault="00577C95" w:rsidP="00577C95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C95" w:rsidRPr="00577C95" w:rsidRDefault="00577C95" w:rsidP="00577C95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C83" w:rsidRDefault="00577C95" w:rsidP="00577C95"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577C95">
        <w:rPr>
          <w:rFonts w:ascii="Times New Roman" w:eastAsia="Calibri" w:hAnsi="Times New Roman" w:cs="Times New Roman"/>
          <w:sz w:val="28"/>
          <w:szCs w:val="28"/>
        </w:rPr>
        <w:t xml:space="preserve">Селищний голова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577C9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Микола КОБРИНЧУК</w:t>
      </w:r>
    </w:p>
    <w:sectPr w:rsidR="00B82C83" w:rsidSect="00580FA9">
      <w:headerReference w:type="default" r:id="rId7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A9" w:rsidRDefault="00577C95">
    <w:pPr>
      <w:pStyle w:val="a3"/>
    </w:pPr>
  </w:p>
  <w:p w:rsidR="00580FA9" w:rsidRDefault="00577C95">
    <w:pPr>
      <w:pStyle w:val="a3"/>
    </w:pPr>
  </w:p>
  <w:p w:rsidR="00580FA9" w:rsidRDefault="00577C95">
    <w:pPr>
      <w:pStyle w:val="a3"/>
    </w:pPr>
    <w:r>
      <w:t xml:space="preserve">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985"/>
    <w:multiLevelType w:val="hybridMultilevel"/>
    <w:tmpl w:val="E0BA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95"/>
    <w:rsid w:val="00577C95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F4DC55-2CED-4B02-8D63-FD90C5A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C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C9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2021-12-18T10:48:00Z</dcterms:created>
  <dcterms:modified xsi:type="dcterms:W3CDTF">2021-12-18T10:49:00Z</dcterms:modified>
</cp:coreProperties>
</file>